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744" w:rsidRDefault="00D15744" w:rsidP="00770878">
      <w:pPr>
        <w:jc w:val="center"/>
        <w:rPr>
          <w:rFonts w:ascii="Calibri" w:hAnsi="Calibri" w:cs="Calibri"/>
          <w:b/>
          <w:bCs/>
          <w:sz w:val="28"/>
          <w:szCs w:val="28"/>
        </w:rPr>
      </w:pPr>
      <w:r w:rsidRPr="00E005FD">
        <w:rPr>
          <w:rFonts w:ascii="Calibri" w:hAnsi="Calibri" w:cs="Calibri"/>
          <w:b/>
          <w:bCs/>
          <w:sz w:val="28"/>
          <w:szCs w:val="28"/>
        </w:rPr>
        <w:t>ANEXO I – TERMO DE REFERÊNCIA</w:t>
      </w:r>
    </w:p>
    <w:p w:rsidR="00300D5B" w:rsidRDefault="00300D5B">
      <w:pPr>
        <w:jc w:val="both"/>
        <w:rPr>
          <w:rFonts w:ascii="Calibri" w:hAnsi="Calibri" w:cs="Calibri"/>
          <w:b/>
          <w:bCs/>
          <w:sz w:val="28"/>
          <w:szCs w:val="28"/>
        </w:rPr>
      </w:pPr>
    </w:p>
    <w:p w:rsidR="00D15744" w:rsidRPr="00E005FD" w:rsidRDefault="00D15744" w:rsidP="00503F64">
      <w:pPr>
        <w:pStyle w:val="Titulo1-Personalizado-TR"/>
        <w:keepNext w:val="0"/>
        <w:ind w:left="0" w:firstLine="0"/>
        <w:rPr>
          <w:rFonts w:ascii="Calibri" w:hAnsi="Calibri" w:cs="Calibri"/>
          <w:sz w:val="28"/>
          <w:szCs w:val="28"/>
        </w:rPr>
      </w:pPr>
      <w:r w:rsidRPr="00E005FD">
        <w:rPr>
          <w:rFonts w:ascii="Calibri" w:hAnsi="Calibri" w:cs="Calibri"/>
          <w:sz w:val="28"/>
          <w:szCs w:val="28"/>
        </w:rPr>
        <w:t xml:space="preserve">DEFINIÇÃO DO OBJETO </w:t>
      </w:r>
    </w:p>
    <w:p w:rsidR="00DE04F5" w:rsidRDefault="00DE04F5" w:rsidP="00DE04F5">
      <w:pPr>
        <w:spacing w:line="240" w:lineRule="atLeast"/>
        <w:ind w:firstLine="708"/>
        <w:jc w:val="both"/>
        <w:rPr>
          <w:rFonts w:asciiTheme="minorHAnsi" w:hAnsiTheme="minorHAnsi" w:cs="Tahoma"/>
          <w:sz w:val="22"/>
          <w:szCs w:val="22"/>
        </w:rPr>
      </w:pPr>
    </w:p>
    <w:p w:rsidR="00300D5B" w:rsidRPr="00056CA7" w:rsidRDefault="00300D5B" w:rsidP="00DE04F5">
      <w:pPr>
        <w:spacing w:line="240" w:lineRule="atLeast"/>
        <w:ind w:firstLine="708"/>
        <w:jc w:val="both"/>
        <w:rPr>
          <w:rFonts w:asciiTheme="minorHAnsi" w:hAnsiTheme="minorHAnsi" w:cs="Tahoma"/>
          <w:color w:val="000000" w:themeColor="text1"/>
          <w:sz w:val="24"/>
          <w:szCs w:val="24"/>
        </w:rPr>
      </w:pPr>
      <w:r w:rsidRPr="00056CA7">
        <w:rPr>
          <w:rFonts w:asciiTheme="minorHAnsi" w:hAnsiTheme="minorHAnsi" w:cs="Tahoma"/>
          <w:color w:val="000000" w:themeColor="text1"/>
          <w:sz w:val="24"/>
          <w:szCs w:val="24"/>
        </w:rPr>
        <w:t xml:space="preserve">Registro de preços para contratação de </w:t>
      </w:r>
      <w:r w:rsidR="009539E6">
        <w:rPr>
          <w:rFonts w:asciiTheme="minorHAnsi" w:hAnsiTheme="minorHAnsi" w:cs="Tahoma"/>
          <w:color w:val="000000" w:themeColor="text1"/>
          <w:sz w:val="24"/>
          <w:szCs w:val="24"/>
        </w:rPr>
        <w:t>suporte</w:t>
      </w:r>
      <w:r w:rsidR="00D03E6A">
        <w:rPr>
          <w:rFonts w:asciiTheme="minorHAnsi" w:hAnsiTheme="minorHAnsi" w:cs="Tahoma"/>
          <w:color w:val="000000" w:themeColor="text1"/>
          <w:sz w:val="24"/>
          <w:szCs w:val="24"/>
        </w:rPr>
        <w:t>,</w:t>
      </w:r>
      <w:r w:rsidR="009539E6">
        <w:rPr>
          <w:rFonts w:asciiTheme="minorHAnsi" w:hAnsiTheme="minorHAnsi" w:cs="Tahoma"/>
          <w:color w:val="000000" w:themeColor="text1"/>
          <w:sz w:val="24"/>
          <w:szCs w:val="24"/>
        </w:rPr>
        <w:t xml:space="preserve"> sob demanda</w:t>
      </w:r>
      <w:r w:rsidR="00D03E6A">
        <w:rPr>
          <w:rFonts w:asciiTheme="minorHAnsi" w:hAnsiTheme="minorHAnsi" w:cs="Tahoma"/>
          <w:color w:val="000000" w:themeColor="text1"/>
          <w:sz w:val="24"/>
          <w:szCs w:val="24"/>
        </w:rPr>
        <w:t>,</w:t>
      </w:r>
      <w:r w:rsidR="009539E6">
        <w:rPr>
          <w:rFonts w:asciiTheme="minorHAnsi" w:hAnsiTheme="minorHAnsi" w:cs="Tahoma"/>
          <w:color w:val="000000" w:themeColor="text1"/>
          <w:sz w:val="24"/>
          <w:szCs w:val="24"/>
        </w:rPr>
        <w:t xml:space="preserve"> para</w:t>
      </w:r>
      <w:r w:rsidRPr="00056CA7">
        <w:rPr>
          <w:rFonts w:asciiTheme="minorHAnsi" w:hAnsiTheme="minorHAnsi" w:cs="Tahoma"/>
          <w:color w:val="000000" w:themeColor="text1"/>
          <w:sz w:val="24"/>
          <w:szCs w:val="24"/>
        </w:rPr>
        <w:t xml:space="preserve"> prestação de serviços técnico</w:t>
      </w:r>
      <w:r w:rsidR="009539E6">
        <w:rPr>
          <w:rFonts w:asciiTheme="minorHAnsi" w:hAnsiTheme="minorHAnsi" w:cs="Tahoma"/>
          <w:color w:val="000000" w:themeColor="text1"/>
          <w:sz w:val="24"/>
          <w:szCs w:val="24"/>
        </w:rPr>
        <w:t>s</w:t>
      </w:r>
      <w:r w:rsidRPr="00056CA7">
        <w:rPr>
          <w:rFonts w:asciiTheme="minorHAnsi" w:hAnsiTheme="minorHAnsi" w:cs="Tahoma"/>
          <w:color w:val="000000" w:themeColor="text1"/>
          <w:sz w:val="24"/>
          <w:szCs w:val="24"/>
        </w:rPr>
        <w:t xml:space="preserve"> especializados na área de tecnologia da informação para análise, planejamento, implantação, configuração, detecção e correção de problemas, ajustes de desempenho, migrações, elaboração de scripts, e demais atividades correlatas, visando atender as necessidades de suporte nas tecnologias e quantitativos listados na Tabela 01, dos ambientes operacionais de TI de todo TRF5 e as suas Seções Judiciárias, situadas em Recife/PE - JFPE, João Pessoa/PB - JFPB, Natal/RN - JFRN, Maceió/AL - JFAL, Aracaju/SE - JFSE, Fortaleza/CE - JFCE, doravante neste documento e seus anexos denominados apenas por </w:t>
      </w:r>
      <w:r w:rsidRPr="00056CA7">
        <w:rPr>
          <w:rFonts w:asciiTheme="minorHAnsi" w:hAnsiTheme="minorHAnsi" w:cs="Tahoma"/>
          <w:b/>
          <w:color w:val="000000" w:themeColor="text1"/>
          <w:sz w:val="24"/>
          <w:szCs w:val="24"/>
        </w:rPr>
        <w:t>TRF5</w:t>
      </w:r>
      <w:r w:rsidRPr="00056CA7">
        <w:rPr>
          <w:rFonts w:asciiTheme="minorHAnsi" w:hAnsiTheme="minorHAnsi" w:cs="Tahoma"/>
          <w:color w:val="000000" w:themeColor="text1"/>
          <w:sz w:val="24"/>
          <w:szCs w:val="24"/>
        </w:rPr>
        <w:t>.</w:t>
      </w:r>
    </w:p>
    <w:p w:rsidR="00056CA7" w:rsidRPr="00056CA7" w:rsidRDefault="00056CA7" w:rsidP="00DE04F5">
      <w:pPr>
        <w:spacing w:line="240" w:lineRule="atLeast"/>
        <w:ind w:firstLine="708"/>
        <w:jc w:val="both"/>
        <w:rPr>
          <w:rFonts w:asciiTheme="minorHAnsi" w:hAnsiTheme="minorHAnsi" w:cs="Tahoma"/>
          <w:color w:val="000000" w:themeColor="text1"/>
          <w:sz w:val="24"/>
          <w:szCs w:val="24"/>
        </w:rPr>
      </w:pPr>
    </w:p>
    <w:p w:rsidR="00056CA7" w:rsidRPr="00056CA7" w:rsidRDefault="00056CA7" w:rsidP="00DE04F5">
      <w:pPr>
        <w:spacing w:line="240" w:lineRule="atLeast"/>
        <w:ind w:firstLine="708"/>
        <w:jc w:val="both"/>
        <w:rPr>
          <w:rFonts w:asciiTheme="minorHAnsi" w:hAnsiTheme="minorHAnsi" w:cs="Tahoma"/>
          <w:color w:val="000000" w:themeColor="text1"/>
          <w:sz w:val="24"/>
          <w:szCs w:val="24"/>
        </w:rPr>
      </w:pPr>
      <w:r w:rsidRPr="00056CA7">
        <w:rPr>
          <w:rFonts w:asciiTheme="minorHAnsi" w:hAnsiTheme="minorHAnsi" w:cs="Tahoma"/>
          <w:color w:val="000000" w:themeColor="text1"/>
          <w:sz w:val="24"/>
          <w:szCs w:val="24"/>
        </w:rPr>
        <w:t>Tabela 1:</w:t>
      </w:r>
    </w:p>
    <w:p w:rsidR="00300D5B" w:rsidRPr="00300D5B" w:rsidRDefault="00300D5B" w:rsidP="00DE04F5">
      <w:pPr>
        <w:spacing w:line="240" w:lineRule="atLeast"/>
        <w:ind w:firstLine="708"/>
        <w:jc w:val="both"/>
        <w:rPr>
          <w:rFonts w:asciiTheme="minorHAnsi" w:hAnsiTheme="minorHAnsi" w:cs="Tahoma"/>
          <w:color w:val="0070C0"/>
          <w:sz w:val="24"/>
          <w:szCs w:val="24"/>
        </w:rPr>
      </w:pP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706"/>
        <w:gridCol w:w="5110"/>
        <w:gridCol w:w="1398"/>
      </w:tblGrid>
      <w:tr w:rsidR="00300D5B" w:rsidRPr="009C54D0" w:rsidTr="009539E6">
        <w:tc>
          <w:tcPr>
            <w:tcW w:w="656" w:type="dxa"/>
            <w:shd w:val="clear" w:color="auto" w:fill="000000"/>
            <w:vAlign w:val="center"/>
          </w:tcPr>
          <w:p w:rsidR="00300D5B" w:rsidRPr="009C54D0" w:rsidRDefault="00300D5B" w:rsidP="00300D5B">
            <w:pPr>
              <w:jc w:val="center"/>
              <w:rPr>
                <w:rFonts w:ascii="Tahoma" w:hAnsi="Tahoma" w:cs="Tahoma"/>
                <w:b/>
                <w:bCs/>
              </w:rPr>
            </w:pPr>
            <w:r w:rsidRPr="009C54D0">
              <w:rPr>
                <w:rFonts w:ascii="Tahoma" w:hAnsi="Tahoma" w:cs="Tahoma"/>
                <w:b/>
                <w:bCs/>
              </w:rPr>
              <w:t>Lote</w:t>
            </w:r>
          </w:p>
        </w:tc>
        <w:tc>
          <w:tcPr>
            <w:tcW w:w="706" w:type="dxa"/>
            <w:shd w:val="clear" w:color="auto" w:fill="000000"/>
            <w:vAlign w:val="center"/>
          </w:tcPr>
          <w:p w:rsidR="00300D5B" w:rsidRPr="009C54D0" w:rsidRDefault="00300D5B" w:rsidP="00D067BC">
            <w:pPr>
              <w:jc w:val="center"/>
              <w:rPr>
                <w:rFonts w:ascii="Tahoma" w:hAnsi="Tahoma" w:cs="Tahoma"/>
                <w:b/>
                <w:bCs/>
                <w:caps/>
                <w:u w:val="single"/>
              </w:rPr>
            </w:pPr>
            <w:r w:rsidRPr="009C54D0">
              <w:rPr>
                <w:rFonts w:ascii="Tahoma" w:hAnsi="Tahoma" w:cs="Tahoma"/>
                <w:b/>
                <w:bCs/>
              </w:rPr>
              <w:t>Item</w:t>
            </w:r>
          </w:p>
        </w:tc>
        <w:tc>
          <w:tcPr>
            <w:tcW w:w="5110" w:type="dxa"/>
            <w:shd w:val="clear" w:color="auto" w:fill="000000"/>
            <w:vAlign w:val="center"/>
          </w:tcPr>
          <w:p w:rsidR="00300D5B" w:rsidRPr="009C54D0" w:rsidRDefault="00300D5B" w:rsidP="00300D5B">
            <w:pPr>
              <w:jc w:val="center"/>
              <w:rPr>
                <w:rFonts w:ascii="Tahoma" w:hAnsi="Tahoma" w:cs="Tahoma"/>
                <w:b/>
                <w:bCs/>
                <w:caps/>
                <w:u w:val="single"/>
              </w:rPr>
            </w:pPr>
            <w:r w:rsidRPr="009C54D0">
              <w:rPr>
                <w:rFonts w:ascii="Tahoma" w:hAnsi="Tahoma" w:cs="Tahoma"/>
                <w:b/>
                <w:bCs/>
              </w:rPr>
              <w:t>Descrição</w:t>
            </w:r>
          </w:p>
        </w:tc>
        <w:tc>
          <w:tcPr>
            <w:tcW w:w="1398" w:type="dxa"/>
            <w:shd w:val="clear" w:color="auto" w:fill="000000"/>
            <w:vAlign w:val="center"/>
          </w:tcPr>
          <w:p w:rsidR="00300D5B" w:rsidRPr="009C54D0" w:rsidRDefault="00300D5B" w:rsidP="00D067BC">
            <w:pPr>
              <w:jc w:val="center"/>
              <w:rPr>
                <w:rFonts w:ascii="Tahoma" w:hAnsi="Tahoma" w:cs="Tahoma"/>
                <w:b/>
                <w:bCs/>
                <w:caps/>
                <w:u w:val="single"/>
              </w:rPr>
            </w:pPr>
            <w:r w:rsidRPr="009C54D0">
              <w:rPr>
                <w:rFonts w:ascii="Tahoma" w:hAnsi="Tahoma" w:cs="Tahoma"/>
                <w:b/>
                <w:bCs/>
              </w:rPr>
              <w:t>Qtd de horas registradas</w:t>
            </w:r>
          </w:p>
        </w:tc>
      </w:tr>
      <w:tr w:rsidR="00965FC3" w:rsidRPr="009C54D0" w:rsidTr="009539E6">
        <w:tc>
          <w:tcPr>
            <w:tcW w:w="656" w:type="dxa"/>
            <w:vMerge w:val="restart"/>
            <w:shd w:val="clear" w:color="auto" w:fill="auto"/>
            <w:vAlign w:val="center"/>
          </w:tcPr>
          <w:p w:rsidR="00965FC3" w:rsidRPr="009C54D0" w:rsidRDefault="00965FC3" w:rsidP="00300D5B">
            <w:pPr>
              <w:jc w:val="center"/>
              <w:rPr>
                <w:rFonts w:ascii="Tahoma" w:hAnsi="Tahoma" w:cs="Tahoma"/>
                <w:bCs/>
              </w:rPr>
            </w:pPr>
            <w:r w:rsidRPr="009C54D0">
              <w:rPr>
                <w:rFonts w:ascii="Tahoma" w:hAnsi="Tahoma" w:cs="Tahoma"/>
                <w:bCs/>
              </w:rPr>
              <w:t>01</w:t>
            </w:r>
          </w:p>
        </w:tc>
        <w:tc>
          <w:tcPr>
            <w:tcW w:w="706" w:type="dxa"/>
            <w:shd w:val="clear" w:color="auto" w:fill="auto"/>
            <w:vAlign w:val="center"/>
          </w:tcPr>
          <w:p w:rsidR="00965FC3" w:rsidRPr="009C54D0" w:rsidRDefault="00965FC3" w:rsidP="00D067BC">
            <w:pPr>
              <w:jc w:val="center"/>
              <w:rPr>
                <w:rFonts w:ascii="Tahoma" w:hAnsi="Tahoma" w:cs="Tahoma"/>
                <w:bCs/>
                <w:caps/>
                <w:u w:val="single"/>
              </w:rPr>
            </w:pPr>
            <w:r w:rsidRPr="009C54D0">
              <w:rPr>
                <w:rFonts w:ascii="Tahoma" w:hAnsi="Tahoma" w:cs="Tahoma"/>
                <w:bCs/>
              </w:rPr>
              <w:t>01</w:t>
            </w:r>
          </w:p>
        </w:tc>
        <w:tc>
          <w:tcPr>
            <w:tcW w:w="5110" w:type="dxa"/>
            <w:shd w:val="clear" w:color="auto" w:fill="auto"/>
            <w:vAlign w:val="center"/>
          </w:tcPr>
          <w:p w:rsidR="00965FC3" w:rsidRPr="009C54D0" w:rsidRDefault="00965FC3" w:rsidP="00300D5B">
            <w:pPr>
              <w:jc w:val="both"/>
              <w:rPr>
                <w:rFonts w:ascii="Tahoma" w:hAnsi="Tahoma" w:cs="Tahoma"/>
                <w:bCs/>
                <w:caps/>
                <w:u w:val="single"/>
              </w:rPr>
            </w:pPr>
            <w:r w:rsidRPr="009C54D0">
              <w:rPr>
                <w:rFonts w:ascii="Tahoma" w:hAnsi="Tahoma" w:cs="Tahoma"/>
                <w:bCs/>
              </w:rPr>
              <w:t>Suporte a ambiente SAN</w:t>
            </w:r>
          </w:p>
        </w:tc>
        <w:tc>
          <w:tcPr>
            <w:tcW w:w="1398" w:type="dxa"/>
            <w:shd w:val="clear" w:color="auto" w:fill="auto"/>
            <w:vAlign w:val="center"/>
          </w:tcPr>
          <w:p w:rsidR="00965FC3" w:rsidRPr="009C54D0" w:rsidRDefault="00962288" w:rsidP="00D067BC">
            <w:pPr>
              <w:jc w:val="center"/>
              <w:rPr>
                <w:rFonts w:ascii="Tahoma" w:hAnsi="Tahoma" w:cs="Tahoma"/>
                <w:bCs/>
                <w:caps/>
                <w:u w:val="single"/>
              </w:rPr>
            </w:pPr>
            <w:r>
              <w:rPr>
                <w:rFonts w:ascii="Tahoma" w:hAnsi="Tahoma" w:cs="Tahoma"/>
                <w:bCs/>
              </w:rPr>
              <w:t>500</w:t>
            </w:r>
            <w:r w:rsidR="00965FC3" w:rsidRPr="009C54D0">
              <w:rPr>
                <w:rFonts w:ascii="Tahoma" w:hAnsi="Tahoma" w:cs="Tahoma"/>
                <w:bCs/>
              </w:rPr>
              <w:t xml:space="preserve"> horas</w:t>
            </w:r>
          </w:p>
        </w:tc>
      </w:tr>
      <w:tr w:rsidR="00965FC3" w:rsidRPr="009C54D0" w:rsidTr="009539E6">
        <w:tc>
          <w:tcPr>
            <w:tcW w:w="656" w:type="dxa"/>
            <w:vMerge/>
            <w:shd w:val="clear" w:color="auto" w:fill="auto"/>
          </w:tcPr>
          <w:p w:rsidR="00965FC3" w:rsidRPr="009C54D0" w:rsidRDefault="00965FC3" w:rsidP="00300D5B">
            <w:pPr>
              <w:jc w:val="both"/>
              <w:rPr>
                <w:rFonts w:ascii="Tahoma" w:hAnsi="Tahoma" w:cs="Tahoma"/>
                <w:bCs/>
              </w:rPr>
            </w:pPr>
          </w:p>
        </w:tc>
        <w:tc>
          <w:tcPr>
            <w:tcW w:w="706" w:type="dxa"/>
            <w:shd w:val="clear" w:color="auto" w:fill="auto"/>
            <w:vAlign w:val="center"/>
          </w:tcPr>
          <w:p w:rsidR="00965FC3" w:rsidRPr="009C54D0" w:rsidRDefault="00965FC3" w:rsidP="00D067BC">
            <w:pPr>
              <w:jc w:val="center"/>
              <w:rPr>
                <w:rFonts w:ascii="Tahoma" w:hAnsi="Tahoma" w:cs="Tahoma"/>
                <w:bCs/>
                <w:caps/>
                <w:u w:val="single"/>
              </w:rPr>
            </w:pPr>
            <w:r w:rsidRPr="009C54D0">
              <w:rPr>
                <w:rFonts w:ascii="Tahoma" w:hAnsi="Tahoma" w:cs="Tahoma"/>
                <w:bCs/>
              </w:rPr>
              <w:t>02</w:t>
            </w:r>
          </w:p>
        </w:tc>
        <w:tc>
          <w:tcPr>
            <w:tcW w:w="5110" w:type="dxa"/>
            <w:shd w:val="clear" w:color="auto" w:fill="auto"/>
            <w:vAlign w:val="center"/>
          </w:tcPr>
          <w:p w:rsidR="00965FC3" w:rsidRPr="009C54D0" w:rsidRDefault="00965FC3" w:rsidP="00300D5B">
            <w:pPr>
              <w:jc w:val="both"/>
              <w:rPr>
                <w:rFonts w:ascii="Tahoma" w:hAnsi="Tahoma" w:cs="Tahoma"/>
                <w:bCs/>
                <w:caps/>
                <w:u w:val="single"/>
              </w:rPr>
            </w:pPr>
            <w:r w:rsidRPr="009C54D0">
              <w:rPr>
                <w:rFonts w:ascii="Tahoma" w:hAnsi="Tahoma" w:cs="Tahoma"/>
                <w:bCs/>
              </w:rPr>
              <w:t xml:space="preserve">Suporte a ambiente IBM </w:t>
            </w:r>
            <w:proofErr w:type="spellStart"/>
            <w:r w:rsidRPr="009C54D0">
              <w:rPr>
                <w:rFonts w:ascii="Tahoma" w:hAnsi="Tahoma" w:cs="Tahoma"/>
                <w:bCs/>
              </w:rPr>
              <w:t>BladeCenter</w:t>
            </w:r>
            <w:proofErr w:type="spellEnd"/>
          </w:p>
        </w:tc>
        <w:tc>
          <w:tcPr>
            <w:tcW w:w="1398" w:type="dxa"/>
            <w:shd w:val="clear" w:color="auto" w:fill="auto"/>
            <w:vAlign w:val="center"/>
          </w:tcPr>
          <w:p w:rsidR="00965FC3" w:rsidRPr="009C54D0" w:rsidRDefault="00962288" w:rsidP="00D067BC">
            <w:pPr>
              <w:jc w:val="center"/>
              <w:rPr>
                <w:rFonts w:ascii="Tahoma" w:hAnsi="Tahoma" w:cs="Tahoma"/>
                <w:bCs/>
                <w:caps/>
                <w:u w:val="single"/>
              </w:rPr>
            </w:pPr>
            <w:r>
              <w:rPr>
                <w:rFonts w:ascii="Tahoma" w:hAnsi="Tahoma" w:cs="Tahoma"/>
                <w:bCs/>
              </w:rPr>
              <w:t>200</w:t>
            </w:r>
            <w:r w:rsidR="00965FC3" w:rsidRPr="009C54D0">
              <w:rPr>
                <w:rFonts w:ascii="Tahoma" w:hAnsi="Tahoma" w:cs="Tahoma"/>
                <w:bCs/>
              </w:rPr>
              <w:t xml:space="preserve"> horas</w:t>
            </w:r>
          </w:p>
        </w:tc>
      </w:tr>
      <w:tr w:rsidR="00965FC3" w:rsidRPr="009C54D0" w:rsidTr="009539E6">
        <w:tc>
          <w:tcPr>
            <w:tcW w:w="656" w:type="dxa"/>
            <w:vMerge/>
            <w:shd w:val="clear" w:color="auto" w:fill="auto"/>
          </w:tcPr>
          <w:p w:rsidR="00965FC3" w:rsidRPr="009C54D0" w:rsidRDefault="00965FC3" w:rsidP="00300D5B">
            <w:pPr>
              <w:jc w:val="both"/>
              <w:rPr>
                <w:rFonts w:ascii="Tahoma" w:hAnsi="Tahoma" w:cs="Tahoma"/>
                <w:bCs/>
              </w:rPr>
            </w:pPr>
          </w:p>
        </w:tc>
        <w:tc>
          <w:tcPr>
            <w:tcW w:w="706" w:type="dxa"/>
            <w:shd w:val="clear" w:color="auto" w:fill="auto"/>
            <w:vAlign w:val="center"/>
          </w:tcPr>
          <w:p w:rsidR="00965FC3" w:rsidRPr="009C54D0" w:rsidRDefault="00965FC3" w:rsidP="00D067BC">
            <w:pPr>
              <w:jc w:val="center"/>
              <w:rPr>
                <w:rFonts w:ascii="Tahoma" w:hAnsi="Tahoma" w:cs="Tahoma"/>
                <w:bCs/>
                <w:caps/>
                <w:u w:val="single"/>
              </w:rPr>
            </w:pPr>
            <w:r w:rsidRPr="009C54D0">
              <w:rPr>
                <w:rFonts w:ascii="Tahoma" w:hAnsi="Tahoma" w:cs="Tahoma"/>
                <w:bCs/>
              </w:rPr>
              <w:t>03</w:t>
            </w:r>
          </w:p>
        </w:tc>
        <w:tc>
          <w:tcPr>
            <w:tcW w:w="5110" w:type="dxa"/>
            <w:shd w:val="clear" w:color="auto" w:fill="auto"/>
            <w:vAlign w:val="center"/>
          </w:tcPr>
          <w:p w:rsidR="00965FC3" w:rsidRPr="009C54D0" w:rsidRDefault="00965FC3" w:rsidP="00300D5B">
            <w:pPr>
              <w:jc w:val="both"/>
              <w:rPr>
                <w:rFonts w:ascii="Tahoma" w:hAnsi="Tahoma" w:cs="Tahoma"/>
                <w:bCs/>
                <w:caps/>
                <w:u w:val="single"/>
              </w:rPr>
            </w:pPr>
            <w:r w:rsidRPr="009C54D0">
              <w:rPr>
                <w:rFonts w:ascii="Tahoma" w:hAnsi="Tahoma" w:cs="Tahoma"/>
                <w:bCs/>
              </w:rPr>
              <w:t>Suporte a ambiente IBM RISC</w:t>
            </w:r>
          </w:p>
        </w:tc>
        <w:tc>
          <w:tcPr>
            <w:tcW w:w="1398" w:type="dxa"/>
            <w:shd w:val="clear" w:color="auto" w:fill="auto"/>
            <w:vAlign w:val="center"/>
          </w:tcPr>
          <w:p w:rsidR="00965FC3" w:rsidRPr="009C54D0" w:rsidRDefault="005A3229" w:rsidP="00D067BC">
            <w:pPr>
              <w:jc w:val="center"/>
              <w:rPr>
                <w:rFonts w:ascii="Tahoma" w:hAnsi="Tahoma" w:cs="Tahoma"/>
                <w:bCs/>
                <w:caps/>
                <w:u w:val="single"/>
              </w:rPr>
            </w:pPr>
            <w:r>
              <w:rPr>
                <w:rFonts w:ascii="Tahoma" w:hAnsi="Tahoma" w:cs="Tahoma"/>
                <w:bCs/>
              </w:rPr>
              <w:t>300</w:t>
            </w:r>
            <w:r w:rsidR="00965FC3" w:rsidRPr="009C54D0">
              <w:rPr>
                <w:rFonts w:ascii="Tahoma" w:hAnsi="Tahoma" w:cs="Tahoma"/>
                <w:bCs/>
              </w:rPr>
              <w:t xml:space="preserve"> horas</w:t>
            </w:r>
          </w:p>
        </w:tc>
      </w:tr>
      <w:tr w:rsidR="00965FC3" w:rsidRPr="009C54D0" w:rsidTr="009539E6">
        <w:tc>
          <w:tcPr>
            <w:tcW w:w="656" w:type="dxa"/>
            <w:vMerge/>
            <w:shd w:val="clear" w:color="auto" w:fill="auto"/>
          </w:tcPr>
          <w:p w:rsidR="00965FC3" w:rsidRPr="009C54D0" w:rsidRDefault="00965FC3" w:rsidP="00300D5B">
            <w:pPr>
              <w:jc w:val="both"/>
              <w:rPr>
                <w:rFonts w:ascii="Tahoma" w:hAnsi="Tahoma" w:cs="Tahoma"/>
                <w:bCs/>
              </w:rPr>
            </w:pPr>
          </w:p>
        </w:tc>
        <w:tc>
          <w:tcPr>
            <w:tcW w:w="706" w:type="dxa"/>
            <w:shd w:val="clear" w:color="auto" w:fill="auto"/>
            <w:vAlign w:val="center"/>
          </w:tcPr>
          <w:p w:rsidR="00965FC3" w:rsidRPr="009C54D0" w:rsidRDefault="00965FC3" w:rsidP="00D067BC">
            <w:pPr>
              <w:jc w:val="center"/>
              <w:rPr>
                <w:rFonts w:ascii="Tahoma" w:hAnsi="Tahoma" w:cs="Tahoma"/>
                <w:bCs/>
                <w:caps/>
                <w:u w:val="single"/>
              </w:rPr>
            </w:pPr>
            <w:r w:rsidRPr="009C54D0">
              <w:rPr>
                <w:rFonts w:ascii="Tahoma" w:hAnsi="Tahoma" w:cs="Tahoma"/>
                <w:bCs/>
              </w:rPr>
              <w:t>04</w:t>
            </w:r>
          </w:p>
        </w:tc>
        <w:tc>
          <w:tcPr>
            <w:tcW w:w="5110" w:type="dxa"/>
            <w:shd w:val="clear" w:color="auto" w:fill="auto"/>
            <w:vAlign w:val="center"/>
          </w:tcPr>
          <w:p w:rsidR="00965FC3" w:rsidRPr="009C54D0" w:rsidRDefault="00965FC3" w:rsidP="00300D5B">
            <w:pPr>
              <w:jc w:val="both"/>
              <w:rPr>
                <w:rFonts w:ascii="Tahoma" w:hAnsi="Tahoma" w:cs="Tahoma"/>
                <w:bCs/>
                <w:caps/>
                <w:u w:val="single"/>
              </w:rPr>
            </w:pPr>
            <w:r w:rsidRPr="009C54D0">
              <w:rPr>
                <w:rFonts w:ascii="Tahoma" w:hAnsi="Tahoma" w:cs="Tahoma"/>
                <w:bCs/>
              </w:rPr>
              <w:t>Suporte a ambiente Linux</w:t>
            </w:r>
          </w:p>
        </w:tc>
        <w:tc>
          <w:tcPr>
            <w:tcW w:w="1398" w:type="dxa"/>
            <w:shd w:val="clear" w:color="auto" w:fill="auto"/>
            <w:vAlign w:val="center"/>
          </w:tcPr>
          <w:p w:rsidR="00965FC3" w:rsidRPr="009C54D0" w:rsidRDefault="00962288" w:rsidP="00D067BC">
            <w:pPr>
              <w:jc w:val="center"/>
              <w:rPr>
                <w:rFonts w:ascii="Tahoma" w:hAnsi="Tahoma" w:cs="Tahoma"/>
                <w:bCs/>
                <w:caps/>
                <w:u w:val="single"/>
              </w:rPr>
            </w:pPr>
            <w:r>
              <w:rPr>
                <w:rFonts w:ascii="Tahoma" w:hAnsi="Tahoma" w:cs="Tahoma"/>
                <w:bCs/>
              </w:rPr>
              <w:t>500</w:t>
            </w:r>
            <w:r w:rsidR="00965FC3" w:rsidRPr="009C54D0">
              <w:rPr>
                <w:rFonts w:ascii="Tahoma" w:hAnsi="Tahoma" w:cs="Tahoma"/>
                <w:bCs/>
              </w:rPr>
              <w:t xml:space="preserve"> horas</w:t>
            </w:r>
          </w:p>
        </w:tc>
      </w:tr>
      <w:tr w:rsidR="00965FC3" w:rsidRPr="009C54D0" w:rsidTr="009539E6">
        <w:tc>
          <w:tcPr>
            <w:tcW w:w="656" w:type="dxa"/>
            <w:vMerge/>
            <w:shd w:val="clear" w:color="auto" w:fill="auto"/>
          </w:tcPr>
          <w:p w:rsidR="00965FC3" w:rsidRPr="009C54D0" w:rsidRDefault="00965FC3" w:rsidP="00300D5B">
            <w:pPr>
              <w:jc w:val="both"/>
              <w:rPr>
                <w:rFonts w:ascii="Tahoma" w:hAnsi="Tahoma" w:cs="Tahoma"/>
                <w:bCs/>
              </w:rPr>
            </w:pPr>
          </w:p>
        </w:tc>
        <w:tc>
          <w:tcPr>
            <w:tcW w:w="706" w:type="dxa"/>
            <w:shd w:val="clear" w:color="auto" w:fill="auto"/>
            <w:vAlign w:val="center"/>
          </w:tcPr>
          <w:p w:rsidR="00965FC3" w:rsidRPr="009C54D0" w:rsidRDefault="00965FC3" w:rsidP="00D067BC">
            <w:pPr>
              <w:jc w:val="center"/>
              <w:rPr>
                <w:rFonts w:ascii="Tahoma" w:hAnsi="Tahoma" w:cs="Tahoma"/>
                <w:bCs/>
                <w:caps/>
                <w:u w:val="single"/>
              </w:rPr>
            </w:pPr>
            <w:r w:rsidRPr="009C54D0">
              <w:rPr>
                <w:rFonts w:ascii="Tahoma" w:hAnsi="Tahoma" w:cs="Tahoma"/>
                <w:bCs/>
              </w:rPr>
              <w:t>05</w:t>
            </w:r>
          </w:p>
        </w:tc>
        <w:tc>
          <w:tcPr>
            <w:tcW w:w="5110" w:type="dxa"/>
            <w:shd w:val="clear" w:color="auto" w:fill="auto"/>
            <w:vAlign w:val="center"/>
          </w:tcPr>
          <w:p w:rsidR="00965FC3" w:rsidRPr="009C54D0" w:rsidRDefault="00965FC3" w:rsidP="00300D5B">
            <w:pPr>
              <w:jc w:val="both"/>
              <w:rPr>
                <w:rFonts w:ascii="Tahoma" w:hAnsi="Tahoma" w:cs="Tahoma"/>
                <w:bCs/>
                <w:caps/>
                <w:u w:val="single"/>
              </w:rPr>
            </w:pPr>
            <w:r w:rsidRPr="009C54D0">
              <w:rPr>
                <w:rFonts w:ascii="Tahoma" w:hAnsi="Tahoma" w:cs="Tahoma"/>
                <w:bCs/>
              </w:rPr>
              <w:t>Suporte a ambiente Microsoft Server</w:t>
            </w:r>
          </w:p>
        </w:tc>
        <w:tc>
          <w:tcPr>
            <w:tcW w:w="1398" w:type="dxa"/>
            <w:shd w:val="clear" w:color="auto" w:fill="auto"/>
            <w:vAlign w:val="center"/>
          </w:tcPr>
          <w:p w:rsidR="00965FC3" w:rsidRPr="009C54D0" w:rsidRDefault="00962288" w:rsidP="00D067BC">
            <w:pPr>
              <w:jc w:val="center"/>
              <w:rPr>
                <w:rFonts w:ascii="Tahoma" w:hAnsi="Tahoma" w:cs="Tahoma"/>
                <w:bCs/>
                <w:caps/>
                <w:u w:val="single"/>
              </w:rPr>
            </w:pPr>
            <w:r>
              <w:rPr>
                <w:rFonts w:ascii="Tahoma" w:hAnsi="Tahoma" w:cs="Tahoma"/>
                <w:bCs/>
              </w:rPr>
              <w:t>250</w:t>
            </w:r>
            <w:r w:rsidR="00965FC3" w:rsidRPr="009C54D0">
              <w:rPr>
                <w:rFonts w:ascii="Tahoma" w:hAnsi="Tahoma" w:cs="Tahoma"/>
                <w:bCs/>
              </w:rPr>
              <w:t xml:space="preserve"> horas</w:t>
            </w:r>
          </w:p>
        </w:tc>
      </w:tr>
      <w:tr w:rsidR="00965FC3" w:rsidRPr="009C54D0" w:rsidTr="009539E6">
        <w:tc>
          <w:tcPr>
            <w:tcW w:w="656" w:type="dxa"/>
            <w:vMerge/>
            <w:shd w:val="clear" w:color="auto" w:fill="auto"/>
          </w:tcPr>
          <w:p w:rsidR="00965FC3" w:rsidRPr="009C54D0" w:rsidRDefault="00965FC3" w:rsidP="00300D5B">
            <w:pPr>
              <w:jc w:val="both"/>
              <w:rPr>
                <w:rFonts w:ascii="Tahoma" w:hAnsi="Tahoma" w:cs="Tahoma"/>
                <w:bCs/>
              </w:rPr>
            </w:pPr>
          </w:p>
        </w:tc>
        <w:tc>
          <w:tcPr>
            <w:tcW w:w="706" w:type="dxa"/>
            <w:shd w:val="clear" w:color="auto" w:fill="auto"/>
            <w:vAlign w:val="center"/>
          </w:tcPr>
          <w:p w:rsidR="00965FC3" w:rsidRPr="009C54D0" w:rsidRDefault="00965FC3" w:rsidP="00D067BC">
            <w:pPr>
              <w:jc w:val="center"/>
              <w:rPr>
                <w:rFonts w:ascii="Tahoma" w:hAnsi="Tahoma" w:cs="Tahoma"/>
                <w:bCs/>
              </w:rPr>
            </w:pPr>
            <w:r w:rsidRPr="009C54D0">
              <w:rPr>
                <w:rFonts w:ascii="Tahoma" w:hAnsi="Tahoma" w:cs="Tahoma"/>
                <w:bCs/>
              </w:rPr>
              <w:t>06</w:t>
            </w:r>
          </w:p>
        </w:tc>
        <w:tc>
          <w:tcPr>
            <w:tcW w:w="5110" w:type="dxa"/>
            <w:shd w:val="clear" w:color="auto" w:fill="auto"/>
            <w:vAlign w:val="center"/>
          </w:tcPr>
          <w:p w:rsidR="00965FC3" w:rsidRPr="009C54D0" w:rsidRDefault="00965FC3" w:rsidP="00300D5B">
            <w:pPr>
              <w:jc w:val="both"/>
              <w:rPr>
                <w:rFonts w:ascii="Tahoma" w:hAnsi="Tahoma" w:cs="Tahoma"/>
                <w:bCs/>
              </w:rPr>
            </w:pPr>
            <w:r w:rsidRPr="009C54D0">
              <w:rPr>
                <w:rFonts w:ascii="Tahoma" w:hAnsi="Tahoma" w:cs="Tahoma"/>
                <w:bCs/>
              </w:rPr>
              <w:t xml:space="preserve">Suporte a ambiente </w:t>
            </w:r>
            <w:proofErr w:type="spellStart"/>
            <w:r w:rsidRPr="009C54D0">
              <w:rPr>
                <w:rFonts w:ascii="Tahoma" w:hAnsi="Tahoma" w:cs="Tahoma"/>
                <w:bCs/>
              </w:rPr>
              <w:t>VMware</w:t>
            </w:r>
            <w:proofErr w:type="spellEnd"/>
          </w:p>
        </w:tc>
        <w:tc>
          <w:tcPr>
            <w:tcW w:w="1398" w:type="dxa"/>
            <w:shd w:val="clear" w:color="auto" w:fill="auto"/>
            <w:vAlign w:val="center"/>
          </w:tcPr>
          <w:p w:rsidR="00965FC3" w:rsidRPr="009C54D0" w:rsidRDefault="00962288" w:rsidP="00D067BC">
            <w:pPr>
              <w:jc w:val="center"/>
              <w:rPr>
                <w:rFonts w:ascii="Tahoma" w:hAnsi="Tahoma" w:cs="Tahoma"/>
                <w:bCs/>
              </w:rPr>
            </w:pPr>
            <w:r>
              <w:rPr>
                <w:rFonts w:ascii="Tahoma" w:hAnsi="Tahoma" w:cs="Tahoma"/>
                <w:bCs/>
              </w:rPr>
              <w:t>300</w:t>
            </w:r>
            <w:r w:rsidR="00965FC3" w:rsidRPr="009C54D0">
              <w:rPr>
                <w:rFonts w:ascii="Tahoma" w:hAnsi="Tahoma" w:cs="Tahoma"/>
                <w:bCs/>
              </w:rPr>
              <w:t xml:space="preserve"> horas</w:t>
            </w:r>
          </w:p>
        </w:tc>
      </w:tr>
      <w:tr w:rsidR="00965FC3" w:rsidRPr="009C54D0" w:rsidTr="009539E6">
        <w:tc>
          <w:tcPr>
            <w:tcW w:w="656" w:type="dxa"/>
            <w:vMerge/>
            <w:shd w:val="clear" w:color="auto" w:fill="auto"/>
          </w:tcPr>
          <w:p w:rsidR="00965FC3" w:rsidRPr="009C54D0" w:rsidRDefault="00965FC3" w:rsidP="00300D5B">
            <w:pPr>
              <w:jc w:val="both"/>
              <w:rPr>
                <w:rFonts w:ascii="Tahoma" w:hAnsi="Tahoma" w:cs="Tahoma"/>
                <w:bCs/>
              </w:rPr>
            </w:pPr>
          </w:p>
        </w:tc>
        <w:tc>
          <w:tcPr>
            <w:tcW w:w="706" w:type="dxa"/>
            <w:shd w:val="clear" w:color="auto" w:fill="auto"/>
            <w:vAlign w:val="center"/>
          </w:tcPr>
          <w:p w:rsidR="00965FC3" w:rsidRPr="009C54D0" w:rsidRDefault="00965FC3" w:rsidP="00D067BC">
            <w:pPr>
              <w:jc w:val="center"/>
              <w:rPr>
                <w:rFonts w:ascii="Tahoma" w:hAnsi="Tahoma" w:cs="Tahoma"/>
                <w:bCs/>
                <w:caps/>
                <w:u w:val="single"/>
              </w:rPr>
            </w:pPr>
            <w:r w:rsidRPr="009C54D0">
              <w:rPr>
                <w:rFonts w:ascii="Tahoma" w:hAnsi="Tahoma" w:cs="Tahoma"/>
                <w:bCs/>
              </w:rPr>
              <w:t>07</w:t>
            </w:r>
          </w:p>
        </w:tc>
        <w:tc>
          <w:tcPr>
            <w:tcW w:w="5110" w:type="dxa"/>
            <w:shd w:val="clear" w:color="auto" w:fill="auto"/>
            <w:vAlign w:val="center"/>
          </w:tcPr>
          <w:p w:rsidR="00965FC3" w:rsidRPr="009C54D0" w:rsidRDefault="00965FC3" w:rsidP="009539E6">
            <w:pPr>
              <w:jc w:val="both"/>
              <w:rPr>
                <w:rFonts w:ascii="Tahoma" w:hAnsi="Tahoma" w:cs="Tahoma"/>
                <w:bCs/>
                <w:caps/>
                <w:u w:val="single"/>
              </w:rPr>
            </w:pPr>
            <w:r w:rsidRPr="009C54D0">
              <w:rPr>
                <w:rFonts w:ascii="Tahoma" w:hAnsi="Tahoma" w:cs="Tahoma"/>
                <w:bCs/>
              </w:rPr>
              <w:t xml:space="preserve">Suporte a ambiente de backup IBM </w:t>
            </w:r>
            <w:proofErr w:type="spellStart"/>
            <w:r w:rsidR="009539E6">
              <w:rPr>
                <w:rFonts w:ascii="Tahoma" w:hAnsi="Tahoma" w:cs="Tahoma"/>
                <w:bCs/>
              </w:rPr>
              <w:t>Spectrum</w:t>
            </w:r>
            <w:proofErr w:type="spellEnd"/>
            <w:r w:rsidR="009539E6">
              <w:rPr>
                <w:rFonts w:ascii="Tahoma" w:hAnsi="Tahoma" w:cs="Tahoma"/>
                <w:bCs/>
              </w:rPr>
              <w:t xml:space="preserve"> </w:t>
            </w:r>
            <w:proofErr w:type="spellStart"/>
            <w:r w:rsidR="009539E6">
              <w:rPr>
                <w:rFonts w:ascii="Tahoma" w:hAnsi="Tahoma" w:cs="Tahoma"/>
                <w:bCs/>
              </w:rPr>
              <w:t>Protect</w:t>
            </w:r>
            <w:proofErr w:type="spellEnd"/>
            <w:r w:rsidR="009539E6">
              <w:rPr>
                <w:rFonts w:ascii="Tahoma" w:hAnsi="Tahoma" w:cs="Tahoma"/>
                <w:bCs/>
              </w:rPr>
              <w:t xml:space="preserve"> (TSM)</w:t>
            </w:r>
          </w:p>
        </w:tc>
        <w:tc>
          <w:tcPr>
            <w:tcW w:w="1398" w:type="dxa"/>
            <w:shd w:val="clear" w:color="auto" w:fill="auto"/>
            <w:vAlign w:val="center"/>
          </w:tcPr>
          <w:p w:rsidR="00965FC3" w:rsidRPr="009C54D0" w:rsidRDefault="00962288" w:rsidP="00D067BC">
            <w:pPr>
              <w:jc w:val="center"/>
              <w:rPr>
                <w:rFonts w:ascii="Tahoma" w:hAnsi="Tahoma" w:cs="Tahoma"/>
                <w:bCs/>
                <w:caps/>
                <w:u w:val="single"/>
              </w:rPr>
            </w:pPr>
            <w:r>
              <w:rPr>
                <w:rFonts w:ascii="Tahoma" w:hAnsi="Tahoma" w:cs="Tahoma"/>
                <w:bCs/>
              </w:rPr>
              <w:t>700</w:t>
            </w:r>
            <w:r w:rsidR="00965FC3" w:rsidRPr="009C54D0">
              <w:rPr>
                <w:rFonts w:ascii="Tahoma" w:hAnsi="Tahoma" w:cs="Tahoma"/>
                <w:bCs/>
              </w:rPr>
              <w:t xml:space="preserve"> horas</w:t>
            </w:r>
          </w:p>
        </w:tc>
      </w:tr>
      <w:tr w:rsidR="00965FC3" w:rsidRPr="009C54D0" w:rsidTr="009539E6">
        <w:tc>
          <w:tcPr>
            <w:tcW w:w="656" w:type="dxa"/>
            <w:vMerge/>
            <w:shd w:val="clear" w:color="auto" w:fill="auto"/>
          </w:tcPr>
          <w:p w:rsidR="00965FC3" w:rsidRPr="009C54D0" w:rsidRDefault="00965FC3" w:rsidP="00300D5B">
            <w:pPr>
              <w:jc w:val="both"/>
              <w:rPr>
                <w:rFonts w:ascii="Tahoma" w:hAnsi="Tahoma" w:cs="Tahoma"/>
                <w:bCs/>
              </w:rPr>
            </w:pPr>
          </w:p>
        </w:tc>
        <w:tc>
          <w:tcPr>
            <w:tcW w:w="706" w:type="dxa"/>
            <w:shd w:val="clear" w:color="auto" w:fill="auto"/>
            <w:vAlign w:val="center"/>
          </w:tcPr>
          <w:p w:rsidR="00965FC3" w:rsidRPr="009C54D0" w:rsidRDefault="00965FC3" w:rsidP="00D067BC">
            <w:pPr>
              <w:jc w:val="center"/>
              <w:rPr>
                <w:rFonts w:ascii="Tahoma" w:hAnsi="Tahoma" w:cs="Tahoma"/>
                <w:bCs/>
              </w:rPr>
            </w:pPr>
            <w:r>
              <w:rPr>
                <w:rFonts w:ascii="Tahoma" w:hAnsi="Tahoma" w:cs="Tahoma"/>
                <w:bCs/>
              </w:rPr>
              <w:t>08</w:t>
            </w:r>
          </w:p>
        </w:tc>
        <w:tc>
          <w:tcPr>
            <w:tcW w:w="5110" w:type="dxa"/>
            <w:shd w:val="clear" w:color="auto" w:fill="auto"/>
            <w:vAlign w:val="center"/>
          </w:tcPr>
          <w:p w:rsidR="00965FC3" w:rsidRPr="009C54D0" w:rsidRDefault="00965FC3" w:rsidP="009539E6">
            <w:pPr>
              <w:jc w:val="both"/>
              <w:rPr>
                <w:rFonts w:ascii="Tahoma" w:hAnsi="Tahoma" w:cs="Tahoma"/>
                <w:bCs/>
              </w:rPr>
            </w:pPr>
            <w:r>
              <w:rPr>
                <w:rFonts w:ascii="Tahoma" w:hAnsi="Tahoma" w:cs="Tahoma"/>
                <w:bCs/>
              </w:rPr>
              <w:t xml:space="preserve">Suporte a </w:t>
            </w:r>
            <w:r w:rsidR="00145C65">
              <w:rPr>
                <w:rFonts w:ascii="Tahoma" w:hAnsi="Tahoma" w:cs="Tahoma"/>
                <w:bCs/>
              </w:rPr>
              <w:t xml:space="preserve">ambiente </w:t>
            </w:r>
            <w:r w:rsidR="009539E6">
              <w:rPr>
                <w:rFonts w:ascii="Tahoma" w:hAnsi="Tahoma" w:cs="Tahoma"/>
                <w:bCs/>
              </w:rPr>
              <w:t>de Redes</w:t>
            </w:r>
          </w:p>
        </w:tc>
        <w:tc>
          <w:tcPr>
            <w:tcW w:w="1398" w:type="dxa"/>
            <w:shd w:val="clear" w:color="auto" w:fill="auto"/>
            <w:vAlign w:val="center"/>
          </w:tcPr>
          <w:p w:rsidR="00965FC3" w:rsidRDefault="00962288" w:rsidP="00D067BC">
            <w:pPr>
              <w:jc w:val="center"/>
              <w:rPr>
                <w:rFonts w:ascii="Tahoma" w:hAnsi="Tahoma" w:cs="Tahoma"/>
                <w:bCs/>
              </w:rPr>
            </w:pPr>
            <w:r>
              <w:rPr>
                <w:rFonts w:ascii="Tahoma" w:hAnsi="Tahoma" w:cs="Tahoma"/>
                <w:bCs/>
              </w:rPr>
              <w:t>300</w:t>
            </w:r>
            <w:r w:rsidR="00965FC3">
              <w:rPr>
                <w:rFonts w:ascii="Tahoma" w:hAnsi="Tahoma" w:cs="Tahoma"/>
                <w:bCs/>
              </w:rPr>
              <w:t xml:space="preserve"> horas</w:t>
            </w:r>
          </w:p>
        </w:tc>
      </w:tr>
      <w:tr w:rsidR="00965FC3" w:rsidRPr="009C54D0" w:rsidTr="009539E6">
        <w:tc>
          <w:tcPr>
            <w:tcW w:w="656" w:type="dxa"/>
            <w:vMerge/>
            <w:shd w:val="clear" w:color="auto" w:fill="auto"/>
          </w:tcPr>
          <w:p w:rsidR="00965FC3" w:rsidRPr="009C54D0" w:rsidRDefault="00965FC3" w:rsidP="00300D5B">
            <w:pPr>
              <w:jc w:val="both"/>
              <w:rPr>
                <w:rFonts w:ascii="Tahoma" w:hAnsi="Tahoma" w:cs="Tahoma"/>
                <w:bCs/>
              </w:rPr>
            </w:pPr>
          </w:p>
        </w:tc>
        <w:tc>
          <w:tcPr>
            <w:tcW w:w="706" w:type="dxa"/>
            <w:shd w:val="clear" w:color="auto" w:fill="auto"/>
            <w:vAlign w:val="center"/>
          </w:tcPr>
          <w:p w:rsidR="00965FC3" w:rsidRDefault="00965FC3" w:rsidP="00D067BC">
            <w:pPr>
              <w:jc w:val="center"/>
              <w:rPr>
                <w:rFonts w:ascii="Tahoma" w:hAnsi="Tahoma" w:cs="Tahoma"/>
                <w:bCs/>
              </w:rPr>
            </w:pPr>
            <w:r>
              <w:rPr>
                <w:rFonts w:ascii="Tahoma" w:hAnsi="Tahoma" w:cs="Tahoma"/>
                <w:bCs/>
              </w:rPr>
              <w:t>09</w:t>
            </w:r>
          </w:p>
        </w:tc>
        <w:tc>
          <w:tcPr>
            <w:tcW w:w="5110" w:type="dxa"/>
            <w:shd w:val="clear" w:color="auto" w:fill="auto"/>
            <w:vAlign w:val="center"/>
          </w:tcPr>
          <w:p w:rsidR="00965FC3" w:rsidRDefault="00965FC3" w:rsidP="00300D5B">
            <w:pPr>
              <w:jc w:val="both"/>
              <w:rPr>
                <w:rFonts w:ascii="Tahoma" w:hAnsi="Tahoma" w:cs="Tahoma"/>
                <w:bCs/>
              </w:rPr>
            </w:pPr>
            <w:r>
              <w:rPr>
                <w:rFonts w:ascii="Tahoma" w:hAnsi="Tahoma" w:cs="Tahoma"/>
                <w:bCs/>
              </w:rPr>
              <w:t>Gerente de Projetos</w:t>
            </w:r>
          </w:p>
        </w:tc>
        <w:tc>
          <w:tcPr>
            <w:tcW w:w="1398" w:type="dxa"/>
            <w:shd w:val="clear" w:color="auto" w:fill="auto"/>
            <w:vAlign w:val="center"/>
          </w:tcPr>
          <w:p w:rsidR="00965FC3" w:rsidRDefault="00962288" w:rsidP="00D067BC">
            <w:pPr>
              <w:jc w:val="center"/>
              <w:rPr>
                <w:rFonts w:ascii="Tahoma" w:hAnsi="Tahoma" w:cs="Tahoma"/>
                <w:bCs/>
              </w:rPr>
            </w:pPr>
            <w:r>
              <w:rPr>
                <w:rFonts w:ascii="Tahoma" w:hAnsi="Tahoma" w:cs="Tahoma"/>
                <w:bCs/>
              </w:rPr>
              <w:t>100</w:t>
            </w:r>
            <w:r w:rsidR="00965FC3">
              <w:rPr>
                <w:rFonts w:ascii="Tahoma" w:hAnsi="Tahoma" w:cs="Tahoma"/>
                <w:bCs/>
              </w:rPr>
              <w:t xml:space="preserve"> horas</w:t>
            </w:r>
          </w:p>
        </w:tc>
      </w:tr>
    </w:tbl>
    <w:p w:rsidR="00300D5B" w:rsidRDefault="00300D5B" w:rsidP="00DE04F5">
      <w:pPr>
        <w:spacing w:line="240" w:lineRule="atLeast"/>
        <w:ind w:firstLine="708"/>
        <w:jc w:val="both"/>
        <w:rPr>
          <w:rFonts w:asciiTheme="minorHAnsi" w:hAnsiTheme="minorHAnsi" w:cs="Tahoma"/>
          <w:color w:val="4F81BD" w:themeColor="accent1"/>
          <w:sz w:val="22"/>
          <w:szCs w:val="22"/>
        </w:rPr>
      </w:pPr>
    </w:p>
    <w:p w:rsidR="00300D5B" w:rsidRDefault="00300D5B" w:rsidP="00DE04F5">
      <w:pPr>
        <w:spacing w:line="240" w:lineRule="atLeast"/>
        <w:ind w:firstLine="708"/>
        <w:jc w:val="both"/>
        <w:rPr>
          <w:rFonts w:asciiTheme="minorHAnsi" w:hAnsiTheme="minorHAnsi" w:cs="Tahoma"/>
          <w:color w:val="4F81BD" w:themeColor="accent1"/>
          <w:sz w:val="22"/>
          <w:szCs w:val="22"/>
        </w:rPr>
      </w:pPr>
    </w:p>
    <w:p w:rsidR="00D15744" w:rsidRPr="00300D5B" w:rsidRDefault="00D15744" w:rsidP="00300D5B">
      <w:pPr>
        <w:pStyle w:val="Titulo1-Personalizado-TR"/>
        <w:keepNext w:val="0"/>
        <w:ind w:left="0" w:firstLine="0"/>
        <w:rPr>
          <w:rFonts w:ascii="Calibri" w:hAnsi="Calibri" w:cs="Calibri"/>
          <w:sz w:val="28"/>
          <w:szCs w:val="28"/>
        </w:rPr>
      </w:pPr>
      <w:r w:rsidRPr="00300D5B">
        <w:rPr>
          <w:rFonts w:ascii="Calibri" w:hAnsi="Calibri" w:cs="Calibri"/>
          <w:sz w:val="28"/>
          <w:szCs w:val="28"/>
        </w:rPr>
        <w:t xml:space="preserve">FUNDAMENTAÇÃO DA CONTRATAÇÃO </w:t>
      </w:r>
    </w:p>
    <w:p w:rsidR="00300D5B" w:rsidRDefault="00300D5B" w:rsidP="00300D5B">
      <w:pPr>
        <w:spacing w:line="240" w:lineRule="atLeast"/>
        <w:ind w:firstLine="708"/>
        <w:jc w:val="both"/>
        <w:rPr>
          <w:rFonts w:asciiTheme="minorHAnsi" w:hAnsiTheme="minorHAnsi" w:cs="Tahoma"/>
          <w:color w:val="00B0F0"/>
          <w:sz w:val="24"/>
          <w:szCs w:val="24"/>
        </w:rPr>
      </w:pPr>
    </w:p>
    <w:p w:rsidR="00300D5B" w:rsidRPr="00724A2E" w:rsidRDefault="00300D5B" w:rsidP="00300D5B">
      <w:pPr>
        <w:spacing w:line="240" w:lineRule="atLeast"/>
        <w:ind w:firstLine="708"/>
        <w:jc w:val="both"/>
        <w:rPr>
          <w:rFonts w:asciiTheme="minorHAnsi" w:hAnsiTheme="minorHAnsi" w:cs="Tahoma"/>
          <w:color w:val="000000" w:themeColor="text1"/>
          <w:sz w:val="24"/>
          <w:szCs w:val="24"/>
        </w:rPr>
      </w:pPr>
      <w:r w:rsidRPr="00724A2E">
        <w:rPr>
          <w:rFonts w:asciiTheme="minorHAnsi" w:hAnsiTheme="minorHAnsi" w:cs="Tahoma"/>
          <w:color w:val="000000" w:themeColor="text1"/>
          <w:sz w:val="24"/>
          <w:szCs w:val="24"/>
        </w:rPr>
        <w:t xml:space="preserve">O TRF da 5ª Região, com sede em Recife/PE, e as suas Seções Judiciárias, situadas em Recife/PE - JFPE, João Pessoa/PB - JFPB, Natal/RN - JFRN, Maceió/AL - JFAL, Aracaju/SE - JFSE, Fortaleza/CE - JFCE, doravante neste documento e seus anexos denominados apenas por TRF5, possuem um parque computacional de processamento de porte significativo, disponibilizando serviços de TI, tanto na área judiciária quanto na administrativa, em </w:t>
      </w:r>
      <w:proofErr w:type="spellStart"/>
      <w:r w:rsidRPr="00724A2E">
        <w:rPr>
          <w:rFonts w:asciiTheme="minorHAnsi" w:hAnsiTheme="minorHAnsi" w:cs="Tahoma"/>
          <w:color w:val="000000" w:themeColor="text1"/>
          <w:sz w:val="24"/>
          <w:szCs w:val="24"/>
        </w:rPr>
        <w:t>datacenters</w:t>
      </w:r>
      <w:proofErr w:type="spellEnd"/>
      <w:r w:rsidRPr="00724A2E">
        <w:rPr>
          <w:rFonts w:asciiTheme="minorHAnsi" w:hAnsiTheme="minorHAnsi" w:cs="Tahoma"/>
          <w:color w:val="000000" w:themeColor="text1"/>
          <w:sz w:val="24"/>
          <w:szCs w:val="24"/>
        </w:rPr>
        <w:t xml:space="preserve"> com alto grau de complexidade de manutenção.</w:t>
      </w:r>
    </w:p>
    <w:p w:rsidR="00300D5B" w:rsidRPr="00724A2E" w:rsidRDefault="00300D5B" w:rsidP="00300D5B">
      <w:pPr>
        <w:spacing w:line="240" w:lineRule="atLeast"/>
        <w:ind w:firstLine="708"/>
        <w:jc w:val="both"/>
        <w:rPr>
          <w:rFonts w:asciiTheme="minorHAnsi" w:hAnsiTheme="minorHAnsi" w:cs="Tahoma"/>
          <w:color w:val="000000" w:themeColor="text1"/>
          <w:sz w:val="24"/>
          <w:szCs w:val="24"/>
        </w:rPr>
      </w:pPr>
      <w:r w:rsidRPr="00724A2E">
        <w:rPr>
          <w:rFonts w:asciiTheme="minorHAnsi" w:hAnsiTheme="minorHAnsi" w:cs="Tahoma"/>
          <w:color w:val="000000" w:themeColor="text1"/>
          <w:sz w:val="24"/>
          <w:szCs w:val="24"/>
        </w:rPr>
        <w:t>O serviço a ser contratado requer profissionais habilitados e, até o momento, o TRF5 não possui quantitativo suficiente em seu quadro pessoal de técnicos especializados e certificados para a realização de alguns serviços críticos de suporte e manutenção do ambiente em questão.</w:t>
      </w:r>
    </w:p>
    <w:p w:rsidR="00300D5B" w:rsidRPr="00724A2E" w:rsidRDefault="00300D5B" w:rsidP="00300D5B">
      <w:pPr>
        <w:spacing w:line="240" w:lineRule="atLeast"/>
        <w:ind w:firstLine="708"/>
        <w:jc w:val="both"/>
        <w:rPr>
          <w:rFonts w:asciiTheme="minorHAnsi" w:hAnsiTheme="minorHAnsi" w:cs="Tahoma"/>
          <w:color w:val="000000" w:themeColor="text1"/>
          <w:sz w:val="24"/>
          <w:szCs w:val="24"/>
        </w:rPr>
      </w:pPr>
      <w:r w:rsidRPr="00724A2E">
        <w:rPr>
          <w:rFonts w:asciiTheme="minorHAnsi" w:hAnsiTheme="minorHAnsi" w:cs="Tahoma"/>
          <w:color w:val="000000" w:themeColor="text1"/>
          <w:sz w:val="24"/>
          <w:szCs w:val="24"/>
        </w:rPr>
        <w:t xml:space="preserve">Em razão da complexidade dos serviços necessários, propõe-se a contratação de serviço técnico especializado cuja equipe que atenderá o TRF5 seja devidamente qualificada e certificada pelos órgãos competentes e/ou pelos próprios fabricantes, que possuem programas de capacitação e certificação específica para esses produtos. </w:t>
      </w:r>
    </w:p>
    <w:p w:rsidR="00300D5B" w:rsidRPr="00724A2E" w:rsidRDefault="00724A2E" w:rsidP="00300D5B">
      <w:pPr>
        <w:spacing w:line="240" w:lineRule="atLeast"/>
        <w:ind w:firstLine="708"/>
        <w:jc w:val="both"/>
        <w:rPr>
          <w:rFonts w:asciiTheme="minorHAnsi" w:hAnsiTheme="minorHAnsi" w:cs="Tahoma"/>
          <w:color w:val="000000" w:themeColor="text1"/>
          <w:sz w:val="24"/>
          <w:szCs w:val="24"/>
        </w:rPr>
      </w:pPr>
      <w:r w:rsidRPr="00724A2E">
        <w:rPr>
          <w:rFonts w:asciiTheme="minorHAnsi" w:hAnsiTheme="minorHAnsi" w:cs="Tahoma"/>
          <w:color w:val="000000" w:themeColor="text1"/>
          <w:sz w:val="24"/>
          <w:szCs w:val="24"/>
        </w:rPr>
        <w:t>V</w:t>
      </w:r>
      <w:r w:rsidR="00300D5B" w:rsidRPr="00724A2E">
        <w:rPr>
          <w:rFonts w:asciiTheme="minorHAnsi" w:hAnsiTheme="minorHAnsi" w:cs="Tahoma"/>
          <w:color w:val="000000" w:themeColor="text1"/>
          <w:sz w:val="24"/>
          <w:szCs w:val="24"/>
        </w:rPr>
        <w:t xml:space="preserve">erificando-se a necessidade e a importância do funcionamento ininterrupto desses ambientes operacionais para o TRF5 e considerando os trâmites legais (internos) que a </w:t>
      </w:r>
      <w:r w:rsidR="00300D5B" w:rsidRPr="00724A2E">
        <w:rPr>
          <w:rFonts w:asciiTheme="minorHAnsi" w:hAnsiTheme="minorHAnsi" w:cs="Tahoma"/>
          <w:color w:val="000000" w:themeColor="text1"/>
          <w:sz w:val="24"/>
          <w:szCs w:val="24"/>
        </w:rPr>
        <w:lastRenderedPageBreak/>
        <w:t>referida solicitação tem de percorrer até a devida conclusão, é que o núcleo de Gestão da Segurança da Informação inicia esta solicitação.</w:t>
      </w:r>
    </w:p>
    <w:p w:rsidR="00D37EA5" w:rsidRPr="00D37EA5" w:rsidRDefault="00D15744" w:rsidP="00503F64">
      <w:pPr>
        <w:pStyle w:val="Ttulo2"/>
        <w:keepNext w:val="0"/>
        <w:keepLines/>
        <w:widowControl w:val="0"/>
        <w:tabs>
          <w:tab w:val="clear" w:pos="1701"/>
        </w:tabs>
        <w:suppressAutoHyphens/>
        <w:autoSpaceDN w:val="0"/>
        <w:spacing w:before="120" w:after="120"/>
        <w:ind w:right="0"/>
        <w:jc w:val="both"/>
        <w:textAlignment w:val="baseline"/>
        <w:rPr>
          <w:rFonts w:ascii="Calibri" w:hAnsi="Calibri" w:cs="Calibri"/>
          <w:b w:val="0"/>
          <w:lang w:eastAsia="en-US"/>
        </w:rPr>
      </w:pPr>
      <w:r w:rsidRPr="00D37EA5">
        <w:rPr>
          <w:rFonts w:ascii="Calibri" w:hAnsi="Calibri" w:cs="Calibri"/>
          <w:color w:val="auto"/>
        </w:rPr>
        <w:t>MOTIVAÇÃO</w:t>
      </w:r>
    </w:p>
    <w:p w:rsidR="00B47291" w:rsidRPr="008A37F3" w:rsidRDefault="00D15744" w:rsidP="00503F64">
      <w:pPr>
        <w:pStyle w:val="Ttulo2"/>
        <w:keepNext w:val="0"/>
        <w:keepLines/>
        <w:widowControl w:val="0"/>
        <w:tabs>
          <w:tab w:val="clear" w:pos="1701"/>
        </w:tabs>
        <w:suppressAutoHyphens/>
        <w:autoSpaceDN w:val="0"/>
        <w:spacing w:before="120" w:after="120"/>
        <w:ind w:right="0"/>
        <w:jc w:val="both"/>
        <w:textAlignment w:val="baseline"/>
        <w:rPr>
          <w:rFonts w:ascii="Calibri" w:hAnsi="Calibri" w:cs="Calibri"/>
          <w:b w:val="0"/>
          <w:color w:val="000000" w:themeColor="text1"/>
          <w:lang w:eastAsia="en-US"/>
        </w:rPr>
      </w:pPr>
      <w:r w:rsidRPr="00D37EA5">
        <w:rPr>
          <w:rFonts w:ascii="Calibri" w:hAnsi="Calibri" w:cs="Calibri"/>
          <w:b w:val="0"/>
          <w:lang w:eastAsia="en-US"/>
        </w:rPr>
        <w:t xml:space="preserve">Os seguintes </w:t>
      </w:r>
      <w:r w:rsidRPr="008A37F3">
        <w:rPr>
          <w:rFonts w:ascii="Calibri" w:hAnsi="Calibri" w:cs="Calibri"/>
          <w:b w:val="0"/>
          <w:color w:val="000000" w:themeColor="text1"/>
          <w:lang w:eastAsia="en-US"/>
        </w:rPr>
        <w:t>fatores motivaram essa contratação:</w:t>
      </w:r>
      <w:r w:rsidR="00B47291" w:rsidRPr="008A37F3">
        <w:rPr>
          <w:rFonts w:ascii="Calibri" w:hAnsi="Calibri" w:cs="Calibri"/>
          <w:b w:val="0"/>
          <w:color w:val="000000" w:themeColor="text1"/>
          <w:lang w:eastAsia="en-US"/>
        </w:rPr>
        <w:t xml:space="preserve"> </w:t>
      </w:r>
    </w:p>
    <w:p w:rsidR="00D15744" w:rsidRPr="008A37F3" w:rsidRDefault="00D15744" w:rsidP="00503F64">
      <w:pPr>
        <w:numPr>
          <w:ilvl w:val="0"/>
          <w:numId w:val="17"/>
        </w:numPr>
        <w:autoSpaceDE w:val="0"/>
        <w:autoSpaceDN w:val="0"/>
        <w:adjustRightInd w:val="0"/>
        <w:spacing w:before="120" w:after="120"/>
        <w:ind w:left="714" w:hanging="357"/>
        <w:jc w:val="both"/>
        <w:rPr>
          <w:rFonts w:ascii="Calibri" w:hAnsi="Calibri" w:cs="Calibri"/>
          <w:color w:val="000000" w:themeColor="text1"/>
          <w:sz w:val="24"/>
          <w:szCs w:val="24"/>
          <w:lang w:eastAsia="en-US"/>
        </w:rPr>
      </w:pPr>
      <w:r w:rsidRPr="008A37F3">
        <w:rPr>
          <w:rFonts w:ascii="Calibri" w:hAnsi="Calibri" w:cs="Calibri"/>
          <w:color w:val="000000" w:themeColor="text1"/>
          <w:sz w:val="24"/>
          <w:szCs w:val="24"/>
          <w:lang w:eastAsia="en-US"/>
        </w:rPr>
        <w:t>A terceirização de serviços de TI tem sido utilizada por grande parte dos órgãos da Administração Pública Federal para atender adequadamente à crescente demanda por sistemas e soluções originadas pelas áreas meio e fim;</w:t>
      </w:r>
    </w:p>
    <w:p w:rsidR="00D15744" w:rsidRPr="008A37F3" w:rsidRDefault="00D15744" w:rsidP="00503F64">
      <w:pPr>
        <w:numPr>
          <w:ilvl w:val="0"/>
          <w:numId w:val="17"/>
        </w:numPr>
        <w:autoSpaceDE w:val="0"/>
        <w:autoSpaceDN w:val="0"/>
        <w:adjustRightInd w:val="0"/>
        <w:spacing w:before="120" w:after="120"/>
        <w:ind w:left="714" w:hanging="357"/>
        <w:jc w:val="both"/>
        <w:rPr>
          <w:rFonts w:ascii="Calibri" w:hAnsi="Calibri" w:cs="Calibri"/>
          <w:color w:val="000000" w:themeColor="text1"/>
          <w:sz w:val="24"/>
          <w:szCs w:val="24"/>
          <w:lang w:eastAsia="en-US"/>
        </w:rPr>
      </w:pPr>
      <w:r w:rsidRPr="008A37F3">
        <w:rPr>
          <w:rFonts w:ascii="Calibri" w:hAnsi="Calibri" w:cs="Calibri"/>
          <w:color w:val="000000" w:themeColor="text1"/>
          <w:sz w:val="24"/>
          <w:szCs w:val="24"/>
          <w:lang w:eastAsia="en-US"/>
        </w:rPr>
        <w:t>O cumprimento às determinações do Decreto-Lei nº 200/67, mantendo os funcionários no quadro de servidores nas atividades de gestão das políticas de TI, enquanto se terceirizam as atividades operacionais e executivas correlatas;</w:t>
      </w:r>
    </w:p>
    <w:p w:rsidR="00D15744" w:rsidRPr="008A37F3" w:rsidRDefault="00D15744" w:rsidP="00503F64">
      <w:pPr>
        <w:numPr>
          <w:ilvl w:val="0"/>
          <w:numId w:val="17"/>
        </w:numPr>
        <w:autoSpaceDE w:val="0"/>
        <w:autoSpaceDN w:val="0"/>
        <w:adjustRightInd w:val="0"/>
        <w:jc w:val="both"/>
        <w:rPr>
          <w:rFonts w:ascii="Calibri" w:hAnsi="Calibri" w:cs="Calibri"/>
          <w:color w:val="000000" w:themeColor="text1"/>
          <w:sz w:val="24"/>
          <w:szCs w:val="24"/>
          <w:lang w:eastAsia="en-US"/>
        </w:rPr>
      </w:pPr>
      <w:r w:rsidRPr="008A37F3">
        <w:rPr>
          <w:rFonts w:ascii="Calibri" w:hAnsi="Calibri" w:cs="Calibri"/>
          <w:color w:val="000000" w:themeColor="text1"/>
          <w:sz w:val="24"/>
          <w:szCs w:val="24"/>
          <w:lang w:eastAsia="en-US"/>
        </w:rPr>
        <w:t>As atividades de todas as áreas do TRF5 dependem diretamente do uso das facilidades proporcionadas pelos recursos tecnológicos cada vez mais essenciais ao desenvolvimento de suas atividades;</w:t>
      </w:r>
    </w:p>
    <w:p w:rsidR="00D15744" w:rsidRPr="008A37F3" w:rsidRDefault="00D15744" w:rsidP="00503F64">
      <w:pPr>
        <w:numPr>
          <w:ilvl w:val="0"/>
          <w:numId w:val="17"/>
        </w:numPr>
        <w:autoSpaceDE w:val="0"/>
        <w:autoSpaceDN w:val="0"/>
        <w:adjustRightInd w:val="0"/>
        <w:spacing w:before="120" w:after="120"/>
        <w:ind w:left="714" w:hanging="357"/>
        <w:jc w:val="both"/>
        <w:rPr>
          <w:rFonts w:ascii="Calibri" w:hAnsi="Calibri" w:cs="Calibri"/>
          <w:color w:val="000000" w:themeColor="text1"/>
          <w:sz w:val="24"/>
          <w:szCs w:val="24"/>
          <w:lang w:eastAsia="en-US"/>
        </w:rPr>
      </w:pPr>
      <w:r w:rsidRPr="008A37F3">
        <w:rPr>
          <w:rFonts w:ascii="Calibri" w:hAnsi="Calibri" w:cs="Calibri"/>
          <w:color w:val="000000" w:themeColor="text1"/>
          <w:sz w:val="24"/>
          <w:szCs w:val="24"/>
          <w:lang w:eastAsia="en-US"/>
        </w:rPr>
        <w:t xml:space="preserve">O TRF5 não possui em seu quadro, pessoal qualificado em quantitativo suficiente para a prestação desses serviços; </w:t>
      </w:r>
    </w:p>
    <w:p w:rsidR="00D15744" w:rsidRPr="008A37F3" w:rsidRDefault="009819A6" w:rsidP="00503F64">
      <w:pPr>
        <w:numPr>
          <w:ilvl w:val="0"/>
          <w:numId w:val="17"/>
        </w:numPr>
        <w:autoSpaceDE w:val="0"/>
        <w:autoSpaceDN w:val="0"/>
        <w:adjustRightInd w:val="0"/>
        <w:spacing w:before="120" w:after="120"/>
        <w:ind w:left="714" w:hanging="357"/>
        <w:jc w:val="both"/>
        <w:rPr>
          <w:rFonts w:ascii="Calibri" w:hAnsi="Calibri" w:cs="Calibri"/>
          <w:color w:val="000000" w:themeColor="text1"/>
          <w:sz w:val="24"/>
          <w:szCs w:val="24"/>
          <w:lang w:eastAsia="en-US"/>
        </w:rPr>
      </w:pPr>
      <w:r w:rsidRPr="008A37F3">
        <w:rPr>
          <w:rFonts w:ascii="Calibri" w:hAnsi="Calibri" w:cs="Calibri"/>
          <w:color w:val="000000" w:themeColor="text1"/>
          <w:sz w:val="24"/>
          <w:szCs w:val="24"/>
          <w:lang w:eastAsia="en-US"/>
        </w:rPr>
        <w:t xml:space="preserve">Devido a criticidade cada vez maior dos sistemas informatizados do TRF5 é necessária a </w:t>
      </w:r>
      <w:r w:rsidR="00D15744" w:rsidRPr="008A37F3">
        <w:rPr>
          <w:rFonts w:ascii="Calibri" w:hAnsi="Calibri" w:cs="Calibri"/>
          <w:color w:val="000000" w:themeColor="text1"/>
          <w:sz w:val="24"/>
          <w:szCs w:val="24"/>
          <w:lang w:eastAsia="en-US"/>
        </w:rPr>
        <w:t>exi</w:t>
      </w:r>
      <w:r w:rsidR="009C5729" w:rsidRPr="008A37F3">
        <w:rPr>
          <w:rFonts w:ascii="Calibri" w:hAnsi="Calibri" w:cs="Calibri"/>
          <w:color w:val="000000" w:themeColor="text1"/>
          <w:sz w:val="24"/>
          <w:szCs w:val="24"/>
          <w:lang w:eastAsia="en-US"/>
        </w:rPr>
        <w:t xml:space="preserve">stência de serviços </w:t>
      </w:r>
      <w:r w:rsidR="00D15744" w:rsidRPr="008A37F3">
        <w:rPr>
          <w:rFonts w:ascii="Calibri" w:hAnsi="Calibri" w:cs="Calibri"/>
          <w:color w:val="000000" w:themeColor="text1"/>
          <w:sz w:val="24"/>
          <w:szCs w:val="24"/>
          <w:lang w:eastAsia="en-US"/>
        </w:rPr>
        <w:t>com o quantitativo de pessoal suficiente e capacitado para garantir a continuidade e o adequado funcionamento dos serviços de atendimento e suporte às demandas de TI dos usuários;</w:t>
      </w:r>
    </w:p>
    <w:p w:rsidR="00D15744" w:rsidRPr="008A37F3" w:rsidRDefault="00D15744" w:rsidP="00503F64">
      <w:pPr>
        <w:numPr>
          <w:ilvl w:val="0"/>
          <w:numId w:val="17"/>
        </w:numPr>
        <w:autoSpaceDE w:val="0"/>
        <w:autoSpaceDN w:val="0"/>
        <w:adjustRightInd w:val="0"/>
        <w:spacing w:before="120" w:after="120"/>
        <w:ind w:left="714" w:hanging="357"/>
        <w:jc w:val="both"/>
        <w:rPr>
          <w:rFonts w:ascii="Calibri" w:hAnsi="Calibri" w:cs="Calibri"/>
          <w:color w:val="000000" w:themeColor="text1"/>
          <w:sz w:val="24"/>
          <w:szCs w:val="24"/>
          <w:lang w:eastAsia="en-US"/>
        </w:rPr>
      </w:pPr>
      <w:r w:rsidRPr="008A37F3">
        <w:rPr>
          <w:rFonts w:ascii="Calibri" w:hAnsi="Calibri" w:cs="Calibri"/>
          <w:color w:val="000000" w:themeColor="text1"/>
          <w:sz w:val="24"/>
          <w:szCs w:val="24"/>
          <w:lang w:eastAsia="en-US"/>
        </w:rPr>
        <w:t>Possibilitar a restauração da operação normal dos serviços com o um mínimo de impacto nos processos de negócios d</w:t>
      </w:r>
      <w:r w:rsidR="005A2ADB" w:rsidRPr="008A37F3">
        <w:rPr>
          <w:rFonts w:ascii="Calibri" w:hAnsi="Calibri" w:cs="Calibri"/>
          <w:color w:val="000000" w:themeColor="text1"/>
          <w:sz w:val="24"/>
          <w:szCs w:val="24"/>
          <w:lang w:eastAsia="en-US"/>
        </w:rPr>
        <w:t>a</w:t>
      </w:r>
      <w:r w:rsidRPr="008A37F3">
        <w:rPr>
          <w:rFonts w:ascii="Calibri" w:hAnsi="Calibri" w:cs="Calibri"/>
          <w:color w:val="000000" w:themeColor="text1"/>
          <w:sz w:val="24"/>
          <w:szCs w:val="24"/>
          <w:lang w:eastAsia="en-US"/>
        </w:rPr>
        <w:t xml:space="preserve"> </w:t>
      </w:r>
      <w:r w:rsidR="005A2ADB" w:rsidRPr="008A37F3">
        <w:rPr>
          <w:rFonts w:ascii="Calibri" w:hAnsi="Calibri" w:cs="Calibri"/>
          <w:color w:val="000000" w:themeColor="text1"/>
          <w:sz w:val="24"/>
          <w:szCs w:val="24"/>
          <w:lang w:eastAsia="en-US"/>
        </w:rPr>
        <w:t>S</w:t>
      </w:r>
      <w:r w:rsidRPr="008A37F3">
        <w:rPr>
          <w:rFonts w:ascii="Calibri" w:hAnsi="Calibri" w:cs="Calibri"/>
          <w:color w:val="000000" w:themeColor="text1"/>
          <w:sz w:val="24"/>
          <w:szCs w:val="24"/>
          <w:lang w:eastAsia="en-US"/>
        </w:rPr>
        <w:t>TI, dentro dos elementos mínimos de prestação de serviços e prioridades estabelecidos;</w:t>
      </w:r>
    </w:p>
    <w:p w:rsidR="00D15744" w:rsidRPr="008A37F3" w:rsidRDefault="00D15744" w:rsidP="00503F64">
      <w:pPr>
        <w:numPr>
          <w:ilvl w:val="0"/>
          <w:numId w:val="17"/>
        </w:numPr>
        <w:autoSpaceDE w:val="0"/>
        <w:autoSpaceDN w:val="0"/>
        <w:adjustRightInd w:val="0"/>
        <w:spacing w:before="120" w:after="120"/>
        <w:ind w:left="714" w:hanging="357"/>
        <w:jc w:val="both"/>
        <w:rPr>
          <w:rFonts w:ascii="Calibri" w:hAnsi="Calibri" w:cs="Calibri"/>
          <w:color w:val="000000" w:themeColor="text1"/>
          <w:sz w:val="24"/>
          <w:szCs w:val="24"/>
          <w:lang w:eastAsia="en-US"/>
        </w:rPr>
      </w:pPr>
      <w:r w:rsidRPr="008A37F3">
        <w:rPr>
          <w:rFonts w:ascii="Calibri" w:hAnsi="Calibri" w:cs="Calibri"/>
          <w:color w:val="000000" w:themeColor="text1"/>
          <w:sz w:val="24"/>
          <w:szCs w:val="24"/>
          <w:lang w:eastAsia="en-US"/>
        </w:rPr>
        <w:t>Ofertar um serviço profissional de atendimento aos usuários de TI visando a qualidade e a constante busca pela melhoria dos serviços prestados.</w:t>
      </w:r>
    </w:p>
    <w:p w:rsidR="00662B94" w:rsidRDefault="00D15744">
      <w:pPr>
        <w:pStyle w:val="Ttulo2"/>
        <w:keepNext w:val="0"/>
        <w:keepLines/>
        <w:widowControl w:val="0"/>
        <w:numPr>
          <w:ilvl w:val="1"/>
          <w:numId w:val="20"/>
        </w:numPr>
        <w:tabs>
          <w:tab w:val="clear" w:pos="1701"/>
        </w:tabs>
        <w:suppressAutoHyphens/>
        <w:autoSpaceDN w:val="0"/>
        <w:spacing w:after="120"/>
        <w:ind w:right="0"/>
        <w:jc w:val="both"/>
        <w:textAlignment w:val="baseline"/>
        <w:rPr>
          <w:rFonts w:ascii="Calibri" w:hAnsi="Calibri" w:cs="Calibri"/>
          <w:color w:val="auto"/>
        </w:rPr>
      </w:pPr>
      <w:r w:rsidRPr="00E005FD">
        <w:rPr>
          <w:rFonts w:ascii="Calibri" w:hAnsi="Calibri" w:cs="Calibri"/>
          <w:color w:val="auto"/>
        </w:rPr>
        <w:t>ALINHAMENTO ESTRATÉGICO</w:t>
      </w:r>
    </w:p>
    <w:p w:rsidR="00B47291" w:rsidRPr="008A37F3" w:rsidRDefault="00D15744" w:rsidP="00503F64">
      <w:pPr>
        <w:pStyle w:val="Ttulo2"/>
        <w:keepNext w:val="0"/>
        <w:keepLines/>
        <w:widowControl w:val="0"/>
        <w:tabs>
          <w:tab w:val="clear" w:pos="1701"/>
        </w:tabs>
        <w:suppressAutoHyphens/>
        <w:autoSpaceDN w:val="0"/>
        <w:spacing w:after="120"/>
        <w:ind w:right="0"/>
        <w:jc w:val="both"/>
        <w:textAlignment w:val="baseline"/>
        <w:rPr>
          <w:rFonts w:ascii="Calibri" w:hAnsi="Calibri" w:cs="Calibri"/>
          <w:b w:val="0"/>
          <w:color w:val="000000" w:themeColor="text1"/>
          <w:lang w:eastAsia="en-US"/>
        </w:rPr>
      </w:pPr>
      <w:r w:rsidRPr="008A37F3">
        <w:rPr>
          <w:rFonts w:ascii="Calibri" w:hAnsi="Calibri" w:cs="Calibri"/>
          <w:b w:val="0"/>
          <w:color w:val="000000" w:themeColor="text1"/>
        </w:rPr>
        <w:t>O elevado grau de automação dos processos operacio</w:t>
      </w:r>
      <w:r w:rsidR="009819A6" w:rsidRPr="008A37F3">
        <w:rPr>
          <w:rFonts w:ascii="Calibri" w:hAnsi="Calibri" w:cs="Calibri"/>
          <w:b w:val="0"/>
          <w:color w:val="000000" w:themeColor="text1"/>
        </w:rPr>
        <w:t>nais e administrativos leva as o</w:t>
      </w:r>
      <w:r w:rsidRPr="008A37F3">
        <w:rPr>
          <w:rFonts w:ascii="Calibri" w:hAnsi="Calibri" w:cs="Calibri"/>
          <w:b w:val="0"/>
          <w:color w:val="000000" w:themeColor="text1"/>
        </w:rPr>
        <w:t>rganizações a confiar e depender cada vez mais de sua infraestrutura tecnológica para viabilizar aplicações de missão crítica e implementar rapidamente novas soluções que aumentem a agilidade, a capacidade de adaptação, a otimização de custos e a melhoria dos serviços prestados, de forma continuada,  aos seus clientes e usuários.</w:t>
      </w:r>
      <w:r w:rsidR="00B47291" w:rsidRPr="008A37F3">
        <w:rPr>
          <w:rFonts w:ascii="Calibri" w:hAnsi="Calibri" w:cs="Calibri"/>
          <w:b w:val="0"/>
          <w:color w:val="000000" w:themeColor="text1"/>
          <w:lang w:eastAsia="en-US"/>
        </w:rPr>
        <w:t xml:space="preserve"> </w:t>
      </w:r>
    </w:p>
    <w:p w:rsidR="00B47291" w:rsidRPr="008A37F3" w:rsidRDefault="00D15744" w:rsidP="00503F64">
      <w:pPr>
        <w:pStyle w:val="Ttulo2"/>
        <w:keepNext w:val="0"/>
        <w:keepLines/>
        <w:widowControl w:val="0"/>
        <w:tabs>
          <w:tab w:val="clear" w:pos="1701"/>
        </w:tabs>
        <w:suppressAutoHyphens/>
        <w:autoSpaceDN w:val="0"/>
        <w:spacing w:after="120"/>
        <w:ind w:right="0"/>
        <w:jc w:val="both"/>
        <w:textAlignment w:val="baseline"/>
        <w:rPr>
          <w:rFonts w:ascii="Calibri" w:hAnsi="Calibri" w:cs="Calibri"/>
          <w:b w:val="0"/>
          <w:color w:val="000000" w:themeColor="text1"/>
          <w:lang w:eastAsia="en-US"/>
        </w:rPr>
      </w:pPr>
      <w:r w:rsidRPr="008A37F3">
        <w:rPr>
          <w:rFonts w:ascii="Calibri" w:hAnsi="Calibri" w:cs="Calibri"/>
          <w:b w:val="0"/>
          <w:color w:val="000000" w:themeColor="text1"/>
        </w:rPr>
        <w:t>Atender a essa demanda por alta qualidade e eficiência com economia, confiabilidade, flexibilidade, agilidade e racionalização de fluxos de trabalho, é preocupação constante da alta direção dos órgãos, o que tornou a Tecnologia da Informação e Comunicação ferramenta estratégica que deve estar alinhada com as áreas de negócios da Instituição.</w:t>
      </w:r>
      <w:r w:rsidR="00B47291" w:rsidRPr="008A37F3">
        <w:rPr>
          <w:rFonts w:ascii="Calibri" w:hAnsi="Calibri" w:cs="Calibri"/>
          <w:b w:val="0"/>
          <w:color w:val="000000" w:themeColor="text1"/>
          <w:lang w:eastAsia="en-US"/>
        </w:rPr>
        <w:t xml:space="preserve"> </w:t>
      </w:r>
    </w:p>
    <w:p w:rsidR="00B07373" w:rsidRPr="008A37F3" w:rsidRDefault="00B07373" w:rsidP="00B07373">
      <w:pPr>
        <w:pStyle w:val="Ttulo2"/>
        <w:keepNext w:val="0"/>
        <w:keepLines/>
        <w:widowControl w:val="0"/>
        <w:tabs>
          <w:tab w:val="clear" w:pos="1701"/>
        </w:tabs>
        <w:suppressAutoHyphens/>
        <w:autoSpaceDN w:val="0"/>
        <w:spacing w:after="120"/>
        <w:ind w:right="0"/>
        <w:jc w:val="both"/>
        <w:textAlignment w:val="baseline"/>
        <w:rPr>
          <w:rFonts w:ascii="Calibri" w:hAnsi="Calibri" w:cs="Calibri"/>
          <w:b w:val="0"/>
          <w:color w:val="000000" w:themeColor="text1"/>
        </w:rPr>
      </w:pPr>
      <w:r w:rsidRPr="008A37F3">
        <w:rPr>
          <w:rFonts w:ascii="Calibri" w:hAnsi="Calibri" w:cs="Calibri"/>
          <w:b w:val="0"/>
          <w:color w:val="000000" w:themeColor="text1"/>
        </w:rPr>
        <w:t>O serviço objeto de contratação encontra-se alinhado com o Plano Diretor de TI do TRF5ª Região através do objetivo estratégico: Assegurar níveis de dos serviços de TI para a Justiça Federal e do Plano de Contratações aprovado para 2016 com a iniciativa Id nº 40: Garantir suporte técnico especializado.</w:t>
      </w:r>
    </w:p>
    <w:p w:rsidR="00D5685E" w:rsidRPr="008A37F3" w:rsidRDefault="00D15744" w:rsidP="00503F64">
      <w:pPr>
        <w:pStyle w:val="Ttulo2"/>
        <w:keepNext w:val="0"/>
        <w:keepLines/>
        <w:widowControl w:val="0"/>
        <w:tabs>
          <w:tab w:val="clear" w:pos="1701"/>
        </w:tabs>
        <w:suppressAutoHyphens/>
        <w:autoSpaceDN w:val="0"/>
        <w:spacing w:before="120" w:after="120"/>
        <w:ind w:right="0"/>
        <w:jc w:val="both"/>
        <w:textAlignment w:val="baseline"/>
        <w:rPr>
          <w:rFonts w:ascii="Calibri" w:hAnsi="Calibri" w:cs="Calibri"/>
          <w:b w:val="0"/>
          <w:color w:val="000000" w:themeColor="text1"/>
          <w:lang w:eastAsia="en-US"/>
        </w:rPr>
      </w:pPr>
      <w:r w:rsidRPr="008A37F3">
        <w:rPr>
          <w:rFonts w:ascii="Calibri" w:hAnsi="Calibri" w:cs="Calibri"/>
          <w:b w:val="0"/>
          <w:color w:val="000000" w:themeColor="text1"/>
          <w:lang w:eastAsia="en-US"/>
        </w:rPr>
        <w:lastRenderedPageBreak/>
        <w:t>Face ao exposto e em conformidade com os princípios constitucionais de legalidade, impessoalidade, moralidade, publicidade e, em especial, de eficiência, a solução para o suporte aos usuários e às operações de TI descrita neste termo de referência e seus anexos constitui-se em objeto de contratação estratégico para o alcance das metas e propósitos perseguidos pela Justiça Federal.</w:t>
      </w:r>
      <w:r w:rsidR="00D5685E" w:rsidRPr="008A37F3">
        <w:rPr>
          <w:rFonts w:ascii="Calibri" w:hAnsi="Calibri" w:cs="Calibri"/>
          <w:b w:val="0"/>
          <w:color w:val="000000" w:themeColor="text1"/>
          <w:lang w:eastAsia="en-US"/>
        </w:rPr>
        <w:t xml:space="preserve"> </w:t>
      </w:r>
    </w:p>
    <w:p w:rsidR="00662B94" w:rsidRDefault="00D15744">
      <w:pPr>
        <w:pStyle w:val="Ttulo2"/>
        <w:keepNext w:val="0"/>
        <w:keepLines/>
        <w:widowControl w:val="0"/>
        <w:numPr>
          <w:ilvl w:val="1"/>
          <w:numId w:val="20"/>
        </w:numPr>
        <w:tabs>
          <w:tab w:val="clear" w:pos="1701"/>
        </w:tabs>
        <w:suppressAutoHyphens/>
        <w:autoSpaceDN w:val="0"/>
        <w:spacing w:before="360" w:after="240"/>
        <w:ind w:right="0"/>
        <w:jc w:val="both"/>
        <w:textAlignment w:val="baseline"/>
        <w:rPr>
          <w:rFonts w:ascii="Calibri" w:hAnsi="Calibri" w:cs="Calibri"/>
          <w:color w:val="auto"/>
        </w:rPr>
      </w:pPr>
      <w:r w:rsidRPr="00E005FD">
        <w:rPr>
          <w:rFonts w:ascii="Calibri" w:hAnsi="Calibri" w:cs="Calibri"/>
          <w:color w:val="auto"/>
        </w:rPr>
        <w:t>FUNDAMENTAÇÃO LEGAL</w:t>
      </w:r>
    </w:p>
    <w:p w:rsidR="00D5685E" w:rsidRPr="00451706" w:rsidRDefault="00D15744" w:rsidP="00503F64">
      <w:pPr>
        <w:pStyle w:val="Ttulo2"/>
        <w:keepNext w:val="0"/>
        <w:keepLines/>
        <w:widowControl w:val="0"/>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451706">
        <w:rPr>
          <w:rFonts w:ascii="Calibri" w:hAnsi="Calibri" w:cs="Calibri"/>
          <w:b w:val="0"/>
          <w:color w:val="auto"/>
          <w:lang w:eastAsia="en-US"/>
        </w:rPr>
        <w:t>Esta contratação encontra-se amparada no Art. 10, parágrafo 7º, do Decreto-Lei 200/67</w:t>
      </w:r>
      <w:r w:rsidR="009819A6" w:rsidRPr="00451706">
        <w:rPr>
          <w:rFonts w:ascii="Calibri" w:hAnsi="Calibri" w:cs="Calibri"/>
          <w:b w:val="0"/>
          <w:color w:val="auto"/>
          <w:lang w:eastAsia="en-US"/>
        </w:rPr>
        <w:t>:</w:t>
      </w:r>
      <w:r w:rsidR="00D5685E" w:rsidRPr="00451706">
        <w:rPr>
          <w:rFonts w:ascii="Calibri" w:hAnsi="Calibri" w:cs="Calibri"/>
          <w:b w:val="0"/>
          <w:color w:val="auto"/>
          <w:lang w:eastAsia="en-US"/>
        </w:rPr>
        <w:t xml:space="preserve"> </w:t>
      </w:r>
    </w:p>
    <w:p w:rsidR="00662B94" w:rsidRPr="00451706" w:rsidRDefault="00D15744">
      <w:pPr>
        <w:jc w:val="both"/>
        <w:rPr>
          <w:rFonts w:ascii="Calibri" w:hAnsi="Calibri" w:cs="Calibri"/>
          <w:sz w:val="24"/>
          <w:szCs w:val="24"/>
          <w:lang w:eastAsia="en-US"/>
        </w:rPr>
      </w:pPr>
      <w:r w:rsidRPr="00451706">
        <w:rPr>
          <w:rFonts w:ascii="Calibri" w:hAnsi="Calibri" w:cs="Calibri"/>
          <w:sz w:val="24"/>
          <w:szCs w:val="24"/>
          <w:lang w:eastAsia="en-US"/>
        </w:rPr>
        <w:t xml:space="preserve"> </w:t>
      </w:r>
    </w:p>
    <w:p w:rsidR="00D15744" w:rsidRPr="00451706" w:rsidRDefault="00D15744" w:rsidP="00503F64">
      <w:pPr>
        <w:autoSpaceDE w:val="0"/>
        <w:adjustRightInd w:val="0"/>
        <w:ind w:left="2400"/>
        <w:jc w:val="both"/>
        <w:rPr>
          <w:rFonts w:ascii="Calibri" w:hAnsi="Calibri" w:cs="Calibri"/>
          <w:sz w:val="24"/>
          <w:szCs w:val="24"/>
          <w:lang w:eastAsia="en-US"/>
        </w:rPr>
      </w:pPr>
      <w:r w:rsidRPr="00451706">
        <w:rPr>
          <w:rFonts w:ascii="Calibri" w:hAnsi="Calibri" w:cs="Calibri"/>
          <w:sz w:val="24"/>
          <w:szCs w:val="24"/>
          <w:lang w:eastAsia="en-US"/>
        </w:rPr>
        <w:t xml:space="preserve">Art. 10. A execução das atividades da Administração Federal deverá ser amplamente descentralizada. </w:t>
      </w:r>
    </w:p>
    <w:p w:rsidR="00D15744" w:rsidRPr="00451706" w:rsidRDefault="00D15744" w:rsidP="00503F64">
      <w:pPr>
        <w:autoSpaceDE w:val="0"/>
        <w:adjustRightInd w:val="0"/>
        <w:ind w:left="2400"/>
        <w:jc w:val="both"/>
        <w:rPr>
          <w:rFonts w:ascii="Calibri" w:hAnsi="Calibri" w:cs="Calibri"/>
          <w:sz w:val="24"/>
          <w:szCs w:val="24"/>
          <w:lang w:eastAsia="en-US"/>
        </w:rPr>
      </w:pPr>
      <w:r w:rsidRPr="00451706">
        <w:rPr>
          <w:rFonts w:ascii="Calibri" w:hAnsi="Calibri" w:cs="Calibri"/>
          <w:sz w:val="24"/>
          <w:szCs w:val="24"/>
          <w:lang w:eastAsia="en-US"/>
        </w:rPr>
        <w:t>[...] § 7º Para</w:t>
      </w:r>
      <w:r w:rsidR="009F3ACC" w:rsidRPr="00451706">
        <w:rPr>
          <w:rFonts w:ascii="Calibri" w:hAnsi="Calibri" w:cs="Calibri"/>
          <w:sz w:val="24"/>
          <w:szCs w:val="24"/>
          <w:lang w:eastAsia="en-US"/>
        </w:rPr>
        <w:t xml:space="preserve"> melhor desincumbir-se</w:t>
      </w:r>
      <w:r w:rsidR="00D56EBB">
        <w:rPr>
          <w:rFonts w:ascii="Calibri" w:hAnsi="Calibri" w:cs="Calibri"/>
          <w:sz w:val="24"/>
          <w:szCs w:val="24"/>
          <w:lang w:eastAsia="en-US"/>
        </w:rPr>
        <w:t xml:space="preserve"> das tarefas de planejamento, coordenação, supervisão e c</w:t>
      </w:r>
      <w:r w:rsidRPr="00451706">
        <w:rPr>
          <w:rFonts w:ascii="Calibri" w:hAnsi="Calibri" w:cs="Calibri"/>
          <w:sz w:val="24"/>
          <w:szCs w:val="24"/>
          <w:lang w:eastAsia="en-US"/>
        </w:rPr>
        <w:t xml:space="preserve">ontrole e  com  o objetivo de  impedir o  crescimento desmesurado da máquina administrativa, a Administração procurará desobrigar-se da realização material de tarefas executivas, recorrendo, sempre que possível, à execução indireta, mediante contrato,  desde  que  exista,  na  área,  iniciativa  privada suficientemente desenvolvida e capacitada a desempenhar os encargos de execução.  (Decreto-lei 200/1967). </w:t>
      </w:r>
    </w:p>
    <w:p w:rsidR="00591ECA" w:rsidRPr="00451706" w:rsidRDefault="00D15744" w:rsidP="00503F64">
      <w:pPr>
        <w:pStyle w:val="Ttulo2"/>
        <w:keepNext w:val="0"/>
        <w:keepLines/>
        <w:widowControl w:val="0"/>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451706">
        <w:rPr>
          <w:rFonts w:ascii="Calibri" w:hAnsi="Calibri" w:cs="Calibri"/>
          <w:b w:val="0"/>
          <w:color w:val="auto"/>
          <w:lang w:eastAsia="en-US"/>
        </w:rPr>
        <w:t xml:space="preserve">Seguindo a mesma linha, o Decreto 2.271/97 (Art. 1º, § 1 º) estabelece que as atividades materiais acessórias da Administração Pública Federal, inclusive as de informática, poderão </w:t>
      </w:r>
      <w:r w:rsidR="001F4CF3" w:rsidRPr="00451706">
        <w:rPr>
          <w:rFonts w:ascii="Calibri" w:hAnsi="Calibri" w:cs="Calibri"/>
          <w:b w:val="0"/>
          <w:color w:val="auto"/>
          <w:lang w:eastAsia="en-US"/>
        </w:rPr>
        <w:t>ser</w:t>
      </w:r>
      <w:r w:rsidRPr="00451706">
        <w:rPr>
          <w:rFonts w:ascii="Calibri" w:hAnsi="Calibri" w:cs="Calibri"/>
          <w:b w:val="0"/>
          <w:color w:val="auto"/>
          <w:lang w:eastAsia="en-US"/>
        </w:rPr>
        <w:t xml:space="preserve"> de preferência, objeto de execução indireta.</w:t>
      </w:r>
      <w:r w:rsidR="00591ECA" w:rsidRPr="00451706">
        <w:rPr>
          <w:rFonts w:ascii="Calibri" w:hAnsi="Calibri" w:cs="Calibri"/>
          <w:b w:val="0"/>
          <w:color w:val="auto"/>
          <w:lang w:eastAsia="en-US"/>
        </w:rPr>
        <w:t xml:space="preserve"> </w:t>
      </w:r>
    </w:p>
    <w:p w:rsidR="001F4CF3" w:rsidRPr="00451706" w:rsidRDefault="00D15744" w:rsidP="00503F64">
      <w:pPr>
        <w:pStyle w:val="Ttulo2"/>
        <w:keepNext w:val="0"/>
        <w:keepLines/>
        <w:widowControl w:val="0"/>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451706">
        <w:rPr>
          <w:rFonts w:ascii="Calibri" w:hAnsi="Calibri" w:cs="Calibri"/>
          <w:b w:val="0"/>
          <w:color w:val="auto"/>
          <w:lang w:eastAsia="en-US"/>
        </w:rPr>
        <w:t>Constituíram ainda o referencial normativo da presente contratação os seguintes dispositivos legais:</w:t>
      </w:r>
      <w:r w:rsidR="001F4CF3" w:rsidRPr="00451706">
        <w:rPr>
          <w:rFonts w:ascii="Calibri" w:hAnsi="Calibri" w:cs="Calibri"/>
          <w:b w:val="0"/>
          <w:color w:val="auto"/>
          <w:lang w:eastAsia="en-US"/>
        </w:rPr>
        <w:t xml:space="preserve"> </w:t>
      </w:r>
    </w:p>
    <w:p w:rsidR="00D15744" w:rsidRPr="00451706" w:rsidRDefault="00D15744" w:rsidP="00503F64">
      <w:pPr>
        <w:autoSpaceDE w:val="0"/>
        <w:autoSpaceDN w:val="0"/>
        <w:adjustRightInd w:val="0"/>
        <w:jc w:val="both"/>
        <w:rPr>
          <w:rFonts w:ascii="Calibri" w:hAnsi="Calibri" w:cs="Calibri"/>
          <w:sz w:val="24"/>
          <w:szCs w:val="24"/>
          <w:lang w:eastAsia="en-US"/>
        </w:rPr>
      </w:pPr>
    </w:p>
    <w:p w:rsidR="00D15744" w:rsidRPr="00451706" w:rsidRDefault="00D15744" w:rsidP="00503F64">
      <w:pPr>
        <w:numPr>
          <w:ilvl w:val="0"/>
          <w:numId w:val="5"/>
        </w:numPr>
        <w:autoSpaceDE w:val="0"/>
        <w:autoSpaceDN w:val="0"/>
        <w:adjustRightInd w:val="0"/>
        <w:jc w:val="both"/>
        <w:rPr>
          <w:rFonts w:ascii="Calibri" w:hAnsi="Calibri" w:cs="Calibri"/>
          <w:sz w:val="24"/>
          <w:szCs w:val="24"/>
          <w:lang w:eastAsia="en-US"/>
        </w:rPr>
      </w:pPr>
      <w:r w:rsidRPr="00451706">
        <w:rPr>
          <w:rFonts w:ascii="Calibri" w:hAnsi="Calibri" w:cs="Calibri"/>
          <w:sz w:val="24"/>
          <w:szCs w:val="24"/>
          <w:lang w:eastAsia="en-US"/>
        </w:rPr>
        <w:t>Lei Federal nº 8.666/1993: Institui normas para licitações e contratos da Administração Pública e dá outras providências;</w:t>
      </w:r>
    </w:p>
    <w:p w:rsidR="00662B94" w:rsidRPr="00451706" w:rsidRDefault="00662B94">
      <w:pPr>
        <w:autoSpaceDE w:val="0"/>
        <w:autoSpaceDN w:val="0"/>
        <w:adjustRightInd w:val="0"/>
        <w:jc w:val="both"/>
        <w:rPr>
          <w:sz w:val="23"/>
          <w:szCs w:val="23"/>
        </w:rPr>
      </w:pPr>
    </w:p>
    <w:p w:rsidR="00D15744" w:rsidRPr="00451706" w:rsidRDefault="00D15744" w:rsidP="00503F64">
      <w:pPr>
        <w:numPr>
          <w:ilvl w:val="0"/>
          <w:numId w:val="5"/>
        </w:numPr>
        <w:autoSpaceDE w:val="0"/>
        <w:autoSpaceDN w:val="0"/>
        <w:adjustRightInd w:val="0"/>
        <w:spacing w:after="240"/>
        <w:jc w:val="both"/>
        <w:rPr>
          <w:rFonts w:ascii="Calibri" w:hAnsi="Calibri" w:cs="Calibri"/>
          <w:sz w:val="24"/>
          <w:szCs w:val="24"/>
          <w:lang w:eastAsia="en-US"/>
        </w:rPr>
      </w:pPr>
      <w:r w:rsidRPr="00451706">
        <w:rPr>
          <w:rFonts w:ascii="Calibri" w:hAnsi="Calibri" w:cs="Calibri"/>
          <w:sz w:val="24"/>
          <w:szCs w:val="24"/>
          <w:lang w:eastAsia="en-US"/>
        </w:rPr>
        <w:t>Lei 10.520/2002: Institui, no âmbito da União, Estados, Distrito Federal e Municípios, nos termos do art. 37, inciso XXI, da Constituição Federal, modalidade de licitação denominada pregão, para aquisição de bens e serviços comuns, e dá outras providências.</w:t>
      </w:r>
    </w:p>
    <w:p w:rsidR="00D15744" w:rsidRPr="00451706" w:rsidRDefault="00D15744" w:rsidP="00503F64">
      <w:pPr>
        <w:numPr>
          <w:ilvl w:val="0"/>
          <w:numId w:val="5"/>
        </w:numPr>
        <w:autoSpaceDE w:val="0"/>
        <w:autoSpaceDN w:val="0"/>
        <w:adjustRightInd w:val="0"/>
        <w:spacing w:after="240"/>
        <w:jc w:val="both"/>
        <w:rPr>
          <w:rFonts w:ascii="Calibri" w:hAnsi="Calibri" w:cs="Calibri"/>
          <w:sz w:val="24"/>
          <w:szCs w:val="24"/>
          <w:lang w:eastAsia="en-US"/>
        </w:rPr>
      </w:pPr>
      <w:r w:rsidRPr="00451706">
        <w:rPr>
          <w:rFonts w:ascii="Calibri" w:hAnsi="Calibri" w:cs="Calibri"/>
          <w:sz w:val="24"/>
          <w:szCs w:val="24"/>
          <w:lang w:eastAsia="en-US"/>
        </w:rPr>
        <w:t>Decreto nº 5.450/2005: Regulamenta o pregão, na forma eletrônica, para aquisição de bens e serviços comuns, e dá outras providências;</w:t>
      </w:r>
    </w:p>
    <w:p w:rsidR="00D15744" w:rsidRPr="00451706" w:rsidRDefault="00D15744" w:rsidP="00503F64">
      <w:pPr>
        <w:numPr>
          <w:ilvl w:val="0"/>
          <w:numId w:val="5"/>
        </w:numPr>
        <w:autoSpaceDE w:val="0"/>
        <w:autoSpaceDN w:val="0"/>
        <w:adjustRightInd w:val="0"/>
        <w:spacing w:after="240"/>
        <w:jc w:val="both"/>
        <w:rPr>
          <w:rFonts w:ascii="Calibri" w:hAnsi="Calibri" w:cs="Calibri"/>
          <w:sz w:val="24"/>
          <w:szCs w:val="24"/>
          <w:lang w:eastAsia="en-US"/>
        </w:rPr>
      </w:pPr>
      <w:r w:rsidRPr="00451706">
        <w:rPr>
          <w:rFonts w:ascii="Calibri" w:hAnsi="Calibri" w:cs="Calibri"/>
          <w:sz w:val="24"/>
          <w:szCs w:val="24"/>
          <w:lang w:eastAsia="en-US"/>
        </w:rPr>
        <w:t>Decreto nº 7.174/2010: Regulamenta a contratação de bens e serviços de informática e automação pela administração pública federal;</w:t>
      </w:r>
    </w:p>
    <w:p w:rsidR="00D15744" w:rsidRPr="00451706" w:rsidRDefault="00D15744" w:rsidP="00503F64">
      <w:pPr>
        <w:numPr>
          <w:ilvl w:val="0"/>
          <w:numId w:val="5"/>
        </w:numPr>
        <w:autoSpaceDE w:val="0"/>
        <w:autoSpaceDN w:val="0"/>
        <w:adjustRightInd w:val="0"/>
        <w:spacing w:after="240"/>
        <w:jc w:val="both"/>
        <w:rPr>
          <w:rFonts w:ascii="Calibri" w:hAnsi="Calibri" w:cs="Calibri"/>
          <w:sz w:val="24"/>
          <w:szCs w:val="24"/>
          <w:lang w:eastAsia="en-US"/>
        </w:rPr>
      </w:pPr>
      <w:r w:rsidRPr="00451706">
        <w:rPr>
          <w:rFonts w:ascii="Calibri" w:hAnsi="Calibri" w:cs="Calibri"/>
          <w:sz w:val="24"/>
          <w:szCs w:val="24"/>
          <w:lang w:eastAsia="en-US"/>
        </w:rPr>
        <w:t>Acórdão nº 1099/2008 – TCU Plenário – Manifestou entendimento de que, havendo dependência entre os serviços que compõem o objeto licitado, a opção pelo não parcelamento mostra-se adequada, no mínimo do ponto de vista técnico;</w:t>
      </w:r>
    </w:p>
    <w:p w:rsidR="00D15744" w:rsidRPr="00451706" w:rsidRDefault="00D15744" w:rsidP="00503F64">
      <w:pPr>
        <w:numPr>
          <w:ilvl w:val="0"/>
          <w:numId w:val="5"/>
        </w:numPr>
        <w:autoSpaceDE w:val="0"/>
        <w:autoSpaceDN w:val="0"/>
        <w:adjustRightInd w:val="0"/>
        <w:spacing w:after="240"/>
        <w:jc w:val="both"/>
        <w:rPr>
          <w:rFonts w:ascii="Calibri" w:hAnsi="Calibri" w:cs="Calibri"/>
          <w:sz w:val="24"/>
          <w:szCs w:val="24"/>
          <w:lang w:eastAsia="en-US"/>
        </w:rPr>
      </w:pPr>
      <w:r w:rsidRPr="00451706">
        <w:rPr>
          <w:rFonts w:ascii="Calibri" w:hAnsi="Calibri" w:cs="Calibri"/>
          <w:sz w:val="24"/>
          <w:szCs w:val="24"/>
          <w:lang w:eastAsia="en-US"/>
        </w:rPr>
        <w:t>Nota Técnica nº 02/2008 – SEFTI/TCU – Estabelece o uso do pregão para aquisição de bens e serviços de tecnologia da informação;</w:t>
      </w:r>
    </w:p>
    <w:p w:rsidR="00D15744" w:rsidRPr="00451706" w:rsidRDefault="00D15744" w:rsidP="00503F64">
      <w:pPr>
        <w:numPr>
          <w:ilvl w:val="0"/>
          <w:numId w:val="5"/>
        </w:numPr>
        <w:autoSpaceDE w:val="0"/>
        <w:autoSpaceDN w:val="0"/>
        <w:adjustRightInd w:val="0"/>
        <w:spacing w:after="240"/>
        <w:jc w:val="both"/>
        <w:rPr>
          <w:rFonts w:ascii="Calibri" w:hAnsi="Calibri" w:cs="Calibri"/>
          <w:sz w:val="24"/>
          <w:szCs w:val="24"/>
          <w:lang w:eastAsia="en-US"/>
        </w:rPr>
      </w:pPr>
      <w:r w:rsidRPr="00451706">
        <w:rPr>
          <w:rFonts w:ascii="Calibri" w:hAnsi="Calibri" w:cs="Calibri"/>
          <w:sz w:val="24"/>
          <w:szCs w:val="24"/>
          <w:lang w:eastAsia="en-US"/>
        </w:rPr>
        <w:lastRenderedPageBreak/>
        <w:t>Instrução Normativa SLTI nº 02/</w:t>
      </w:r>
      <w:r w:rsidRPr="00DC515C">
        <w:rPr>
          <w:rFonts w:ascii="Calibri" w:hAnsi="Calibri" w:cs="Calibri"/>
          <w:sz w:val="24"/>
          <w:szCs w:val="24"/>
          <w:lang w:eastAsia="en-US"/>
        </w:rPr>
        <w:t>2008</w:t>
      </w:r>
      <w:r w:rsidR="00D03E6A" w:rsidRPr="00DC515C">
        <w:rPr>
          <w:rFonts w:ascii="Calibri" w:hAnsi="Calibri" w:cs="Calibri"/>
          <w:sz w:val="24"/>
          <w:szCs w:val="24"/>
          <w:lang w:eastAsia="en-US"/>
        </w:rPr>
        <w:t xml:space="preserve"> e suas alterações</w:t>
      </w:r>
      <w:r w:rsidRPr="00451706">
        <w:rPr>
          <w:rFonts w:ascii="Calibri" w:hAnsi="Calibri" w:cs="Calibri"/>
          <w:sz w:val="24"/>
          <w:szCs w:val="24"/>
          <w:lang w:eastAsia="en-US"/>
        </w:rPr>
        <w:t>: Dispõe sobre a contratação de serviços, continuados ou não, por órgãos ou entidades integrantes do Sistema de Serviços Gerais - SISG;</w:t>
      </w:r>
    </w:p>
    <w:p w:rsidR="00D15744" w:rsidRPr="008A37F3" w:rsidRDefault="00D15744" w:rsidP="00503F64">
      <w:pPr>
        <w:numPr>
          <w:ilvl w:val="0"/>
          <w:numId w:val="5"/>
        </w:numPr>
        <w:autoSpaceDE w:val="0"/>
        <w:autoSpaceDN w:val="0"/>
        <w:adjustRightInd w:val="0"/>
        <w:spacing w:after="240"/>
        <w:jc w:val="both"/>
        <w:rPr>
          <w:rFonts w:ascii="Calibri" w:hAnsi="Calibri" w:cs="Calibri"/>
          <w:color w:val="000000" w:themeColor="text1"/>
          <w:sz w:val="24"/>
          <w:szCs w:val="24"/>
          <w:lang w:eastAsia="en-US"/>
        </w:rPr>
      </w:pPr>
      <w:r w:rsidRPr="008A37F3">
        <w:rPr>
          <w:rFonts w:ascii="Calibri" w:hAnsi="Calibri" w:cs="Calibri"/>
          <w:color w:val="000000" w:themeColor="text1"/>
          <w:sz w:val="24"/>
          <w:szCs w:val="24"/>
          <w:lang w:eastAsia="en-US"/>
        </w:rPr>
        <w:t>Instrução Normativa SLTI nº 01/2010: Dispõe sobre os critérios de sustentabilidade ambiental na aquisição de bens, contratação de serviços ou obras pela Administração Pública Federal direta, autárquica e fundacional e dá outras providências;</w:t>
      </w:r>
    </w:p>
    <w:p w:rsidR="00D15744" w:rsidRPr="008A37F3" w:rsidRDefault="00D15744" w:rsidP="00503F64">
      <w:pPr>
        <w:numPr>
          <w:ilvl w:val="0"/>
          <w:numId w:val="5"/>
        </w:numPr>
        <w:autoSpaceDE w:val="0"/>
        <w:autoSpaceDN w:val="0"/>
        <w:adjustRightInd w:val="0"/>
        <w:spacing w:after="240"/>
        <w:jc w:val="both"/>
        <w:rPr>
          <w:rFonts w:ascii="Calibri" w:hAnsi="Calibri" w:cs="Calibri"/>
          <w:color w:val="000000" w:themeColor="text1"/>
          <w:sz w:val="24"/>
          <w:szCs w:val="24"/>
          <w:lang w:eastAsia="en-US"/>
        </w:rPr>
      </w:pPr>
      <w:r w:rsidRPr="008A37F3">
        <w:rPr>
          <w:rFonts w:ascii="Calibri" w:hAnsi="Calibri" w:cs="Calibri"/>
          <w:color w:val="000000" w:themeColor="text1"/>
          <w:sz w:val="24"/>
          <w:szCs w:val="24"/>
          <w:lang w:eastAsia="en-US"/>
        </w:rPr>
        <w:t>Instrução Normativa SLTI nº 04/</w:t>
      </w:r>
      <w:r w:rsidR="00402047">
        <w:rPr>
          <w:rFonts w:ascii="Calibri" w:hAnsi="Calibri" w:cs="Calibri"/>
          <w:color w:val="000000" w:themeColor="text1"/>
          <w:sz w:val="24"/>
          <w:szCs w:val="24"/>
          <w:lang w:eastAsia="en-US"/>
        </w:rPr>
        <w:t>2014</w:t>
      </w:r>
      <w:r w:rsidRPr="008A37F3">
        <w:rPr>
          <w:rFonts w:ascii="Calibri" w:hAnsi="Calibri" w:cs="Calibri"/>
          <w:color w:val="000000" w:themeColor="text1"/>
          <w:sz w:val="24"/>
          <w:szCs w:val="24"/>
          <w:lang w:eastAsia="en-US"/>
        </w:rPr>
        <w:t>: Dispõe sobre o processo de contratação de serviços de Tecnologia da Informação pela Administração Pública Federal dir</w:t>
      </w:r>
      <w:r w:rsidR="00FD30AC" w:rsidRPr="008A37F3">
        <w:rPr>
          <w:rFonts w:ascii="Calibri" w:hAnsi="Calibri" w:cs="Calibri"/>
          <w:color w:val="000000" w:themeColor="text1"/>
          <w:sz w:val="24"/>
          <w:szCs w:val="24"/>
          <w:lang w:eastAsia="en-US"/>
        </w:rPr>
        <w:t>eta, autárquica e fundacional;</w:t>
      </w:r>
    </w:p>
    <w:p w:rsidR="00FD30AC" w:rsidRPr="008A37F3" w:rsidRDefault="00FD30AC" w:rsidP="00FD30AC">
      <w:pPr>
        <w:pStyle w:val="PargrafodaLista"/>
        <w:numPr>
          <w:ilvl w:val="0"/>
          <w:numId w:val="5"/>
        </w:numPr>
        <w:autoSpaceDE w:val="0"/>
        <w:autoSpaceDN w:val="0"/>
        <w:adjustRightInd w:val="0"/>
        <w:spacing w:after="240"/>
        <w:jc w:val="both"/>
        <w:rPr>
          <w:color w:val="000000" w:themeColor="text1"/>
          <w:sz w:val="24"/>
          <w:szCs w:val="24"/>
        </w:rPr>
      </w:pPr>
      <w:r w:rsidRPr="008A37F3">
        <w:rPr>
          <w:color w:val="000000" w:themeColor="text1"/>
          <w:sz w:val="24"/>
          <w:szCs w:val="24"/>
        </w:rPr>
        <w:t>Resolução nº CF-RES-</w:t>
      </w:r>
      <w:r w:rsidR="00475AD7" w:rsidRPr="00542413">
        <w:rPr>
          <w:sz w:val="24"/>
          <w:szCs w:val="24"/>
        </w:rPr>
        <w:t>201</w:t>
      </w:r>
      <w:r w:rsidR="00475AD7">
        <w:rPr>
          <w:sz w:val="24"/>
          <w:szCs w:val="24"/>
        </w:rPr>
        <w:t>3</w:t>
      </w:r>
      <w:r w:rsidR="00475AD7" w:rsidRPr="00542413">
        <w:rPr>
          <w:sz w:val="24"/>
          <w:szCs w:val="24"/>
        </w:rPr>
        <w:t>/00</w:t>
      </w:r>
      <w:r w:rsidR="00475AD7">
        <w:rPr>
          <w:sz w:val="24"/>
          <w:szCs w:val="24"/>
        </w:rPr>
        <w:t>279</w:t>
      </w:r>
      <w:r w:rsidRPr="008A37F3">
        <w:rPr>
          <w:color w:val="000000" w:themeColor="text1"/>
          <w:sz w:val="24"/>
          <w:szCs w:val="24"/>
        </w:rPr>
        <w:t>: Dispõe sobre o Modelo de Contratação de Solução de Tecnologia da Informação da Justiça Federal – MCTI-JF no âmbito do Conselho e da Justiça Federal de primeiro e segundo graus.</w:t>
      </w:r>
    </w:p>
    <w:p w:rsidR="00662B94" w:rsidRDefault="00D15744">
      <w:pPr>
        <w:pStyle w:val="Ttulo2"/>
        <w:keepNext w:val="0"/>
        <w:keepLines/>
        <w:widowControl w:val="0"/>
        <w:numPr>
          <w:ilvl w:val="1"/>
          <w:numId w:val="20"/>
        </w:numPr>
        <w:tabs>
          <w:tab w:val="clear" w:pos="1701"/>
        </w:tabs>
        <w:suppressAutoHyphens/>
        <w:autoSpaceDN w:val="0"/>
        <w:spacing w:before="360" w:after="240"/>
        <w:ind w:right="0"/>
        <w:jc w:val="both"/>
        <w:textAlignment w:val="baseline"/>
        <w:rPr>
          <w:rFonts w:ascii="Calibri" w:hAnsi="Calibri" w:cs="Calibri"/>
          <w:color w:val="auto"/>
          <w:lang w:eastAsia="en-US"/>
        </w:rPr>
      </w:pPr>
      <w:r w:rsidRPr="00E005FD">
        <w:rPr>
          <w:rFonts w:ascii="Calibri" w:hAnsi="Calibri" w:cs="Calibri"/>
          <w:color w:val="auto"/>
          <w:lang w:eastAsia="en-US"/>
        </w:rPr>
        <w:t>RESULTADOS A SEREM ALCANÇADOS</w:t>
      </w:r>
    </w:p>
    <w:p w:rsidR="00D15744" w:rsidRPr="009C2321" w:rsidRDefault="00D15744" w:rsidP="00503F64">
      <w:pPr>
        <w:numPr>
          <w:ilvl w:val="0"/>
          <w:numId w:val="44"/>
        </w:numPr>
        <w:autoSpaceDE w:val="0"/>
        <w:autoSpaceDN w:val="0"/>
        <w:adjustRightInd w:val="0"/>
        <w:spacing w:before="120" w:after="120"/>
        <w:ind w:left="714" w:hanging="357"/>
        <w:jc w:val="both"/>
        <w:rPr>
          <w:rFonts w:ascii="Calibri" w:hAnsi="Calibri" w:cs="Calibri"/>
          <w:sz w:val="24"/>
          <w:szCs w:val="24"/>
          <w:lang w:eastAsia="en-US"/>
        </w:rPr>
      </w:pPr>
      <w:r w:rsidRPr="009C2321">
        <w:rPr>
          <w:rFonts w:ascii="Calibri" w:hAnsi="Calibri" w:cs="Calibri"/>
          <w:sz w:val="24"/>
          <w:szCs w:val="24"/>
          <w:lang w:eastAsia="en-US"/>
        </w:rPr>
        <w:t>Atendimento de qualidade aos usuários de TI do TRF5, com gerenciamento efet</w:t>
      </w:r>
      <w:r w:rsidR="0076607F" w:rsidRPr="009C2321">
        <w:rPr>
          <w:rFonts w:ascii="Calibri" w:hAnsi="Calibri" w:cs="Calibri"/>
          <w:sz w:val="24"/>
          <w:szCs w:val="24"/>
          <w:lang w:eastAsia="en-US"/>
        </w:rPr>
        <w:t>ivo das demandas e solicitações;</w:t>
      </w:r>
    </w:p>
    <w:p w:rsidR="00D15744" w:rsidRPr="009C2321" w:rsidRDefault="00D15744" w:rsidP="00503F64">
      <w:pPr>
        <w:numPr>
          <w:ilvl w:val="0"/>
          <w:numId w:val="44"/>
        </w:numPr>
        <w:autoSpaceDE w:val="0"/>
        <w:autoSpaceDN w:val="0"/>
        <w:adjustRightInd w:val="0"/>
        <w:spacing w:before="120" w:after="120"/>
        <w:ind w:left="714" w:hanging="357"/>
        <w:jc w:val="both"/>
        <w:rPr>
          <w:rFonts w:ascii="Calibri" w:hAnsi="Calibri" w:cs="Calibri"/>
          <w:sz w:val="24"/>
          <w:szCs w:val="24"/>
          <w:lang w:eastAsia="en-US"/>
        </w:rPr>
      </w:pPr>
      <w:r w:rsidRPr="009C2321">
        <w:rPr>
          <w:rFonts w:ascii="Calibri" w:hAnsi="Calibri" w:cs="Calibri"/>
          <w:sz w:val="24"/>
          <w:szCs w:val="24"/>
          <w:lang w:eastAsia="en-US"/>
        </w:rPr>
        <w:t>Aumento do grau de satisfação dos usuários com os produtos e serviços fornecidos pela área de TI do TRF5;</w:t>
      </w:r>
    </w:p>
    <w:p w:rsidR="00D15744" w:rsidRPr="009C2321" w:rsidRDefault="00D15744" w:rsidP="00503F64">
      <w:pPr>
        <w:pStyle w:val="PargrafodaLista"/>
        <w:widowControl w:val="0"/>
        <w:numPr>
          <w:ilvl w:val="0"/>
          <w:numId w:val="44"/>
        </w:numPr>
        <w:autoSpaceDE w:val="0"/>
        <w:autoSpaceDN w:val="0"/>
        <w:adjustRightInd w:val="0"/>
        <w:spacing w:before="120" w:after="120" w:line="240" w:lineRule="auto"/>
        <w:ind w:left="714" w:hanging="357"/>
        <w:jc w:val="both"/>
        <w:rPr>
          <w:sz w:val="24"/>
          <w:szCs w:val="24"/>
        </w:rPr>
      </w:pPr>
      <w:r w:rsidRPr="009C2321">
        <w:rPr>
          <w:sz w:val="24"/>
          <w:szCs w:val="24"/>
        </w:rPr>
        <w:t>Diminuição do tempo de resposta aos incidentes</w:t>
      </w:r>
      <w:r w:rsidR="00BE3EEC" w:rsidRPr="009C2321">
        <w:rPr>
          <w:sz w:val="24"/>
          <w:szCs w:val="24"/>
        </w:rPr>
        <w:t>, problemas e requisições</w:t>
      </w:r>
      <w:r w:rsidRPr="009C2321">
        <w:rPr>
          <w:sz w:val="24"/>
          <w:szCs w:val="24"/>
        </w:rPr>
        <w:t xml:space="preserve"> com </w:t>
      </w:r>
      <w:r w:rsidR="00A02C67" w:rsidRPr="009C2321">
        <w:rPr>
          <w:sz w:val="24"/>
          <w:szCs w:val="24"/>
        </w:rPr>
        <w:t>consequente</w:t>
      </w:r>
      <w:r w:rsidRPr="009C2321">
        <w:rPr>
          <w:sz w:val="24"/>
          <w:szCs w:val="24"/>
        </w:rPr>
        <w:t xml:space="preserve"> redução do tempo de restauração da operação normal dos serviços, resultando em um mínimo de impacto nos processos de negócios, em conformidade com o</w:t>
      </w:r>
      <w:r w:rsidR="00A91B03" w:rsidRPr="009C2321">
        <w:rPr>
          <w:sz w:val="24"/>
          <w:szCs w:val="24"/>
        </w:rPr>
        <w:t>s</w:t>
      </w:r>
      <w:r w:rsidRPr="009C2321">
        <w:rPr>
          <w:sz w:val="24"/>
          <w:szCs w:val="24"/>
        </w:rPr>
        <w:t xml:space="preserve"> </w:t>
      </w:r>
      <w:r w:rsidR="00BE3EEC" w:rsidRPr="009C2321">
        <w:rPr>
          <w:sz w:val="24"/>
          <w:szCs w:val="24"/>
        </w:rPr>
        <w:t xml:space="preserve">Níveis Mínimos de </w:t>
      </w:r>
      <w:r w:rsidRPr="009C2321">
        <w:rPr>
          <w:sz w:val="24"/>
          <w:szCs w:val="24"/>
        </w:rPr>
        <w:t xml:space="preserve">Serviços </w:t>
      </w:r>
      <w:r w:rsidR="00732637" w:rsidRPr="009C2321">
        <w:rPr>
          <w:sz w:val="24"/>
          <w:szCs w:val="24"/>
        </w:rPr>
        <w:t xml:space="preserve">(NMS) </w:t>
      </w:r>
      <w:r w:rsidRPr="009C2321">
        <w:rPr>
          <w:sz w:val="24"/>
          <w:szCs w:val="24"/>
        </w:rPr>
        <w:t>especificados pelo TRF5;</w:t>
      </w:r>
    </w:p>
    <w:p w:rsidR="00D15744" w:rsidRPr="009C2321" w:rsidRDefault="009D1596" w:rsidP="00503F64">
      <w:pPr>
        <w:pStyle w:val="PargrafodaLista"/>
        <w:widowControl w:val="0"/>
        <w:numPr>
          <w:ilvl w:val="0"/>
          <w:numId w:val="44"/>
        </w:numPr>
        <w:spacing w:before="120" w:after="120" w:line="240" w:lineRule="auto"/>
        <w:ind w:left="714" w:hanging="357"/>
        <w:jc w:val="both"/>
        <w:rPr>
          <w:sz w:val="24"/>
          <w:szCs w:val="24"/>
        </w:rPr>
      </w:pPr>
      <w:r>
        <w:rPr>
          <w:sz w:val="24"/>
          <w:szCs w:val="24"/>
        </w:rPr>
        <w:t>Execução dos serviços objeto do contrato</w:t>
      </w:r>
      <w:r w:rsidR="00D15744" w:rsidRPr="009C2321">
        <w:rPr>
          <w:sz w:val="24"/>
          <w:szCs w:val="24"/>
        </w:rPr>
        <w:t xml:space="preserve"> de acordo com as políticas de Tecnologia da Informação do TRF5;</w:t>
      </w:r>
    </w:p>
    <w:p w:rsidR="00D15744" w:rsidRPr="009C2321" w:rsidRDefault="00D15744" w:rsidP="00503F64">
      <w:pPr>
        <w:pStyle w:val="PargrafodaLista"/>
        <w:widowControl w:val="0"/>
        <w:numPr>
          <w:ilvl w:val="0"/>
          <w:numId w:val="44"/>
        </w:numPr>
        <w:autoSpaceDE w:val="0"/>
        <w:autoSpaceDN w:val="0"/>
        <w:adjustRightInd w:val="0"/>
        <w:spacing w:before="120" w:after="120" w:line="240" w:lineRule="auto"/>
        <w:ind w:left="714" w:hanging="357"/>
        <w:jc w:val="both"/>
        <w:rPr>
          <w:sz w:val="24"/>
          <w:szCs w:val="24"/>
        </w:rPr>
      </w:pPr>
      <w:r w:rsidRPr="009C2321">
        <w:rPr>
          <w:sz w:val="24"/>
          <w:szCs w:val="24"/>
        </w:rPr>
        <w:t>Atendimento remoto e presencial tempestivos, orientando, esclarecendo e solucionando os problemas relativos aos serviços, transações, h</w:t>
      </w:r>
      <w:r w:rsidR="009E6A8D" w:rsidRPr="009C2321">
        <w:rPr>
          <w:sz w:val="24"/>
          <w:szCs w:val="24"/>
        </w:rPr>
        <w:t>ardware, software, aplicativos</w:t>
      </w:r>
      <w:r w:rsidRPr="009C2321">
        <w:rPr>
          <w:sz w:val="24"/>
          <w:szCs w:val="24"/>
        </w:rPr>
        <w:t>, e demais produtos e serviços disponibilizados pela área de TI;</w:t>
      </w:r>
    </w:p>
    <w:p w:rsidR="00D15744" w:rsidRPr="009C2321" w:rsidRDefault="00D15744" w:rsidP="00503F64">
      <w:pPr>
        <w:pStyle w:val="PargrafodaLista"/>
        <w:widowControl w:val="0"/>
        <w:numPr>
          <w:ilvl w:val="0"/>
          <w:numId w:val="44"/>
        </w:numPr>
        <w:spacing w:before="120" w:after="120" w:line="240" w:lineRule="auto"/>
        <w:ind w:left="714" w:hanging="357"/>
        <w:jc w:val="both"/>
        <w:rPr>
          <w:sz w:val="24"/>
          <w:szCs w:val="24"/>
        </w:rPr>
      </w:pPr>
      <w:r w:rsidRPr="009C2321">
        <w:rPr>
          <w:sz w:val="24"/>
          <w:szCs w:val="24"/>
        </w:rPr>
        <w:t>Criação de uma base históri</w:t>
      </w:r>
      <w:r w:rsidR="00E60FE6" w:rsidRPr="009C2321">
        <w:rPr>
          <w:sz w:val="24"/>
          <w:szCs w:val="24"/>
        </w:rPr>
        <w:t>ca dos tratamentos de incidente, problemas</w:t>
      </w:r>
      <w:r w:rsidRPr="009C2321">
        <w:rPr>
          <w:sz w:val="24"/>
          <w:szCs w:val="24"/>
        </w:rPr>
        <w:t xml:space="preserve"> e </w:t>
      </w:r>
      <w:r w:rsidR="00E60FE6" w:rsidRPr="009C2321">
        <w:rPr>
          <w:sz w:val="24"/>
          <w:szCs w:val="24"/>
        </w:rPr>
        <w:t>requisições</w:t>
      </w:r>
      <w:r w:rsidRPr="009C2321">
        <w:rPr>
          <w:sz w:val="24"/>
          <w:szCs w:val="24"/>
        </w:rPr>
        <w:t xml:space="preserve"> à área de TI do TRF5;</w:t>
      </w:r>
    </w:p>
    <w:p w:rsidR="00D15744" w:rsidRPr="009C2321" w:rsidRDefault="00D15744" w:rsidP="00503F64">
      <w:pPr>
        <w:pStyle w:val="PargrafodaLista"/>
        <w:widowControl w:val="0"/>
        <w:numPr>
          <w:ilvl w:val="0"/>
          <w:numId w:val="44"/>
        </w:numPr>
        <w:autoSpaceDE w:val="0"/>
        <w:autoSpaceDN w:val="0"/>
        <w:adjustRightInd w:val="0"/>
        <w:spacing w:before="120" w:after="120" w:line="240" w:lineRule="auto"/>
        <w:ind w:left="714" w:hanging="357"/>
        <w:jc w:val="both"/>
        <w:rPr>
          <w:sz w:val="24"/>
          <w:szCs w:val="24"/>
        </w:rPr>
      </w:pPr>
      <w:r w:rsidRPr="009C2321">
        <w:rPr>
          <w:sz w:val="24"/>
          <w:szCs w:val="24"/>
        </w:rPr>
        <w:t>Geração de relatórios que permitam identificar possíveis pontos de estrangulamento e problemas de infraestrutura, de modo a reduzir o número de incidentes a médio e longo prazo;</w:t>
      </w:r>
    </w:p>
    <w:p w:rsidR="00D15744" w:rsidRPr="009E6A8D" w:rsidRDefault="00D15744" w:rsidP="00503F64">
      <w:pPr>
        <w:numPr>
          <w:ilvl w:val="0"/>
          <w:numId w:val="44"/>
        </w:numPr>
        <w:autoSpaceDE w:val="0"/>
        <w:autoSpaceDN w:val="0"/>
        <w:adjustRightInd w:val="0"/>
        <w:spacing w:before="120" w:after="120"/>
        <w:ind w:left="714" w:hanging="357"/>
        <w:jc w:val="both"/>
        <w:rPr>
          <w:rFonts w:ascii="Calibri" w:hAnsi="Calibri" w:cs="Calibri"/>
          <w:color w:val="0070C0"/>
          <w:sz w:val="24"/>
          <w:szCs w:val="24"/>
          <w:lang w:eastAsia="en-US"/>
        </w:rPr>
      </w:pPr>
      <w:r w:rsidRPr="009C2321">
        <w:rPr>
          <w:rFonts w:ascii="Calibri" w:hAnsi="Calibri" w:cs="Calibri"/>
          <w:sz w:val="24"/>
          <w:szCs w:val="24"/>
          <w:lang w:eastAsia="en-US"/>
        </w:rPr>
        <w:t>Melhores índices de disponibilidade dos recursos de TI e sistemas de informação mais estáveis</w:t>
      </w:r>
      <w:r w:rsidRPr="009E6A8D">
        <w:rPr>
          <w:rFonts w:ascii="Calibri" w:hAnsi="Calibri" w:cs="Calibri"/>
          <w:color w:val="0070C0"/>
          <w:sz w:val="24"/>
          <w:szCs w:val="24"/>
          <w:lang w:eastAsia="en-US"/>
        </w:rPr>
        <w:t>;</w:t>
      </w:r>
    </w:p>
    <w:p w:rsidR="00D15744" w:rsidRPr="009C2321" w:rsidRDefault="00D15744" w:rsidP="00503F64">
      <w:pPr>
        <w:pStyle w:val="TextosemFormatao"/>
        <w:numPr>
          <w:ilvl w:val="0"/>
          <w:numId w:val="44"/>
        </w:numPr>
        <w:autoSpaceDE w:val="0"/>
        <w:autoSpaceDN w:val="0"/>
        <w:adjustRightInd w:val="0"/>
        <w:spacing w:before="120" w:after="120"/>
        <w:ind w:left="714" w:hanging="357"/>
        <w:jc w:val="both"/>
        <w:rPr>
          <w:rFonts w:ascii="Calibri" w:hAnsi="Calibri" w:cs="Calibri"/>
          <w:sz w:val="24"/>
          <w:szCs w:val="24"/>
        </w:rPr>
      </w:pPr>
      <w:r w:rsidRPr="009C2321">
        <w:rPr>
          <w:rFonts w:ascii="Calibri" w:hAnsi="Calibri" w:cs="Calibri"/>
          <w:sz w:val="24"/>
          <w:szCs w:val="24"/>
        </w:rPr>
        <w:t>Otimização do uso de recursos humanos, materiais e financeiros;</w:t>
      </w:r>
    </w:p>
    <w:p w:rsidR="00D15744" w:rsidRPr="009C2321" w:rsidRDefault="00D15744" w:rsidP="00503F64">
      <w:pPr>
        <w:pStyle w:val="PargrafodaLista"/>
        <w:widowControl w:val="0"/>
        <w:numPr>
          <w:ilvl w:val="0"/>
          <w:numId w:val="44"/>
        </w:numPr>
        <w:spacing w:before="120" w:after="120" w:line="240" w:lineRule="auto"/>
        <w:ind w:left="714" w:hanging="357"/>
        <w:jc w:val="both"/>
        <w:rPr>
          <w:sz w:val="24"/>
          <w:szCs w:val="24"/>
        </w:rPr>
      </w:pPr>
      <w:r w:rsidRPr="009C2321">
        <w:rPr>
          <w:sz w:val="24"/>
          <w:szCs w:val="24"/>
        </w:rPr>
        <w:t>Melhoria da produtividade da organização.</w:t>
      </w:r>
    </w:p>
    <w:p w:rsidR="00300D5B" w:rsidRDefault="00D15744">
      <w:pPr>
        <w:pStyle w:val="Ttulo2"/>
        <w:keepNext w:val="0"/>
        <w:keepLines/>
        <w:widowControl w:val="0"/>
        <w:numPr>
          <w:ilvl w:val="1"/>
          <w:numId w:val="20"/>
        </w:numPr>
        <w:tabs>
          <w:tab w:val="clear" w:pos="1701"/>
        </w:tabs>
        <w:suppressAutoHyphens/>
        <w:autoSpaceDN w:val="0"/>
        <w:spacing w:before="240" w:after="240"/>
        <w:ind w:right="0"/>
        <w:jc w:val="both"/>
        <w:textAlignment w:val="baseline"/>
        <w:rPr>
          <w:rFonts w:ascii="Calibri" w:hAnsi="Calibri" w:cs="Calibri"/>
          <w:color w:val="auto"/>
        </w:rPr>
      </w:pPr>
      <w:r w:rsidRPr="00E005FD">
        <w:rPr>
          <w:rFonts w:ascii="Calibri" w:hAnsi="Calibri" w:cs="Calibri"/>
          <w:color w:val="auto"/>
        </w:rPr>
        <w:t>JUSTIFICATIVA DA SOLUÇÃO ESCOLHIDA</w:t>
      </w:r>
    </w:p>
    <w:p w:rsidR="00300D5B" w:rsidRPr="009C2321" w:rsidRDefault="00D1574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Theme="minorHAnsi" w:hAnsiTheme="minorHAnsi" w:cs="Calibri"/>
          <w:color w:val="auto"/>
          <w:sz w:val="22"/>
          <w:szCs w:val="22"/>
        </w:rPr>
      </w:pPr>
      <w:r w:rsidRPr="009C2321">
        <w:rPr>
          <w:rFonts w:asciiTheme="minorHAnsi" w:hAnsiTheme="minorHAnsi" w:cs="Calibri,Bold"/>
          <w:color w:val="auto"/>
          <w:sz w:val="22"/>
          <w:szCs w:val="22"/>
        </w:rPr>
        <w:t>Cenário 01 – Absorção das atividades pelo quadro atual de servidores efetivos</w:t>
      </w:r>
      <w:r w:rsidRPr="009C2321">
        <w:rPr>
          <w:rFonts w:asciiTheme="minorHAnsi" w:hAnsiTheme="minorHAnsi" w:cs="Calibri"/>
          <w:color w:val="auto"/>
          <w:sz w:val="22"/>
          <w:szCs w:val="22"/>
        </w:rPr>
        <w:t>:</w:t>
      </w:r>
      <w:r w:rsidR="00FB7E7F" w:rsidRPr="009C2321">
        <w:rPr>
          <w:rFonts w:asciiTheme="minorHAnsi" w:hAnsiTheme="minorHAnsi" w:cs="Calibri"/>
          <w:color w:val="auto"/>
          <w:sz w:val="22"/>
          <w:szCs w:val="22"/>
        </w:rPr>
        <w:t xml:space="preserve"> </w:t>
      </w:r>
    </w:p>
    <w:p w:rsidR="00777341" w:rsidRPr="009C2321" w:rsidRDefault="00F60664" w:rsidP="00503F64">
      <w:pPr>
        <w:pStyle w:val="Ttulo2"/>
        <w:keepNext w:val="0"/>
        <w:keepLines/>
        <w:widowControl w:val="0"/>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9C2321">
        <w:rPr>
          <w:rFonts w:ascii="Calibri" w:hAnsi="Calibri" w:cs="Calibri"/>
          <w:b w:val="0"/>
          <w:color w:val="auto"/>
          <w:lang w:eastAsia="en-US"/>
        </w:rPr>
        <w:lastRenderedPageBreak/>
        <w:t>A quantidade atual de servidores do TRF5</w:t>
      </w:r>
      <w:r w:rsidR="00777341" w:rsidRPr="009C2321">
        <w:rPr>
          <w:rFonts w:ascii="Calibri" w:hAnsi="Calibri" w:cs="Calibri"/>
          <w:b w:val="0"/>
          <w:color w:val="auto"/>
          <w:lang w:eastAsia="en-US"/>
        </w:rPr>
        <w:t xml:space="preserve"> se mostra totalmente insuficiente para abarcar as atividades operacionais existentes nesta área. Corrobora ainda o fato do Decreto Lei n° 200/67 que estabelece em seu art. 10 §7° “para melhor desincumbir-se das tarefas de planejamento, coordenação, supervisão e controle e com o objetivo de impedir o crescimento desmesurado da máquina administrativa, a Administração procurará desobrigar-se da realização material de tarefas executivas, recorrendo, sempre que possível, à execução indireta, mediante contrato, desde que exista, na área, iniciativa privada suficientemente desenvolvida e capacitada a desempenhar os encargos de execução”.</w:t>
      </w:r>
    </w:p>
    <w:p w:rsidR="00300D5B" w:rsidRPr="00A26404" w:rsidRDefault="00D15744">
      <w:pPr>
        <w:pStyle w:val="Ttulo2"/>
        <w:keepNext w:val="0"/>
        <w:keepLines/>
        <w:widowControl w:val="0"/>
        <w:numPr>
          <w:ilvl w:val="2"/>
          <w:numId w:val="20"/>
        </w:numPr>
        <w:tabs>
          <w:tab w:val="clear" w:pos="1701"/>
        </w:tabs>
        <w:suppressAutoHyphens/>
        <w:autoSpaceDN w:val="0"/>
        <w:spacing w:before="240" w:after="120"/>
        <w:ind w:left="567" w:right="0" w:hanging="567"/>
        <w:jc w:val="both"/>
        <w:textAlignment w:val="baseline"/>
        <w:rPr>
          <w:rFonts w:asciiTheme="minorHAnsi" w:hAnsiTheme="minorHAnsi" w:cs="Calibri"/>
          <w:color w:val="auto"/>
        </w:rPr>
      </w:pPr>
      <w:r w:rsidRPr="00A26404">
        <w:rPr>
          <w:rFonts w:asciiTheme="minorHAnsi" w:hAnsiTheme="minorHAnsi" w:cs="Calibri,Bold"/>
          <w:color w:val="auto"/>
        </w:rPr>
        <w:t>Cenário 02 – Ampliação do quadro de servidores efetivos e absorção das atividades por estes</w:t>
      </w:r>
    </w:p>
    <w:p w:rsidR="00777341" w:rsidRPr="00A26404" w:rsidRDefault="00D15744" w:rsidP="00503F64">
      <w:pPr>
        <w:pStyle w:val="Ttulo2"/>
        <w:keepNext w:val="0"/>
        <w:keepLines/>
        <w:widowControl w:val="0"/>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A26404">
        <w:rPr>
          <w:rFonts w:ascii="Calibri" w:hAnsi="Calibri" w:cs="Calibri"/>
          <w:b w:val="0"/>
          <w:color w:val="auto"/>
          <w:lang w:eastAsia="en-US"/>
        </w:rPr>
        <w:t>Neste cenário a execução de todas as atividades realizadas por técnicos terceirizadas demandaria a ampliação do quadro efetivo da STI.</w:t>
      </w:r>
    </w:p>
    <w:p w:rsidR="00527926" w:rsidRPr="00A26404" w:rsidRDefault="00D15744" w:rsidP="00503F64">
      <w:pPr>
        <w:pStyle w:val="Ttulo2"/>
        <w:keepNext w:val="0"/>
        <w:keepLines/>
        <w:widowControl w:val="0"/>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A26404">
        <w:rPr>
          <w:rFonts w:ascii="Calibri" w:hAnsi="Calibri" w:cs="Calibri"/>
          <w:b w:val="0"/>
          <w:color w:val="auto"/>
          <w:lang w:eastAsia="en-US"/>
        </w:rPr>
        <w:t xml:space="preserve"> Três fatores impactam de forma negativa este cenário.</w:t>
      </w:r>
      <w:r w:rsidR="00527926" w:rsidRPr="00A26404">
        <w:rPr>
          <w:rFonts w:ascii="Calibri" w:hAnsi="Calibri" w:cs="Calibri"/>
          <w:b w:val="0"/>
          <w:color w:val="auto"/>
          <w:lang w:eastAsia="en-US"/>
        </w:rPr>
        <w:t xml:space="preserve"> </w:t>
      </w:r>
    </w:p>
    <w:p w:rsidR="00D15744" w:rsidRPr="00A26404" w:rsidRDefault="00D15744" w:rsidP="00503F64">
      <w:pPr>
        <w:numPr>
          <w:ilvl w:val="0"/>
          <w:numId w:val="19"/>
        </w:numPr>
        <w:autoSpaceDE w:val="0"/>
        <w:autoSpaceDN w:val="0"/>
        <w:adjustRightInd w:val="0"/>
        <w:jc w:val="both"/>
        <w:rPr>
          <w:rFonts w:ascii="Calibri" w:hAnsi="Calibri" w:cs="Calibri"/>
          <w:sz w:val="24"/>
          <w:szCs w:val="24"/>
          <w:lang w:eastAsia="en-US"/>
        </w:rPr>
      </w:pPr>
      <w:r w:rsidRPr="00A26404">
        <w:rPr>
          <w:rFonts w:ascii="Calibri" w:hAnsi="Calibri" w:cs="Calibri"/>
          <w:sz w:val="24"/>
          <w:szCs w:val="24"/>
          <w:lang w:eastAsia="en-US"/>
        </w:rPr>
        <w:t>O alto custo da solução tendo em vista os salários dos servidores de carreira ser substancialmente maiores se comparados aos salários praticados no mercado de TI;</w:t>
      </w:r>
    </w:p>
    <w:p w:rsidR="00D15744" w:rsidRPr="00A26404" w:rsidRDefault="00D15744" w:rsidP="00503F64">
      <w:pPr>
        <w:numPr>
          <w:ilvl w:val="0"/>
          <w:numId w:val="19"/>
        </w:numPr>
        <w:autoSpaceDE w:val="0"/>
        <w:autoSpaceDN w:val="0"/>
        <w:adjustRightInd w:val="0"/>
        <w:jc w:val="both"/>
        <w:rPr>
          <w:rFonts w:ascii="Calibri" w:hAnsi="Calibri" w:cs="Calibri"/>
          <w:sz w:val="24"/>
          <w:szCs w:val="24"/>
          <w:lang w:eastAsia="en-US"/>
        </w:rPr>
      </w:pPr>
      <w:r w:rsidRPr="00A26404">
        <w:rPr>
          <w:rFonts w:ascii="Calibri" w:hAnsi="Calibri" w:cs="Calibri"/>
          <w:sz w:val="24"/>
          <w:szCs w:val="24"/>
          <w:lang w:eastAsia="en-US"/>
        </w:rPr>
        <w:t xml:space="preserve">O fato do quadro de servidores da área de TI ser praticamente o mesmo desde a criação do TRF5 em 1989; e </w:t>
      </w:r>
    </w:p>
    <w:p w:rsidR="00D15744" w:rsidRPr="00A26404" w:rsidRDefault="00D15744" w:rsidP="00503F64">
      <w:pPr>
        <w:numPr>
          <w:ilvl w:val="0"/>
          <w:numId w:val="19"/>
        </w:numPr>
        <w:autoSpaceDE w:val="0"/>
        <w:autoSpaceDN w:val="0"/>
        <w:adjustRightInd w:val="0"/>
        <w:jc w:val="both"/>
        <w:rPr>
          <w:rFonts w:ascii="Calibri" w:hAnsi="Calibri" w:cs="Calibri"/>
          <w:sz w:val="24"/>
          <w:szCs w:val="24"/>
          <w:lang w:eastAsia="en-US"/>
        </w:rPr>
      </w:pPr>
      <w:r w:rsidRPr="00A26404">
        <w:rPr>
          <w:rFonts w:ascii="Calibri" w:hAnsi="Calibri" w:cs="Calibri"/>
          <w:sz w:val="24"/>
          <w:szCs w:val="24"/>
          <w:lang w:eastAsia="en-US"/>
        </w:rPr>
        <w:t>Não existir no momento concurso público vigente que permita a nomeação de novos servidores para a área de TI.</w:t>
      </w:r>
    </w:p>
    <w:p w:rsidR="00300D5B" w:rsidRPr="00A26404" w:rsidRDefault="00D15744">
      <w:pPr>
        <w:pStyle w:val="Ttulo2"/>
        <w:keepNext w:val="0"/>
        <w:keepLines/>
        <w:widowControl w:val="0"/>
        <w:numPr>
          <w:ilvl w:val="2"/>
          <w:numId w:val="20"/>
        </w:numPr>
        <w:tabs>
          <w:tab w:val="clear" w:pos="1701"/>
        </w:tabs>
        <w:suppressAutoHyphens/>
        <w:autoSpaceDN w:val="0"/>
        <w:spacing w:before="240" w:after="120"/>
        <w:ind w:left="567" w:right="0" w:hanging="567"/>
        <w:jc w:val="both"/>
        <w:textAlignment w:val="baseline"/>
        <w:rPr>
          <w:rFonts w:asciiTheme="minorHAnsi" w:hAnsiTheme="minorHAnsi" w:cs="Calibri"/>
          <w:color w:val="auto"/>
        </w:rPr>
      </w:pPr>
      <w:r w:rsidRPr="00A26404">
        <w:rPr>
          <w:rFonts w:asciiTheme="minorHAnsi" w:hAnsiTheme="minorHAnsi" w:cs="Calibri,Bold"/>
          <w:color w:val="auto"/>
        </w:rPr>
        <w:t>Cenário 03 – Terceirização dos serviços técnicos de atendimento e suporte aos usuários de TI do TRF5</w:t>
      </w:r>
    </w:p>
    <w:p w:rsidR="00527926" w:rsidRPr="00A26404" w:rsidRDefault="00D15744" w:rsidP="00503F64">
      <w:pPr>
        <w:pStyle w:val="Ttulo2"/>
        <w:keepNext w:val="0"/>
        <w:keepLines/>
        <w:widowControl w:val="0"/>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A26404">
        <w:rPr>
          <w:rFonts w:ascii="Calibri" w:hAnsi="Calibri" w:cs="Calibri"/>
          <w:b w:val="0"/>
          <w:color w:val="auto"/>
        </w:rPr>
        <w:t>Neste cenário busca-se a contratação de pessoal especializado necessário à execução dos serviços de suporte remoto e presencial através de contrato de terceirização. Tal cenário é comum em diversos Órgãos da Justiça Federal e da Administração Pública por apresentar melhor relação custo-benefício e por estar alinhado à legislação vigente e recomendações do TCU, que preconizam que os serviços de caráter operacionais e corriqueiros sejam objeto de execução indireta na Administração Pública Federal.</w:t>
      </w:r>
      <w:r w:rsidR="00527926" w:rsidRPr="00A26404">
        <w:rPr>
          <w:rFonts w:ascii="Calibri" w:hAnsi="Calibri" w:cs="Calibri"/>
          <w:b w:val="0"/>
          <w:color w:val="auto"/>
          <w:lang w:eastAsia="en-US"/>
        </w:rPr>
        <w:t xml:space="preserve"> </w:t>
      </w:r>
    </w:p>
    <w:p w:rsidR="00527926" w:rsidRPr="00A26404" w:rsidRDefault="00D15744" w:rsidP="00503F64">
      <w:pPr>
        <w:pStyle w:val="Ttulo2"/>
        <w:keepNext w:val="0"/>
        <w:keepLines/>
        <w:widowControl w:val="0"/>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A26404">
        <w:rPr>
          <w:rFonts w:ascii="Calibri" w:hAnsi="Calibri" w:cs="Calibri"/>
          <w:b w:val="0"/>
          <w:color w:val="auto"/>
        </w:rPr>
        <w:t>Durante a análise das possíveis alternativas, foram observadas as características positivas e negativas de cada cenário, além das limitações reais existentes em cada um. Como resultado da análise acima detalhada, optou-se pelo Cenário 03 – “Terceirização dos serviços técnicos de atendimento e suporte aos usuários de TI do TRF5” como solução viável e de melhor custo/benefício.</w:t>
      </w:r>
    </w:p>
    <w:p w:rsidR="00527926" w:rsidRPr="00A26404" w:rsidRDefault="00D15744" w:rsidP="00503F64">
      <w:pPr>
        <w:pStyle w:val="Ttulo2"/>
        <w:keepNext w:val="0"/>
        <w:keepLines/>
        <w:widowControl w:val="0"/>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A26404">
        <w:rPr>
          <w:rFonts w:ascii="Calibri" w:hAnsi="Calibri" w:cs="Calibri"/>
          <w:b w:val="0"/>
          <w:color w:val="auto"/>
        </w:rPr>
        <w:t>A terceirização dos serviços traduz adequação deste E. Tribunal a requisitos legais e normativos, e trará os seguintes benefícios em termos de eficácia, eficiência, efetividade e economicidade:</w:t>
      </w:r>
      <w:r w:rsidR="00527926" w:rsidRPr="00A26404">
        <w:rPr>
          <w:rFonts w:ascii="Calibri" w:hAnsi="Calibri" w:cs="Calibri"/>
          <w:b w:val="0"/>
          <w:color w:val="auto"/>
          <w:lang w:eastAsia="en-US"/>
        </w:rPr>
        <w:t xml:space="preserve"> </w:t>
      </w:r>
    </w:p>
    <w:p w:rsidR="00D15744" w:rsidRPr="00A26404" w:rsidRDefault="00D15744" w:rsidP="00503F64">
      <w:pPr>
        <w:numPr>
          <w:ilvl w:val="0"/>
          <w:numId w:val="21"/>
        </w:numPr>
        <w:autoSpaceDE w:val="0"/>
        <w:autoSpaceDN w:val="0"/>
        <w:adjustRightInd w:val="0"/>
        <w:spacing w:before="120" w:after="120"/>
        <w:ind w:left="714" w:hanging="357"/>
        <w:jc w:val="both"/>
        <w:rPr>
          <w:rFonts w:ascii="Calibri" w:hAnsi="Calibri" w:cs="Calibri"/>
          <w:sz w:val="24"/>
          <w:szCs w:val="24"/>
        </w:rPr>
      </w:pPr>
      <w:r w:rsidRPr="00A26404">
        <w:rPr>
          <w:rFonts w:ascii="Calibri" w:hAnsi="Calibri" w:cs="Calibri"/>
          <w:sz w:val="24"/>
          <w:szCs w:val="24"/>
        </w:rPr>
        <w:t>Recursos humanos capacitados tecnicamente, reduzindo o tempo de atendimento das demandas e qualidade na prestação do serviço;</w:t>
      </w:r>
    </w:p>
    <w:p w:rsidR="00D15744" w:rsidRPr="00A26404" w:rsidRDefault="00D15744" w:rsidP="00503F64">
      <w:pPr>
        <w:pStyle w:val="Standard"/>
        <w:numPr>
          <w:ilvl w:val="0"/>
          <w:numId w:val="21"/>
        </w:numPr>
        <w:spacing w:before="120" w:after="120"/>
        <w:ind w:left="714" w:hanging="357"/>
        <w:jc w:val="both"/>
        <w:rPr>
          <w:rFonts w:ascii="Calibri" w:hAnsi="Calibri" w:cs="Calibri"/>
          <w:kern w:val="0"/>
          <w:lang w:eastAsia="pt-BR"/>
        </w:rPr>
      </w:pPr>
      <w:r w:rsidRPr="00A26404">
        <w:rPr>
          <w:rFonts w:ascii="Calibri" w:hAnsi="Calibri" w:cs="Calibri"/>
          <w:kern w:val="0"/>
          <w:lang w:eastAsia="pt-BR"/>
        </w:rPr>
        <w:t>Melhora do canal de comunicação com o usuário e consequente aumento da satisfação com os produtos e serviços ofertados pela Subsecretaria de Tecnologia da Informação do TRF5.</w:t>
      </w:r>
    </w:p>
    <w:p w:rsidR="00D15744" w:rsidRPr="00A26404" w:rsidRDefault="00D15744" w:rsidP="00503F64">
      <w:pPr>
        <w:numPr>
          <w:ilvl w:val="0"/>
          <w:numId w:val="21"/>
        </w:numPr>
        <w:autoSpaceDE w:val="0"/>
        <w:autoSpaceDN w:val="0"/>
        <w:adjustRightInd w:val="0"/>
        <w:spacing w:before="120" w:after="120"/>
        <w:ind w:left="714" w:hanging="357"/>
        <w:jc w:val="both"/>
        <w:rPr>
          <w:rFonts w:ascii="Calibri" w:hAnsi="Calibri" w:cs="Calibri"/>
          <w:sz w:val="24"/>
          <w:szCs w:val="24"/>
        </w:rPr>
      </w:pPr>
      <w:r w:rsidRPr="00A26404">
        <w:rPr>
          <w:rFonts w:ascii="Calibri" w:hAnsi="Calibri" w:cs="Calibri"/>
          <w:sz w:val="24"/>
          <w:szCs w:val="24"/>
        </w:rPr>
        <w:t xml:space="preserve">Troca de know-how e conhecimento adquirido entre o TRF5 e a </w:t>
      </w:r>
      <w:r w:rsidR="00A02DC9">
        <w:rPr>
          <w:rFonts w:ascii="Calibri" w:hAnsi="Calibri" w:cs="Calibri"/>
          <w:sz w:val="24"/>
          <w:szCs w:val="24"/>
        </w:rPr>
        <w:t>CONTRATADA</w:t>
      </w:r>
      <w:r w:rsidRPr="00A26404">
        <w:rPr>
          <w:rFonts w:ascii="Calibri" w:hAnsi="Calibri" w:cs="Calibri"/>
          <w:sz w:val="24"/>
          <w:szCs w:val="24"/>
        </w:rPr>
        <w:t>, facilitando manutenção e operação da solução;</w:t>
      </w:r>
    </w:p>
    <w:p w:rsidR="00D15744" w:rsidRPr="00A26404" w:rsidRDefault="00D15744" w:rsidP="00503F64">
      <w:pPr>
        <w:numPr>
          <w:ilvl w:val="0"/>
          <w:numId w:val="18"/>
        </w:numPr>
        <w:autoSpaceDE w:val="0"/>
        <w:autoSpaceDN w:val="0"/>
        <w:adjustRightInd w:val="0"/>
        <w:spacing w:before="120" w:after="120"/>
        <w:ind w:left="714" w:hanging="357"/>
        <w:jc w:val="both"/>
        <w:rPr>
          <w:rFonts w:ascii="Calibri" w:hAnsi="Calibri" w:cs="Calibri"/>
          <w:sz w:val="24"/>
          <w:szCs w:val="24"/>
        </w:rPr>
      </w:pPr>
      <w:r w:rsidRPr="00A26404">
        <w:rPr>
          <w:rFonts w:ascii="Calibri" w:hAnsi="Calibri" w:cs="Calibri"/>
          <w:sz w:val="24"/>
          <w:szCs w:val="24"/>
        </w:rPr>
        <w:lastRenderedPageBreak/>
        <w:t>Alinhamento com a orientação político-administrativa no sentido de reduzir a participação do Estado na execução de serviços rotineiros</w:t>
      </w:r>
    </w:p>
    <w:p w:rsidR="00D15744" w:rsidRPr="00A26404" w:rsidRDefault="00D15744" w:rsidP="00503F64">
      <w:pPr>
        <w:numPr>
          <w:ilvl w:val="0"/>
          <w:numId w:val="18"/>
        </w:numPr>
        <w:autoSpaceDE w:val="0"/>
        <w:autoSpaceDN w:val="0"/>
        <w:adjustRightInd w:val="0"/>
        <w:jc w:val="both"/>
        <w:rPr>
          <w:rFonts w:ascii="Calibri" w:hAnsi="Calibri" w:cs="Calibri"/>
          <w:sz w:val="24"/>
          <w:szCs w:val="24"/>
        </w:rPr>
      </w:pPr>
      <w:r w:rsidRPr="00A26404">
        <w:rPr>
          <w:rFonts w:ascii="Calibri" w:hAnsi="Calibri" w:cs="Calibri"/>
          <w:sz w:val="24"/>
          <w:szCs w:val="24"/>
        </w:rPr>
        <w:t>Alinhamento às metas e objetivos estratégicos do Plano de Diretor de Tecnologia da Informação da Justiça Federal - PDTI/JF</w:t>
      </w:r>
    </w:p>
    <w:p w:rsidR="00D15744" w:rsidRPr="00A26404" w:rsidRDefault="00D15744" w:rsidP="00503F64">
      <w:pPr>
        <w:numPr>
          <w:ilvl w:val="0"/>
          <w:numId w:val="18"/>
        </w:numPr>
        <w:autoSpaceDE w:val="0"/>
        <w:autoSpaceDN w:val="0"/>
        <w:adjustRightInd w:val="0"/>
        <w:jc w:val="both"/>
        <w:rPr>
          <w:rFonts w:ascii="Calibri" w:hAnsi="Calibri" w:cs="Calibri"/>
          <w:sz w:val="24"/>
          <w:szCs w:val="24"/>
        </w:rPr>
      </w:pPr>
      <w:r w:rsidRPr="00A26404">
        <w:rPr>
          <w:rFonts w:ascii="Calibri" w:hAnsi="Calibri" w:cs="Calibri"/>
          <w:sz w:val="24"/>
          <w:szCs w:val="24"/>
        </w:rPr>
        <w:t xml:space="preserve">Modelagem e implantação de processos de trabalho aderentes às melhores práticas do mercado;  e </w:t>
      </w:r>
    </w:p>
    <w:p w:rsidR="00D15744" w:rsidRPr="00A26404" w:rsidRDefault="00D15744" w:rsidP="00503F64">
      <w:pPr>
        <w:numPr>
          <w:ilvl w:val="0"/>
          <w:numId w:val="18"/>
        </w:numPr>
        <w:autoSpaceDE w:val="0"/>
        <w:autoSpaceDN w:val="0"/>
        <w:adjustRightInd w:val="0"/>
        <w:jc w:val="both"/>
        <w:rPr>
          <w:rFonts w:ascii="Calibri" w:hAnsi="Calibri" w:cs="Calibri"/>
          <w:sz w:val="24"/>
          <w:szCs w:val="24"/>
        </w:rPr>
      </w:pPr>
      <w:r w:rsidRPr="00A26404">
        <w:rPr>
          <w:rFonts w:ascii="Calibri" w:hAnsi="Calibri" w:cs="Calibri"/>
          <w:sz w:val="24"/>
          <w:szCs w:val="24"/>
        </w:rPr>
        <w:t>Melhor custo-benefício entre os cenários analisados.</w:t>
      </w:r>
    </w:p>
    <w:p w:rsidR="00D15744" w:rsidRPr="00A26404" w:rsidRDefault="00D15744" w:rsidP="00503F64">
      <w:pPr>
        <w:autoSpaceDE w:val="0"/>
        <w:autoSpaceDN w:val="0"/>
        <w:adjustRightInd w:val="0"/>
        <w:jc w:val="both"/>
        <w:rPr>
          <w:rFonts w:ascii="Calibri" w:hAnsi="Calibri" w:cs="Calibri"/>
          <w:sz w:val="24"/>
          <w:szCs w:val="24"/>
        </w:rPr>
      </w:pPr>
    </w:p>
    <w:p w:rsidR="00527926" w:rsidRPr="00F60664" w:rsidRDefault="00D15744" w:rsidP="00503F64">
      <w:pPr>
        <w:pStyle w:val="Ttulo2"/>
        <w:keepNext w:val="0"/>
        <w:keepLines/>
        <w:widowControl w:val="0"/>
        <w:tabs>
          <w:tab w:val="clear" w:pos="1701"/>
        </w:tabs>
        <w:suppressAutoHyphens/>
        <w:autoSpaceDN w:val="0"/>
        <w:spacing w:before="120" w:after="120"/>
        <w:ind w:right="0"/>
        <w:jc w:val="both"/>
        <w:textAlignment w:val="baseline"/>
        <w:rPr>
          <w:rFonts w:ascii="Calibri" w:hAnsi="Calibri" w:cs="Calibri"/>
          <w:b w:val="0"/>
          <w:color w:val="0070C0"/>
          <w:lang w:eastAsia="en-US"/>
        </w:rPr>
      </w:pPr>
      <w:r w:rsidRPr="00A26404">
        <w:rPr>
          <w:rFonts w:ascii="Calibri" w:hAnsi="Calibri" w:cs="Calibri"/>
          <w:b w:val="0"/>
          <w:color w:val="auto"/>
        </w:rPr>
        <w:t xml:space="preserve">Pelos motivos já expostos e após análise detalhada dos possíveis cenários que atenderiam a demanda especificada, ficou estabelecido como cenário mais vantajoso para a Administração a terceirização dos serviços de atendimento e suporte técnico </w:t>
      </w:r>
      <w:r w:rsidR="007A5486" w:rsidRPr="00A26404">
        <w:rPr>
          <w:rFonts w:ascii="Calibri" w:hAnsi="Calibri" w:cs="Calibri"/>
          <w:b w:val="0"/>
          <w:color w:val="auto"/>
        </w:rPr>
        <w:t>da infraestrutura</w:t>
      </w:r>
      <w:r w:rsidRPr="00A26404">
        <w:rPr>
          <w:rFonts w:ascii="Calibri" w:hAnsi="Calibri" w:cs="Calibri"/>
          <w:b w:val="0"/>
          <w:color w:val="auto"/>
        </w:rPr>
        <w:t xml:space="preserve"> de TI do TRF5.</w:t>
      </w:r>
      <w:r w:rsidR="00527926" w:rsidRPr="00A26404">
        <w:rPr>
          <w:rFonts w:ascii="Calibri" w:hAnsi="Calibri" w:cs="Calibri"/>
          <w:b w:val="0"/>
          <w:color w:val="auto"/>
          <w:lang w:eastAsia="en-US"/>
        </w:rPr>
        <w:t xml:space="preserve"> </w:t>
      </w:r>
    </w:p>
    <w:p w:rsidR="00662B94" w:rsidRDefault="00662B94">
      <w:pPr>
        <w:jc w:val="both"/>
        <w:rPr>
          <w:lang w:eastAsia="en-US"/>
        </w:rPr>
      </w:pPr>
    </w:p>
    <w:p w:rsidR="00D15744" w:rsidRPr="00A701C7" w:rsidRDefault="00D15744" w:rsidP="00503F64">
      <w:pPr>
        <w:pStyle w:val="Titulo1-Personalizado-TR"/>
        <w:keepNext w:val="0"/>
        <w:ind w:left="0" w:firstLine="0"/>
        <w:rPr>
          <w:rFonts w:ascii="Calibri" w:hAnsi="Calibri" w:cs="Calibri"/>
          <w:sz w:val="28"/>
          <w:szCs w:val="28"/>
        </w:rPr>
      </w:pPr>
      <w:bookmarkStart w:id="0" w:name="_Toc343774012"/>
      <w:r w:rsidRPr="00E005FD">
        <w:rPr>
          <w:rFonts w:ascii="Calibri" w:hAnsi="Calibri" w:cs="Calibri"/>
          <w:sz w:val="28"/>
          <w:szCs w:val="28"/>
        </w:rPr>
        <w:t>ESPECIFICAÇÃO T</w:t>
      </w:r>
      <w:r w:rsidRPr="00A701C7">
        <w:rPr>
          <w:rFonts w:ascii="Calibri" w:hAnsi="Calibri" w:cs="Calibri"/>
          <w:sz w:val="28"/>
          <w:szCs w:val="28"/>
        </w:rPr>
        <w:t>ÉCNICA</w:t>
      </w:r>
      <w:bookmarkEnd w:id="0"/>
    </w:p>
    <w:p w:rsidR="00866599" w:rsidRPr="00A701C7" w:rsidRDefault="00866599" w:rsidP="00866599">
      <w:pPr>
        <w:numPr>
          <w:ilvl w:val="1"/>
          <w:numId w:val="20"/>
        </w:numPr>
        <w:autoSpaceDE w:val="0"/>
        <w:autoSpaceDN w:val="0"/>
        <w:adjustRightInd w:val="0"/>
        <w:spacing w:before="120" w:line="240" w:lineRule="atLeast"/>
        <w:ind w:left="1134" w:hanging="1134"/>
        <w:jc w:val="both"/>
        <w:rPr>
          <w:rFonts w:asciiTheme="minorHAnsi" w:hAnsiTheme="minorHAnsi" w:cs="Tahoma"/>
          <w:bCs/>
          <w:sz w:val="22"/>
          <w:szCs w:val="22"/>
        </w:rPr>
      </w:pPr>
      <w:r w:rsidRPr="00A701C7">
        <w:rPr>
          <w:rFonts w:asciiTheme="minorHAnsi" w:hAnsiTheme="minorHAnsi" w:cs="Tahoma"/>
          <w:b/>
          <w:bCs/>
          <w:sz w:val="22"/>
          <w:szCs w:val="22"/>
        </w:rPr>
        <w:t>Item 01</w:t>
      </w:r>
      <w:r w:rsidRPr="00A701C7">
        <w:rPr>
          <w:rFonts w:asciiTheme="minorHAnsi" w:hAnsiTheme="minorHAnsi" w:cs="Tahoma"/>
          <w:bCs/>
          <w:sz w:val="22"/>
          <w:szCs w:val="22"/>
        </w:rPr>
        <w:t xml:space="preserve">: </w:t>
      </w:r>
      <w:r w:rsidRPr="00A701C7">
        <w:rPr>
          <w:rFonts w:asciiTheme="minorHAnsi" w:hAnsiTheme="minorHAnsi" w:cs="Tahoma"/>
          <w:b/>
          <w:bCs/>
          <w:sz w:val="22"/>
          <w:szCs w:val="22"/>
        </w:rPr>
        <w:t>Suporte a ambiente SAN</w:t>
      </w:r>
    </w:p>
    <w:p w:rsidR="00866599" w:rsidRPr="00A701C7" w:rsidRDefault="00866599" w:rsidP="005B551F">
      <w:pPr>
        <w:numPr>
          <w:ilvl w:val="2"/>
          <w:numId w:val="20"/>
        </w:numPr>
        <w:autoSpaceDE w:val="0"/>
        <w:autoSpaceDN w:val="0"/>
        <w:adjustRightInd w:val="0"/>
        <w:spacing w:before="120" w:line="240" w:lineRule="atLeast"/>
        <w:ind w:left="1134"/>
        <w:jc w:val="both"/>
        <w:rPr>
          <w:rFonts w:asciiTheme="minorHAnsi" w:hAnsiTheme="minorHAnsi" w:cs="Tahoma"/>
          <w:bCs/>
          <w:sz w:val="22"/>
          <w:szCs w:val="22"/>
        </w:rPr>
      </w:pPr>
      <w:r w:rsidRPr="00A701C7">
        <w:rPr>
          <w:rFonts w:asciiTheme="minorHAnsi" w:hAnsiTheme="minorHAnsi" w:cs="Tahoma"/>
          <w:bCs/>
          <w:sz w:val="22"/>
          <w:szCs w:val="22"/>
        </w:rPr>
        <w:t>A CONTRATADA deverá possuir especialistas com perfil profissional adequado para prestação de consultoria para suporte aos produtos/tecnologias abaixo:</w:t>
      </w:r>
    </w:p>
    <w:p w:rsidR="00866599" w:rsidRPr="00A701C7" w:rsidRDefault="00866599" w:rsidP="005B551F">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A701C7">
        <w:rPr>
          <w:rFonts w:asciiTheme="minorHAnsi" w:hAnsiTheme="minorHAnsi" w:cs="Tahoma"/>
          <w:bCs/>
          <w:sz w:val="22"/>
          <w:szCs w:val="22"/>
        </w:rPr>
        <w:t xml:space="preserve">Disk </w:t>
      </w:r>
      <w:proofErr w:type="spellStart"/>
      <w:r w:rsidRPr="00A701C7">
        <w:rPr>
          <w:rFonts w:asciiTheme="minorHAnsi" w:hAnsiTheme="minorHAnsi" w:cs="Tahoma"/>
          <w:bCs/>
          <w:sz w:val="22"/>
          <w:szCs w:val="22"/>
        </w:rPr>
        <w:t>Storages</w:t>
      </w:r>
      <w:proofErr w:type="spellEnd"/>
      <w:r w:rsidRPr="00A701C7">
        <w:rPr>
          <w:rFonts w:asciiTheme="minorHAnsi" w:hAnsiTheme="minorHAnsi" w:cs="Tahoma"/>
          <w:bCs/>
          <w:sz w:val="22"/>
          <w:szCs w:val="22"/>
        </w:rPr>
        <w:t xml:space="preserve"> IBM DS4300, DS4700, DS4800, DS5300,</w:t>
      </w:r>
      <w:r w:rsidR="00A02DC9">
        <w:rPr>
          <w:rFonts w:asciiTheme="minorHAnsi" w:hAnsiTheme="minorHAnsi" w:cs="Tahoma"/>
          <w:bCs/>
          <w:sz w:val="22"/>
          <w:szCs w:val="22"/>
        </w:rPr>
        <w:t xml:space="preserve"> </w:t>
      </w:r>
      <w:proofErr w:type="spellStart"/>
      <w:r w:rsidR="00A02DC9">
        <w:rPr>
          <w:rFonts w:asciiTheme="minorHAnsi" w:hAnsiTheme="minorHAnsi" w:cs="Tahoma"/>
          <w:bCs/>
          <w:sz w:val="22"/>
          <w:szCs w:val="22"/>
        </w:rPr>
        <w:t>Stormwize</w:t>
      </w:r>
      <w:proofErr w:type="spellEnd"/>
      <w:r w:rsidR="00A02DC9">
        <w:rPr>
          <w:rFonts w:asciiTheme="minorHAnsi" w:hAnsiTheme="minorHAnsi" w:cs="Tahoma"/>
          <w:bCs/>
          <w:sz w:val="22"/>
          <w:szCs w:val="22"/>
        </w:rPr>
        <w:t xml:space="preserve"> V700</w:t>
      </w:r>
      <w:r w:rsidRPr="00A701C7">
        <w:rPr>
          <w:rFonts w:asciiTheme="minorHAnsi" w:hAnsiTheme="minorHAnsi" w:cs="Tahoma"/>
          <w:bCs/>
          <w:sz w:val="22"/>
          <w:szCs w:val="22"/>
        </w:rPr>
        <w:t xml:space="preserve"> e suas respectivas expansões (EXP710, EXP810, EXP5000), HP EVA4x00 e </w:t>
      </w:r>
      <w:r w:rsidR="00A02DC9">
        <w:rPr>
          <w:rFonts w:asciiTheme="minorHAnsi" w:hAnsiTheme="minorHAnsi" w:cs="Tahoma"/>
          <w:sz w:val="22"/>
          <w:szCs w:val="22"/>
        </w:rPr>
        <w:t>posteriores, Hitachi VSP;</w:t>
      </w:r>
    </w:p>
    <w:p w:rsidR="00866599" w:rsidRPr="00A701C7" w:rsidRDefault="00866599" w:rsidP="005B551F">
      <w:pPr>
        <w:numPr>
          <w:ilvl w:val="3"/>
          <w:numId w:val="20"/>
        </w:numPr>
        <w:autoSpaceDE w:val="0"/>
        <w:autoSpaceDN w:val="0"/>
        <w:adjustRightInd w:val="0"/>
        <w:spacing w:before="120" w:line="240" w:lineRule="atLeast"/>
        <w:ind w:left="1701"/>
        <w:jc w:val="both"/>
        <w:rPr>
          <w:rFonts w:asciiTheme="minorHAnsi" w:hAnsiTheme="minorHAnsi" w:cs="Tahoma"/>
          <w:bCs/>
          <w:sz w:val="22"/>
          <w:szCs w:val="22"/>
          <w:lang w:val="en-US"/>
        </w:rPr>
      </w:pPr>
      <w:r w:rsidRPr="00A701C7">
        <w:rPr>
          <w:rFonts w:asciiTheme="minorHAnsi" w:hAnsiTheme="minorHAnsi" w:cs="Tahoma"/>
          <w:bCs/>
          <w:sz w:val="22"/>
          <w:szCs w:val="22"/>
          <w:lang w:val="en-US"/>
        </w:rPr>
        <w:t xml:space="preserve">Switches SAN </w:t>
      </w:r>
      <w:proofErr w:type="spellStart"/>
      <w:r w:rsidRPr="00A701C7">
        <w:rPr>
          <w:rFonts w:asciiTheme="minorHAnsi" w:hAnsiTheme="minorHAnsi" w:cs="Tahoma"/>
          <w:bCs/>
          <w:sz w:val="22"/>
          <w:szCs w:val="22"/>
          <w:lang w:val="en-US"/>
        </w:rPr>
        <w:t>Fibre</w:t>
      </w:r>
      <w:proofErr w:type="spellEnd"/>
      <w:r w:rsidRPr="00A701C7">
        <w:rPr>
          <w:rFonts w:asciiTheme="minorHAnsi" w:hAnsiTheme="minorHAnsi" w:cs="Tahoma"/>
          <w:bCs/>
          <w:sz w:val="22"/>
          <w:szCs w:val="22"/>
          <w:lang w:val="en-US"/>
        </w:rPr>
        <w:t xml:space="preserve"> Channel IBM B16, B32, B24 e </w:t>
      </w:r>
      <w:proofErr w:type="spellStart"/>
      <w:r w:rsidRPr="00A701C7">
        <w:rPr>
          <w:rFonts w:asciiTheme="minorHAnsi" w:hAnsiTheme="minorHAnsi" w:cs="Tahoma"/>
          <w:bCs/>
          <w:sz w:val="22"/>
          <w:szCs w:val="22"/>
          <w:lang w:val="en-US"/>
        </w:rPr>
        <w:t>posteriores</w:t>
      </w:r>
      <w:proofErr w:type="spellEnd"/>
      <w:r w:rsidRPr="00A701C7">
        <w:rPr>
          <w:rFonts w:asciiTheme="minorHAnsi" w:hAnsiTheme="minorHAnsi" w:cs="Tahoma"/>
          <w:bCs/>
          <w:sz w:val="22"/>
          <w:szCs w:val="22"/>
          <w:lang w:val="en-US"/>
        </w:rPr>
        <w:t>;</w:t>
      </w:r>
    </w:p>
    <w:p w:rsidR="00866599" w:rsidRDefault="00866599" w:rsidP="005B551F">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A701C7">
        <w:rPr>
          <w:rFonts w:asciiTheme="minorHAnsi" w:hAnsiTheme="minorHAnsi" w:cs="Tahoma"/>
          <w:bCs/>
          <w:sz w:val="22"/>
          <w:szCs w:val="22"/>
        </w:rPr>
        <w:t xml:space="preserve">Tape </w:t>
      </w:r>
      <w:proofErr w:type="spellStart"/>
      <w:r w:rsidRPr="00A701C7">
        <w:rPr>
          <w:rFonts w:asciiTheme="minorHAnsi" w:hAnsiTheme="minorHAnsi" w:cs="Tahoma"/>
          <w:bCs/>
          <w:sz w:val="22"/>
          <w:szCs w:val="22"/>
        </w:rPr>
        <w:t>Library</w:t>
      </w:r>
      <w:proofErr w:type="spellEnd"/>
      <w:r w:rsidRPr="00A701C7">
        <w:rPr>
          <w:rFonts w:asciiTheme="minorHAnsi" w:hAnsiTheme="minorHAnsi" w:cs="Tahoma"/>
          <w:bCs/>
          <w:sz w:val="22"/>
          <w:szCs w:val="22"/>
        </w:rPr>
        <w:t xml:space="preserve"> IBM TS3200, TS3310, HP MSL8096 e posteriores;</w:t>
      </w:r>
    </w:p>
    <w:p w:rsidR="00A02DC9" w:rsidRPr="000E09F2" w:rsidRDefault="00A02DC9" w:rsidP="00A02DC9">
      <w:pPr>
        <w:numPr>
          <w:ilvl w:val="3"/>
          <w:numId w:val="20"/>
        </w:numPr>
        <w:autoSpaceDE w:val="0"/>
        <w:autoSpaceDN w:val="0"/>
        <w:adjustRightInd w:val="0"/>
        <w:spacing w:before="120" w:line="240" w:lineRule="atLeast"/>
        <w:ind w:left="1701"/>
        <w:jc w:val="both"/>
        <w:rPr>
          <w:rFonts w:asciiTheme="minorHAnsi" w:hAnsiTheme="minorHAnsi" w:cs="Tahoma"/>
          <w:bCs/>
          <w:sz w:val="22"/>
          <w:szCs w:val="22"/>
          <w:lang w:val="en-US"/>
        </w:rPr>
      </w:pPr>
      <w:r w:rsidRPr="00EF12FA">
        <w:rPr>
          <w:rFonts w:asciiTheme="minorHAnsi" w:hAnsiTheme="minorHAnsi" w:cs="Tahoma"/>
          <w:sz w:val="22"/>
          <w:szCs w:val="22"/>
          <w:lang w:val="en-US"/>
        </w:rPr>
        <w:t>IBM SAN Volume Controller (SVC)</w:t>
      </w:r>
      <w:r>
        <w:rPr>
          <w:rFonts w:asciiTheme="minorHAnsi" w:hAnsiTheme="minorHAnsi" w:cs="Tahoma"/>
          <w:sz w:val="22"/>
          <w:szCs w:val="22"/>
          <w:lang w:val="en-US"/>
        </w:rPr>
        <w:t xml:space="preserve">, IBM Spectrum </w:t>
      </w:r>
      <w:proofErr w:type="spellStart"/>
      <w:r>
        <w:rPr>
          <w:rFonts w:asciiTheme="minorHAnsi" w:hAnsiTheme="minorHAnsi" w:cs="Tahoma"/>
          <w:sz w:val="22"/>
          <w:szCs w:val="22"/>
          <w:lang w:val="en-US"/>
        </w:rPr>
        <w:t>Virtualize</w:t>
      </w:r>
      <w:proofErr w:type="spellEnd"/>
      <w:r>
        <w:rPr>
          <w:rFonts w:asciiTheme="minorHAnsi" w:hAnsiTheme="minorHAnsi" w:cs="Tahoma"/>
          <w:sz w:val="22"/>
          <w:szCs w:val="22"/>
          <w:lang w:val="en-US"/>
        </w:rPr>
        <w:t>;</w:t>
      </w:r>
    </w:p>
    <w:p w:rsidR="00A02DC9" w:rsidRPr="00A02DC9" w:rsidRDefault="00A02DC9" w:rsidP="00A02DC9">
      <w:pPr>
        <w:numPr>
          <w:ilvl w:val="3"/>
          <w:numId w:val="20"/>
        </w:numPr>
        <w:autoSpaceDE w:val="0"/>
        <w:autoSpaceDN w:val="0"/>
        <w:adjustRightInd w:val="0"/>
        <w:spacing w:before="120" w:line="240" w:lineRule="atLeast"/>
        <w:ind w:left="1701"/>
        <w:jc w:val="both"/>
        <w:rPr>
          <w:rFonts w:asciiTheme="minorHAnsi" w:hAnsiTheme="minorHAnsi" w:cs="Tahoma"/>
          <w:bCs/>
          <w:sz w:val="22"/>
          <w:szCs w:val="22"/>
          <w:lang w:val="en-US"/>
        </w:rPr>
      </w:pPr>
      <w:r w:rsidRPr="00A02DC9">
        <w:rPr>
          <w:rFonts w:asciiTheme="minorHAnsi" w:hAnsiTheme="minorHAnsi" w:cs="Tahoma"/>
          <w:sz w:val="22"/>
          <w:szCs w:val="22"/>
          <w:lang w:val="en-US"/>
        </w:rPr>
        <w:t>IBM Tivoli Storage Productivity Center (TPC), IBM Spectrum Control;</w:t>
      </w:r>
    </w:p>
    <w:p w:rsidR="00866599" w:rsidRPr="00A701C7" w:rsidRDefault="00866599" w:rsidP="005B551F">
      <w:pPr>
        <w:numPr>
          <w:ilvl w:val="2"/>
          <w:numId w:val="20"/>
        </w:numPr>
        <w:autoSpaceDE w:val="0"/>
        <w:autoSpaceDN w:val="0"/>
        <w:adjustRightInd w:val="0"/>
        <w:spacing w:before="120" w:line="240" w:lineRule="atLeast"/>
        <w:ind w:left="1134"/>
        <w:jc w:val="both"/>
        <w:rPr>
          <w:rFonts w:asciiTheme="minorHAnsi" w:hAnsiTheme="minorHAnsi" w:cs="Tahoma"/>
          <w:bCs/>
          <w:sz w:val="22"/>
          <w:szCs w:val="22"/>
        </w:rPr>
      </w:pPr>
      <w:r w:rsidRPr="00A701C7">
        <w:rPr>
          <w:rFonts w:asciiTheme="minorHAnsi" w:hAnsiTheme="minorHAnsi" w:cs="Tahoma"/>
          <w:bCs/>
          <w:sz w:val="22"/>
          <w:szCs w:val="22"/>
        </w:rPr>
        <w:t>A CONTRATADA deverá contemplar no mínimo as atividades técnicas abaixo e correlatas, inerentes ao referido perfil profissional, visando atender as necessidades de suporte na administração/operação nos produtos</w:t>
      </w:r>
      <w:r w:rsidR="00A02DC9">
        <w:rPr>
          <w:rFonts w:asciiTheme="minorHAnsi" w:hAnsiTheme="minorHAnsi" w:cs="Tahoma"/>
          <w:bCs/>
          <w:sz w:val="22"/>
          <w:szCs w:val="22"/>
        </w:rPr>
        <w:t>/ tecnologias listada</w:t>
      </w:r>
      <w:r w:rsidRPr="00A701C7">
        <w:rPr>
          <w:rFonts w:asciiTheme="minorHAnsi" w:hAnsiTheme="minorHAnsi" w:cs="Tahoma"/>
          <w:bCs/>
          <w:sz w:val="22"/>
          <w:szCs w:val="22"/>
        </w:rPr>
        <w:t>s acima:</w:t>
      </w:r>
    </w:p>
    <w:p w:rsidR="00866599" w:rsidRPr="00A701C7" w:rsidRDefault="00866599" w:rsidP="005B551F">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A701C7">
        <w:rPr>
          <w:rFonts w:asciiTheme="minorHAnsi" w:hAnsiTheme="minorHAnsi" w:cs="Tahoma"/>
          <w:bCs/>
          <w:sz w:val="22"/>
          <w:szCs w:val="22"/>
        </w:rPr>
        <w:t>Suporte par</w:t>
      </w:r>
      <w:r w:rsidR="00A701C7" w:rsidRPr="00A701C7">
        <w:rPr>
          <w:rFonts w:asciiTheme="minorHAnsi" w:hAnsiTheme="minorHAnsi" w:cs="Tahoma"/>
          <w:bCs/>
          <w:sz w:val="22"/>
          <w:szCs w:val="22"/>
        </w:rPr>
        <w:t>a instalação, configuração e re</w:t>
      </w:r>
      <w:r w:rsidRPr="00A701C7">
        <w:rPr>
          <w:rFonts w:asciiTheme="minorHAnsi" w:hAnsiTheme="minorHAnsi" w:cs="Tahoma"/>
          <w:bCs/>
          <w:sz w:val="22"/>
          <w:szCs w:val="22"/>
        </w:rPr>
        <w:t>configuração dos dispositivos do ambiente SAN;</w:t>
      </w:r>
    </w:p>
    <w:p w:rsidR="00866599" w:rsidRPr="00A701C7" w:rsidRDefault="00866599" w:rsidP="005B551F">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A701C7">
        <w:rPr>
          <w:rFonts w:asciiTheme="minorHAnsi" w:hAnsiTheme="minorHAnsi" w:cs="Tahoma"/>
          <w:bCs/>
          <w:sz w:val="22"/>
          <w:szCs w:val="22"/>
        </w:rPr>
        <w:t xml:space="preserve">Definição e criação de </w:t>
      </w:r>
      <w:proofErr w:type="spellStart"/>
      <w:r w:rsidRPr="00A701C7">
        <w:rPr>
          <w:rFonts w:asciiTheme="minorHAnsi" w:hAnsiTheme="minorHAnsi" w:cs="Tahoma"/>
          <w:bCs/>
          <w:sz w:val="22"/>
          <w:szCs w:val="22"/>
        </w:rPr>
        <w:t>arrays</w:t>
      </w:r>
      <w:proofErr w:type="spellEnd"/>
      <w:r w:rsidRPr="00A701C7">
        <w:rPr>
          <w:rFonts w:asciiTheme="minorHAnsi" w:hAnsiTheme="minorHAnsi" w:cs="Tahoma"/>
          <w:bCs/>
          <w:sz w:val="22"/>
          <w:szCs w:val="22"/>
        </w:rPr>
        <w:t xml:space="preserve">, </w:t>
      </w:r>
      <w:proofErr w:type="spellStart"/>
      <w:r w:rsidRPr="00A701C7">
        <w:rPr>
          <w:rFonts w:asciiTheme="minorHAnsi" w:hAnsiTheme="minorHAnsi" w:cs="Tahoma"/>
          <w:bCs/>
          <w:sz w:val="22"/>
          <w:szCs w:val="22"/>
        </w:rPr>
        <w:t>logical</w:t>
      </w:r>
      <w:proofErr w:type="spellEnd"/>
      <w:r w:rsidRPr="00A701C7">
        <w:rPr>
          <w:rFonts w:asciiTheme="minorHAnsi" w:hAnsiTheme="minorHAnsi" w:cs="Tahoma"/>
          <w:bCs/>
          <w:sz w:val="22"/>
          <w:szCs w:val="22"/>
        </w:rPr>
        <w:t xml:space="preserve"> drives e mapeamentos nos disk </w:t>
      </w:r>
      <w:proofErr w:type="spellStart"/>
      <w:r w:rsidRPr="00A701C7">
        <w:rPr>
          <w:rFonts w:asciiTheme="minorHAnsi" w:hAnsiTheme="minorHAnsi" w:cs="Tahoma"/>
          <w:bCs/>
          <w:sz w:val="22"/>
          <w:szCs w:val="22"/>
        </w:rPr>
        <w:t>storages</w:t>
      </w:r>
      <w:proofErr w:type="spellEnd"/>
      <w:r w:rsidRPr="00A701C7">
        <w:rPr>
          <w:rFonts w:asciiTheme="minorHAnsi" w:hAnsiTheme="minorHAnsi" w:cs="Tahoma"/>
          <w:bCs/>
          <w:sz w:val="22"/>
          <w:szCs w:val="22"/>
        </w:rPr>
        <w:t>;</w:t>
      </w:r>
    </w:p>
    <w:p w:rsidR="00866599" w:rsidRPr="00A701C7" w:rsidRDefault="00866599" w:rsidP="005B551F">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A701C7">
        <w:rPr>
          <w:rFonts w:asciiTheme="minorHAnsi" w:hAnsiTheme="minorHAnsi" w:cs="Tahoma"/>
          <w:bCs/>
          <w:sz w:val="22"/>
          <w:szCs w:val="22"/>
        </w:rPr>
        <w:t>Análise, identificação e, se aplicável, correção de problemas lógicos;</w:t>
      </w:r>
    </w:p>
    <w:p w:rsidR="00866599" w:rsidRPr="00A701C7" w:rsidRDefault="00866599" w:rsidP="005B551F">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A701C7">
        <w:rPr>
          <w:rFonts w:asciiTheme="minorHAnsi" w:hAnsiTheme="minorHAnsi" w:cs="Tahoma"/>
          <w:bCs/>
          <w:sz w:val="22"/>
          <w:szCs w:val="22"/>
        </w:rPr>
        <w:t>Análise e identificação de problemas de hardware;</w:t>
      </w:r>
    </w:p>
    <w:p w:rsidR="00866599" w:rsidRPr="00A701C7" w:rsidRDefault="00866599" w:rsidP="005B551F">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A701C7">
        <w:rPr>
          <w:rFonts w:asciiTheme="minorHAnsi" w:hAnsiTheme="minorHAnsi" w:cs="Tahoma"/>
          <w:bCs/>
          <w:sz w:val="22"/>
          <w:szCs w:val="22"/>
        </w:rPr>
        <w:t>Acompanhamento de chamados abertos junto à IBM</w:t>
      </w:r>
      <w:r w:rsidR="00A11858" w:rsidRPr="00A701C7">
        <w:rPr>
          <w:rFonts w:asciiTheme="minorHAnsi" w:hAnsiTheme="minorHAnsi" w:cs="Tahoma"/>
          <w:bCs/>
          <w:sz w:val="22"/>
          <w:szCs w:val="22"/>
        </w:rPr>
        <w:t>, Hitachi e HP</w:t>
      </w:r>
      <w:r w:rsidRPr="00A701C7">
        <w:rPr>
          <w:rFonts w:asciiTheme="minorHAnsi" w:hAnsiTheme="minorHAnsi" w:cs="Tahoma"/>
          <w:bCs/>
          <w:sz w:val="22"/>
          <w:szCs w:val="22"/>
        </w:rPr>
        <w:t>;</w:t>
      </w:r>
    </w:p>
    <w:p w:rsidR="00866599" w:rsidRPr="00A701C7" w:rsidRDefault="00866599" w:rsidP="005B551F">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A701C7">
        <w:rPr>
          <w:rFonts w:asciiTheme="minorHAnsi" w:hAnsiTheme="minorHAnsi" w:cs="Tahoma"/>
          <w:bCs/>
          <w:sz w:val="22"/>
          <w:szCs w:val="22"/>
        </w:rPr>
        <w:t>Análise e ajustes de performance;</w:t>
      </w:r>
    </w:p>
    <w:p w:rsidR="00866599" w:rsidRPr="00A701C7" w:rsidRDefault="00866599" w:rsidP="005B551F">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A701C7">
        <w:rPr>
          <w:rFonts w:asciiTheme="minorHAnsi" w:hAnsiTheme="minorHAnsi" w:cs="Tahoma"/>
          <w:bCs/>
          <w:sz w:val="22"/>
          <w:szCs w:val="22"/>
        </w:rPr>
        <w:t xml:space="preserve">Configuração e ajustes de </w:t>
      </w:r>
      <w:proofErr w:type="spellStart"/>
      <w:r w:rsidRPr="00A701C7">
        <w:rPr>
          <w:rFonts w:asciiTheme="minorHAnsi" w:hAnsiTheme="minorHAnsi" w:cs="Tahoma"/>
          <w:bCs/>
          <w:sz w:val="22"/>
          <w:szCs w:val="22"/>
        </w:rPr>
        <w:t>logical</w:t>
      </w:r>
      <w:proofErr w:type="spellEnd"/>
      <w:r w:rsidRPr="00A701C7">
        <w:rPr>
          <w:rFonts w:asciiTheme="minorHAnsi" w:hAnsiTheme="minorHAnsi" w:cs="Tahoma"/>
          <w:bCs/>
          <w:sz w:val="22"/>
          <w:szCs w:val="22"/>
        </w:rPr>
        <w:t xml:space="preserve"> </w:t>
      </w:r>
      <w:proofErr w:type="spellStart"/>
      <w:r w:rsidRPr="00A701C7">
        <w:rPr>
          <w:rFonts w:asciiTheme="minorHAnsi" w:hAnsiTheme="minorHAnsi" w:cs="Tahoma"/>
          <w:bCs/>
          <w:sz w:val="22"/>
          <w:szCs w:val="22"/>
        </w:rPr>
        <w:t>libraries</w:t>
      </w:r>
      <w:proofErr w:type="spellEnd"/>
      <w:r w:rsidRPr="00A701C7">
        <w:rPr>
          <w:rFonts w:asciiTheme="minorHAnsi" w:hAnsiTheme="minorHAnsi" w:cs="Tahoma"/>
          <w:bCs/>
          <w:sz w:val="22"/>
          <w:szCs w:val="22"/>
        </w:rPr>
        <w:t>;</w:t>
      </w:r>
    </w:p>
    <w:p w:rsidR="00866599" w:rsidRPr="00A701C7" w:rsidRDefault="00866599" w:rsidP="005B551F">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A701C7">
        <w:rPr>
          <w:rFonts w:asciiTheme="minorHAnsi" w:hAnsiTheme="minorHAnsi" w:cs="Tahoma"/>
          <w:bCs/>
          <w:sz w:val="22"/>
          <w:szCs w:val="22"/>
        </w:rPr>
        <w:t xml:space="preserve">Análise, definição e ajustes nas configurações de zoneamento do ambiente SAN, a fim de atender a comunicação entre os </w:t>
      </w:r>
      <w:proofErr w:type="spellStart"/>
      <w:r w:rsidRPr="00A701C7">
        <w:rPr>
          <w:rFonts w:asciiTheme="minorHAnsi" w:hAnsiTheme="minorHAnsi" w:cs="Tahoma"/>
          <w:bCs/>
          <w:sz w:val="22"/>
          <w:szCs w:val="22"/>
        </w:rPr>
        <w:t>storages</w:t>
      </w:r>
      <w:proofErr w:type="spellEnd"/>
      <w:r w:rsidRPr="00A701C7">
        <w:rPr>
          <w:rFonts w:asciiTheme="minorHAnsi" w:hAnsiTheme="minorHAnsi" w:cs="Tahoma"/>
          <w:bCs/>
          <w:sz w:val="22"/>
          <w:szCs w:val="22"/>
        </w:rPr>
        <w:t xml:space="preserve"> e os hosts;</w:t>
      </w:r>
    </w:p>
    <w:p w:rsidR="00866599" w:rsidRPr="00A701C7" w:rsidRDefault="00866599" w:rsidP="005B551F">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A701C7">
        <w:rPr>
          <w:rFonts w:asciiTheme="minorHAnsi" w:hAnsiTheme="minorHAnsi" w:cs="Tahoma"/>
          <w:bCs/>
          <w:sz w:val="22"/>
          <w:szCs w:val="22"/>
        </w:rPr>
        <w:t xml:space="preserve">Configuração dos recursos de ISL e de </w:t>
      </w:r>
      <w:proofErr w:type="spellStart"/>
      <w:r w:rsidRPr="00A701C7">
        <w:rPr>
          <w:rFonts w:asciiTheme="minorHAnsi" w:hAnsiTheme="minorHAnsi" w:cs="Tahoma"/>
          <w:bCs/>
          <w:sz w:val="22"/>
          <w:szCs w:val="22"/>
        </w:rPr>
        <w:t>Trunking</w:t>
      </w:r>
      <w:proofErr w:type="spellEnd"/>
      <w:r w:rsidRPr="00A701C7">
        <w:rPr>
          <w:rFonts w:asciiTheme="minorHAnsi" w:hAnsiTheme="minorHAnsi" w:cs="Tahoma"/>
          <w:bCs/>
          <w:sz w:val="22"/>
          <w:szCs w:val="22"/>
        </w:rPr>
        <w:t>, entre switches, de forma a otimizar a performance, estabilidade e segurança do ambiente SAN;</w:t>
      </w:r>
    </w:p>
    <w:p w:rsidR="00866599" w:rsidRPr="00A701C7" w:rsidRDefault="00866599" w:rsidP="005B551F">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A701C7">
        <w:rPr>
          <w:rFonts w:asciiTheme="minorHAnsi" w:hAnsiTheme="minorHAnsi" w:cs="Tahoma"/>
          <w:bCs/>
          <w:sz w:val="22"/>
          <w:szCs w:val="22"/>
        </w:rPr>
        <w:lastRenderedPageBreak/>
        <w:t xml:space="preserve">Atualização de firmwares das </w:t>
      </w:r>
      <w:proofErr w:type="spellStart"/>
      <w:r w:rsidRPr="00A701C7">
        <w:rPr>
          <w:rFonts w:asciiTheme="minorHAnsi" w:hAnsiTheme="minorHAnsi" w:cs="Tahoma"/>
          <w:bCs/>
          <w:sz w:val="22"/>
          <w:szCs w:val="22"/>
        </w:rPr>
        <w:t>libraries</w:t>
      </w:r>
      <w:proofErr w:type="spellEnd"/>
      <w:r w:rsidRPr="00A701C7">
        <w:rPr>
          <w:rFonts w:asciiTheme="minorHAnsi" w:hAnsiTheme="minorHAnsi" w:cs="Tahoma"/>
          <w:bCs/>
          <w:sz w:val="22"/>
          <w:szCs w:val="22"/>
        </w:rPr>
        <w:t xml:space="preserve">, </w:t>
      </w:r>
      <w:proofErr w:type="spellStart"/>
      <w:r w:rsidRPr="00A701C7">
        <w:rPr>
          <w:rFonts w:asciiTheme="minorHAnsi" w:hAnsiTheme="minorHAnsi" w:cs="Tahoma"/>
          <w:bCs/>
          <w:sz w:val="22"/>
          <w:szCs w:val="22"/>
        </w:rPr>
        <w:t>pickers</w:t>
      </w:r>
      <w:proofErr w:type="spellEnd"/>
      <w:r w:rsidRPr="00A701C7">
        <w:rPr>
          <w:rFonts w:asciiTheme="minorHAnsi" w:hAnsiTheme="minorHAnsi" w:cs="Tahoma"/>
          <w:bCs/>
          <w:sz w:val="22"/>
          <w:szCs w:val="22"/>
        </w:rPr>
        <w:t xml:space="preserve">, tape drives, disk </w:t>
      </w:r>
      <w:proofErr w:type="spellStart"/>
      <w:r w:rsidRPr="00A701C7">
        <w:rPr>
          <w:rFonts w:asciiTheme="minorHAnsi" w:hAnsiTheme="minorHAnsi" w:cs="Tahoma"/>
          <w:bCs/>
          <w:sz w:val="22"/>
          <w:szCs w:val="22"/>
        </w:rPr>
        <w:t>drivers</w:t>
      </w:r>
      <w:proofErr w:type="spellEnd"/>
      <w:r w:rsidRPr="00A701C7">
        <w:rPr>
          <w:rFonts w:asciiTheme="minorHAnsi" w:hAnsiTheme="minorHAnsi" w:cs="Tahoma"/>
          <w:bCs/>
          <w:sz w:val="22"/>
          <w:szCs w:val="22"/>
        </w:rPr>
        <w:t>, controladoras, SAN switches e quaisquer outros componentes pertinentes;</w:t>
      </w:r>
    </w:p>
    <w:p w:rsidR="00866599" w:rsidRPr="00A701C7" w:rsidRDefault="00866599" w:rsidP="005B551F">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A701C7">
        <w:rPr>
          <w:rFonts w:asciiTheme="minorHAnsi" w:hAnsiTheme="minorHAnsi" w:cs="Tahoma"/>
          <w:bCs/>
          <w:sz w:val="22"/>
          <w:szCs w:val="22"/>
        </w:rPr>
        <w:t>Análise, definição e ajustes de c</w:t>
      </w:r>
      <w:r w:rsidR="00A11858" w:rsidRPr="00A701C7">
        <w:rPr>
          <w:rFonts w:asciiTheme="minorHAnsi" w:hAnsiTheme="minorHAnsi" w:cs="Tahoma"/>
          <w:bCs/>
          <w:sz w:val="22"/>
          <w:szCs w:val="22"/>
        </w:rPr>
        <w:t xml:space="preserve">onectividade dos dispositivos </w:t>
      </w:r>
      <w:r w:rsidRPr="00A701C7">
        <w:rPr>
          <w:rFonts w:asciiTheme="minorHAnsi" w:hAnsiTheme="minorHAnsi" w:cs="Tahoma"/>
          <w:bCs/>
          <w:sz w:val="22"/>
          <w:szCs w:val="22"/>
        </w:rPr>
        <w:t>(tape, disk e SAN switches) com o ambiente;</w:t>
      </w:r>
    </w:p>
    <w:p w:rsidR="00866599" w:rsidRPr="00A701C7" w:rsidRDefault="00866599" w:rsidP="005B551F">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A701C7">
        <w:rPr>
          <w:rFonts w:asciiTheme="minorHAnsi" w:hAnsiTheme="minorHAnsi" w:cs="Tahoma"/>
          <w:bCs/>
          <w:sz w:val="22"/>
          <w:szCs w:val="22"/>
        </w:rPr>
        <w:t>Configurações dos dispositivos SAN para perfeita integração ao ambiente de servidores (físicos ou virtuais) e seus respectivos sistemas operacionais (AIX, Linux e Windows);</w:t>
      </w:r>
    </w:p>
    <w:p w:rsidR="00866599" w:rsidRPr="00A701C7" w:rsidRDefault="00866599" w:rsidP="005B551F">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A701C7">
        <w:rPr>
          <w:rFonts w:asciiTheme="minorHAnsi" w:hAnsiTheme="minorHAnsi" w:cs="Tahoma"/>
          <w:bCs/>
          <w:sz w:val="22"/>
          <w:szCs w:val="22"/>
        </w:rPr>
        <w:t xml:space="preserve">Planejamento, definição, configuração, testes, integração do ambiente existente a eventuais novos </w:t>
      </w:r>
      <w:proofErr w:type="spellStart"/>
      <w:r w:rsidRPr="00A701C7">
        <w:rPr>
          <w:rFonts w:asciiTheme="minorHAnsi" w:hAnsiTheme="minorHAnsi" w:cs="Tahoma"/>
          <w:bCs/>
          <w:sz w:val="22"/>
          <w:szCs w:val="22"/>
        </w:rPr>
        <w:t>storages</w:t>
      </w:r>
      <w:proofErr w:type="spellEnd"/>
      <w:r w:rsidRPr="00A701C7">
        <w:rPr>
          <w:rFonts w:asciiTheme="minorHAnsi" w:hAnsiTheme="minorHAnsi" w:cs="Tahoma"/>
          <w:bCs/>
          <w:sz w:val="22"/>
          <w:szCs w:val="22"/>
        </w:rPr>
        <w:t>;</w:t>
      </w:r>
    </w:p>
    <w:p w:rsidR="00866599" w:rsidRPr="00A701C7" w:rsidRDefault="00866599" w:rsidP="005B551F">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A701C7">
        <w:rPr>
          <w:rFonts w:asciiTheme="minorHAnsi" w:hAnsiTheme="minorHAnsi" w:cs="Tahoma"/>
          <w:bCs/>
          <w:sz w:val="22"/>
          <w:szCs w:val="22"/>
        </w:rPr>
        <w:t xml:space="preserve">Migração de dados entre </w:t>
      </w:r>
      <w:proofErr w:type="spellStart"/>
      <w:r w:rsidRPr="00A701C7">
        <w:rPr>
          <w:rFonts w:asciiTheme="minorHAnsi" w:hAnsiTheme="minorHAnsi" w:cs="Tahoma"/>
          <w:bCs/>
          <w:sz w:val="22"/>
          <w:szCs w:val="22"/>
        </w:rPr>
        <w:t>storages</w:t>
      </w:r>
      <w:proofErr w:type="spellEnd"/>
      <w:r w:rsidRPr="00A701C7">
        <w:rPr>
          <w:rFonts w:asciiTheme="minorHAnsi" w:hAnsiTheme="minorHAnsi" w:cs="Tahoma"/>
          <w:bCs/>
          <w:sz w:val="22"/>
          <w:szCs w:val="22"/>
        </w:rPr>
        <w:t xml:space="preserve"> atuais, e entre estes e quaisquer eventuais novos </w:t>
      </w:r>
      <w:proofErr w:type="spellStart"/>
      <w:r w:rsidRPr="00A701C7">
        <w:rPr>
          <w:rFonts w:asciiTheme="minorHAnsi" w:hAnsiTheme="minorHAnsi" w:cs="Tahoma"/>
          <w:bCs/>
          <w:sz w:val="22"/>
          <w:szCs w:val="22"/>
        </w:rPr>
        <w:t>storages</w:t>
      </w:r>
      <w:proofErr w:type="spellEnd"/>
      <w:r w:rsidRPr="00A701C7">
        <w:rPr>
          <w:rFonts w:asciiTheme="minorHAnsi" w:hAnsiTheme="minorHAnsi" w:cs="Tahoma"/>
          <w:bCs/>
          <w:sz w:val="22"/>
          <w:szCs w:val="22"/>
        </w:rPr>
        <w:t>;</w:t>
      </w:r>
    </w:p>
    <w:p w:rsidR="00866599" w:rsidRPr="00A701C7" w:rsidRDefault="00866599" w:rsidP="005B551F">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A701C7">
        <w:rPr>
          <w:rFonts w:asciiTheme="minorHAnsi" w:hAnsiTheme="minorHAnsi" w:cs="Tahoma"/>
          <w:bCs/>
          <w:sz w:val="22"/>
          <w:szCs w:val="22"/>
        </w:rPr>
        <w:t xml:space="preserve">Planejamento, definição, configuração e ajuste dos recursos de cópia interna dos </w:t>
      </w:r>
      <w:proofErr w:type="spellStart"/>
      <w:r w:rsidRPr="00A701C7">
        <w:rPr>
          <w:rFonts w:asciiTheme="minorHAnsi" w:hAnsiTheme="minorHAnsi" w:cs="Tahoma"/>
          <w:bCs/>
          <w:sz w:val="22"/>
          <w:szCs w:val="22"/>
        </w:rPr>
        <w:t>storages</w:t>
      </w:r>
      <w:proofErr w:type="spellEnd"/>
      <w:r w:rsidRPr="00A701C7">
        <w:rPr>
          <w:rFonts w:asciiTheme="minorHAnsi" w:hAnsiTheme="minorHAnsi" w:cs="Tahoma"/>
          <w:bCs/>
          <w:sz w:val="22"/>
          <w:szCs w:val="22"/>
        </w:rPr>
        <w:t xml:space="preserve">, e cópia externa entre </w:t>
      </w:r>
      <w:proofErr w:type="spellStart"/>
      <w:r w:rsidRPr="00A701C7">
        <w:rPr>
          <w:rFonts w:asciiTheme="minorHAnsi" w:hAnsiTheme="minorHAnsi" w:cs="Tahoma"/>
          <w:bCs/>
          <w:sz w:val="22"/>
          <w:szCs w:val="22"/>
        </w:rPr>
        <w:t>Storages</w:t>
      </w:r>
      <w:proofErr w:type="spellEnd"/>
      <w:r w:rsidRPr="00A701C7">
        <w:rPr>
          <w:rFonts w:asciiTheme="minorHAnsi" w:hAnsiTheme="minorHAnsi" w:cs="Tahoma"/>
          <w:bCs/>
          <w:sz w:val="22"/>
          <w:szCs w:val="22"/>
        </w:rPr>
        <w:t>;</w:t>
      </w:r>
    </w:p>
    <w:p w:rsidR="00866599" w:rsidRDefault="00866599" w:rsidP="005B551F">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A701C7">
        <w:rPr>
          <w:rFonts w:asciiTheme="minorHAnsi" w:hAnsiTheme="minorHAnsi" w:cs="Tahoma"/>
          <w:bCs/>
          <w:sz w:val="22"/>
          <w:szCs w:val="22"/>
        </w:rPr>
        <w:t>Desenvolvimento de scripts para automação de tarefas rotineiras;</w:t>
      </w:r>
    </w:p>
    <w:p w:rsidR="00A02DC9" w:rsidRDefault="00A02DC9" w:rsidP="00A02DC9">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Pr>
          <w:rFonts w:asciiTheme="minorHAnsi" w:hAnsiTheme="minorHAnsi" w:cs="Tahoma"/>
          <w:bCs/>
          <w:sz w:val="22"/>
          <w:szCs w:val="22"/>
          <w:lang w:val="pt-PT"/>
        </w:rPr>
        <w:t xml:space="preserve">Análise, definição, suporte a administração e ajuste </w:t>
      </w:r>
      <w:r w:rsidRPr="006870BE">
        <w:rPr>
          <w:rFonts w:asciiTheme="minorHAnsi" w:hAnsiTheme="minorHAnsi" w:cs="Tahoma"/>
          <w:bCs/>
          <w:sz w:val="22"/>
          <w:szCs w:val="22"/>
          <w:lang w:val="pt-PT"/>
        </w:rPr>
        <w:t>d</w:t>
      </w:r>
      <w:r>
        <w:rPr>
          <w:rFonts w:asciiTheme="minorHAnsi" w:hAnsiTheme="minorHAnsi" w:cs="Tahoma"/>
          <w:bCs/>
          <w:sz w:val="22"/>
          <w:szCs w:val="22"/>
          <w:lang w:val="pt-PT"/>
        </w:rPr>
        <w:t>a solução de virtualização de storage</w:t>
      </w:r>
      <w:r w:rsidRPr="006870BE">
        <w:rPr>
          <w:rFonts w:asciiTheme="minorHAnsi" w:hAnsiTheme="minorHAnsi" w:cs="Tahoma"/>
          <w:bCs/>
          <w:sz w:val="22"/>
          <w:szCs w:val="22"/>
          <w:lang w:val="pt-PT"/>
        </w:rPr>
        <w:t>, tais como</w:t>
      </w:r>
      <w:r>
        <w:rPr>
          <w:rFonts w:asciiTheme="minorHAnsi" w:hAnsiTheme="minorHAnsi" w:cs="Tahoma"/>
          <w:bCs/>
          <w:sz w:val="22"/>
          <w:szCs w:val="22"/>
          <w:lang w:val="pt-PT"/>
        </w:rPr>
        <w:t xml:space="preserve"> configuração de virtual disks, managed disks, replicação,</w:t>
      </w:r>
      <w:r w:rsidRPr="006870BE">
        <w:rPr>
          <w:rFonts w:asciiTheme="minorHAnsi" w:hAnsiTheme="minorHAnsi" w:cs="Tahoma"/>
          <w:bCs/>
          <w:sz w:val="22"/>
          <w:szCs w:val="22"/>
          <w:lang w:val="pt-PT"/>
        </w:rPr>
        <w:t xml:space="preserve"> </w:t>
      </w:r>
      <w:r>
        <w:rPr>
          <w:rFonts w:asciiTheme="minorHAnsi" w:hAnsiTheme="minorHAnsi" w:cs="Tahoma"/>
          <w:bCs/>
          <w:sz w:val="22"/>
          <w:szCs w:val="22"/>
          <w:lang w:val="pt-PT"/>
        </w:rPr>
        <w:t>stretched cluster</w:t>
      </w:r>
      <w:r w:rsidRPr="006870BE">
        <w:rPr>
          <w:rFonts w:asciiTheme="minorHAnsi" w:hAnsiTheme="minorHAnsi" w:cs="Tahoma"/>
          <w:bCs/>
          <w:sz w:val="22"/>
          <w:szCs w:val="22"/>
          <w:lang w:val="pt-PT"/>
        </w:rPr>
        <w:t>, compressão</w:t>
      </w:r>
      <w:r>
        <w:rPr>
          <w:rFonts w:asciiTheme="minorHAnsi" w:hAnsiTheme="minorHAnsi" w:cs="Tahoma"/>
          <w:bCs/>
          <w:sz w:val="22"/>
          <w:szCs w:val="22"/>
          <w:lang w:val="pt-PT"/>
        </w:rPr>
        <w:t>, etc</w:t>
      </w:r>
      <w:r w:rsidRPr="006870BE">
        <w:rPr>
          <w:rFonts w:asciiTheme="minorHAnsi" w:hAnsiTheme="minorHAnsi" w:cs="Tahoma"/>
          <w:bCs/>
          <w:sz w:val="22"/>
          <w:szCs w:val="22"/>
          <w:lang w:val="pt-PT"/>
        </w:rPr>
        <w:t>, quando aplicáveis</w:t>
      </w:r>
      <w:r>
        <w:rPr>
          <w:rFonts w:asciiTheme="minorHAnsi" w:hAnsiTheme="minorHAnsi" w:cs="Tahoma"/>
          <w:bCs/>
          <w:sz w:val="22"/>
          <w:szCs w:val="22"/>
        </w:rPr>
        <w:t>;</w:t>
      </w:r>
    </w:p>
    <w:p w:rsidR="00A02DC9" w:rsidRDefault="00A02DC9" w:rsidP="00A02DC9">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Pr>
          <w:rFonts w:asciiTheme="minorHAnsi" w:hAnsiTheme="minorHAnsi" w:cs="Tahoma"/>
          <w:bCs/>
          <w:sz w:val="22"/>
          <w:szCs w:val="22"/>
          <w:lang w:val="pt-PT"/>
        </w:rPr>
        <w:t xml:space="preserve">Análise, definição, suporte a administração, ajustes, definição de políticas, </w:t>
      </w:r>
      <w:r w:rsidRPr="004679BF">
        <w:rPr>
          <w:rFonts w:asciiTheme="minorHAnsi" w:hAnsiTheme="minorHAnsi" w:cs="Tahoma"/>
          <w:bCs/>
          <w:sz w:val="22"/>
          <w:szCs w:val="22"/>
          <w:lang w:val="pt-PT"/>
        </w:rPr>
        <w:t>threshold</w:t>
      </w:r>
      <w:r>
        <w:rPr>
          <w:rFonts w:asciiTheme="minorHAnsi" w:hAnsiTheme="minorHAnsi" w:cs="Tahoma"/>
          <w:bCs/>
          <w:sz w:val="22"/>
          <w:szCs w:val="22"/>
          <w:lang w:val="pt-PT"/>
        </w:rPr>
        <w:t xml:space="preserve">, dashboards e relatórios </w:t>
      </w:r>
      <w:r w:rsidRPr="006870BE">
        <w:rPr>
          <w:rFonts w:asciiTheme="minorHAnsi" w:hAnsiTheme="minorHAnsi" w:cs="Tahoma"/>
          <w:bCs/>
          <w:sz w:val="22"/>
          <w:szCs w:val="22"/>
          <w:lang w:val="pt-PT"/>
        </w:rPr>
        <w:t>d</w:t>
      </w:r>
      <w:r>
        <w:rPr>
          <w:rFonts w:asciiTheme="minorHAnsi" w:hAnsiTheme="minorHAnsi" w:cs="Tahoma"/>
          <w:bCs/>
          <w:sz w:val="22"/>
          <w:szCs w:val="22"/>
          <w:lang w:val="pt-PT"/>
        </w:rPr>
        <w:t>a solução de gerenciamento de recursos do ambiente de armazenamento;</w:t>
      </w:r>
    </w:p>
    <w:p w:rsidR="00866599" w:rsidRPr="00A701C7" w:rsidRDefault="00866599" w:rsidP="005B551F">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A701C7">
        <w:rPr>
          <w:rFonts w:asciiTheme="minorHAnsi" w:hAnsiTheme="minorHAnsi" w:cs="Tahoma"/>
          <w:bCs/>
          <w:sz w:val="22"/>
          <w:szCs w:val="22"/>
        </w:rPr>
        <w:t xml:space="preserve">Integração, instalação e realocação física (no site principal e/ou seus anexos) de dispositivos SAN, tais como tape </w:t>
      </w:r>
      <w:proofErr w:type="spellStart"/>
      <w:r w:rsidRPr="00A701C7">
        <w:rPr>
          <w:rFonts w:asciiTheme="minorHAnsi" w:hAnsiTheme="minorHAnsi" w:cs="Tahoma"/>
          <w:bCs/>
          <w:sz w:val="22"/>
          <w:szCs w:val="22"/>
        </w:rPr>
        <w:t>drivers</w:t>
      </w:r>
      <w:proofErr w:type="spellEnd"/>
      <w:r w:rsidRPr="00A701C7">
        <w:rPr>
          <w:rFonts w:asciiTheme="minorHAnsi" w:hAnsiTheme="minorHAnsi" w:cs="Tahoma"/>
          <w:bCs/>
          <w:sz w:val="22"/>
          <w:szCs w:val="22"/>
        </w:rPr>
        <w:t xml:space="preserve"> e expansões nas tapes </w:t>
      </w:r>
      <w:proofErr w:type="spellStart"/>
      <w:r w:rsidRPr="00A701C7">
        <w:rPr>
          <w:rFonts w:asciiTheme="minorHAnsi" w:hAnsiTheme="minorHAnsi" w:cs="Tahoma"/>
          <w:bCs/>
          <w:sz w:val="22"/>
          <w:szCs w:val="22"/>
        </w:rPr>
        <w:t>library</w:t>
      </w:r>
      <w:proofErr w:type="spellEnd"/>
      <w:r w:rsidRPr="00A701C7">
        <w:rPr>
          <w:rFonts w:asciiTheme="minorHAnsi" w:hAnsiTheme="minorHAnsi" w:cs="Tahoma"/>
          <w:bCs/>
          <w:sz w:val="22"/>
          <w:szCs w:val="22"/>
        </w:rPr>
        <w:t xml:space="preserve">, disk </w:t>
      </w:r>
      <w:proofErr w:type="spellStart"/>
      <w:r w:rsidRPr="00A701C7">
        <w:rPr>
          <w:rFonts w:asciiTheme="minorHAnsi" w:hAnsiTheme="minorHAnsi" w:cs="Tahoma"/>
          <w:bCs/>
          <w:sz w:val="22"/>
          <w:szCs w:val="22"/>
        </w:rPr>
        <w:t>drivers</w:t>
      </w:r>
      <w:proofErr w:type="spellEnd"/>
      <w:r w:rsidRPr="00A701C7">
        <w:rPr>
          <w:rFonts w:asciiTheme="minorHAnsi" w:hAnsiTheme="minorHAnsi" w:cs="Tahoma"/>
          <w:bCs/>
          <w:sz w:val="22"/>
          <w:szCs w:val="22"/>
        </w:rPr>
        <w:t xml:space="preserve">, controladoras e </w:t>
      </w:r>
      <w:proofErr w:type="spellStart"/>
      <w:r w:rsidRPr="00A701C7">
        <w:rPr>
          <w:rFonts w:asciiTheme="minorHAnsi" w:hAnsiTheme="minorHAnsi" w:cs="Tahoma"/>
          <w:bCs/>
          <w:sz w:val="22"/>
          <w:szCs w:val="22"/>
        </w:rPr>
        <w:t>enclosures</w:t>
      </w:r>
      <w:proofErr w:type="spellEnd"/>
      <w:r w:rsidRPr="00A701C7">
        <w:rPr>
          <w:rFonts w:asciiTheme="minorHAnsi" w:hAnsiTheme="minorHAnsi" w:cs="Tahoma"/>
          <w:bCs/>
          <w:sz w:val="22"/>
          <w:szCs w:val="22"/>
        </w:rPr>
        <w:t xml:space="preserve"> nos disk </w:t>
      </w:r>
      <w:proofErr w:type="spellStart"/>
      <w:r w:rsidRPr="00A701C7">
        <w:rPr>
          <w:rFonts w:asciiTheme="minorHAnsi" w:hAnsiTheme="minorHAnsi" w:cs="Tahoma"/>
          <w:bCs/>
          <w:sz w:val="22"/>
          <w:szCs w:val="22"/>
        </w:rPr>
        <w:t>storages</w:t>
      </w:r>
      <w:proofErr w:type="spellEnd"/>
      <w:r w:rsidRPr="00A701C7">
        <w:rPr>
          <w:rFonts w:asciiTheme="minorHAnsi" w:hAnsiTheme="minorHAnsi" w:cs="Tahoma"/>
          <w:bCs/>
          <w:sz w:val="22"/>
          <w:szCs w:val="22"/>
        </w:rPr>
        <w:t xml:space="preserve">, e </w:t>
      </w:r>
      <w:proofErr w:type="spellStart"/>
      <w:r w:rsidRPr="00A701C7">
        <w:rPr>
          <w:rFonts w:asciiTheme="minorHAnsi" w:hAnsiTheme="minorHAnsi" w:cs="Tahoma"/>
          <w:bCs/>
          <w:sz w:val="22"/>
          <w:szCs w:val="22"/>
        </w:rPr>
        <w:t>SFPs</w:t>
      </w:r>
      <w:proofErr w:type="spellEnd"/>
      <w:r w:rsidRPr="00A701C7">
        <w:rPr>
          <w:rFonts w:asciiTheme="minorHAnsi" w:hAnsiTheme="minorHAnsi" w:cs="Tahoma"/>
          <w:bCs/>
          <w:sz w:val="22"/>
          <w:szCs w:val="22"/>
        </w:rPr>
        <w:t xml:space="preserve"> nos </w:t>
      </w:r>
      <w:proofErr w:type="spellStart"/>
      <w:r w:rsidRPr="00A701C7">
        <w:rPr>
          <w:rFonts w:asciiTheme="minorHAnsi" w:hAnsiTheme="minorHAnsi" w:cs="Tahoma"/>
          <w:bCs/>
          <w:sz w:val="22"/>
          <w:szCs w:val="22"/>
        </w:rPr>
        <w:t>switchs</w:t>
      </w:r>
      <w:proofErr w:type="spellEnd"/>
      <w:r w:rsidRPr="00A701C7">
        <w:rPr>
          <w:rFonts w:asciiTheme="minorHAnsi" w:hAnsiTheme="minorHAnsi" w:cs="Tahoma"/>
          <w:bCs/>
          <w:sz w:val="22"/>
          <w:szCs w:val="22"/>
        </w:rPr>
        <w:t>. No caso de uma eventual realocação física entre sites distintos, o TRF5 será o responsável pela logística de transporte dos equipamentos;</w:t>
      </w:r>
    </w:p>
    <w:p w:rsidR="00866599" w:rsidRPr="00A701C7" w:rsidRDefault="00866599" w:rsidP="005B551F">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A701C7">
        <w:rPr>
          <w:rFonts w:asciiTheme="minorHAnsi" w:hAnsiTheme="minorHAnsi" w:cs="Tahoma"/>
          <w:bCs/>
          <w:sz w:val="22"/>
          <w:szCs w:val="22"/>
        </w:rPr>
        <w:t>Análise do ambiente para suporte a identificação de deficiências e apoio estratégico ao estudo de implantação de melhorias e adoção de novas tecnologias;</w:t>
      </w:r>
    </w:p>
    <w:p w:rsidR="00866599" w:rsidRPr="00A701C7" w:rsidRDefault="00866599" w:rsidP="005B551F">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A701C7">
        <w:rPr>
          <w:rFonts w:asciiTheme="minorHAnsi" w:hAnsiTheme="minorHAnsi" w:cs="Tahoma"/>
          <w:bCs/>
          <w:sz w:val="22"/>
          <w:szCs w:val="22"/>
        </w:rPr>
        <w:t>Dirimir quaisquer dúvidas pertinentes sobre o ambiente envolvido;</w:t>
      </w:r>
    </w:p>
    <w:p w:rsidR="00866599" w:rsidRPr="00866599" w:rsidRDefault="00866599" w:rsidP="00866599">
      <w:pPr>
        <w:spacing w:before="120" w:line="240" w:lineRule="atLeast"/>
        <w:ind w:left="2498"/>
        <w:jc w:val="both"/>
        <w:rPr>
          <w:rFonts w:asciiTheme="minorHAnsi" w:hAnsiTheme="minorHAnsi" w:cs="Tahoma"/>
          <w:bCs/>
          <w:sz w:val="22"/>
          <w:szCs w:val="22"/>
        </w:rPr>
      </w:pPr>
    </w:p>
    <w:p w:rsidR="00866599" w:rsidRPr="00866599" w:rsidRDefault="00866599" w:rsidP="00866599">
      <w:pPr>
        <w:numPr>
          <w:ilvl w:val="1"/>
          <w:numId w:val="20"/>
        </w:numPr>
        <w:autoSpaceDE w:val="0"/>
        <w:autoSpaceDN w:val="0"/>
        <w:adjustRightInd w:val="0"/>
        <w:spacing w:before="120" w:line="240" w:lineRule="atLeast"/>
        <w:ind w:left="1134" w:hanging="1134"/>
        <w:jc w:val="both"/>
        <w:rPr>
          <w:rFonts w:asciiTheme="minorHAnsi" w:hAnsiTheme="minorHAnsi" w:cs="Tahoma"/>
          <w:b/>
          <w:bCs/>
          <w:sz w:val="22"/>
          <w:szCs w:val="22"/>
        </w:rPr>
      </w:pPr>
      <w:r w:rsidRPr="00866599">
        <w:rPr>
          <w:rFonts w:asciiTheme="minorHAnsi" w:hAnsiTheme="minorHAnsi" w:cs="Tahoma"/>
          <w:b/>
          <w:bCs/>
          <w:sz w:val="22"/>
          <w:szCs w:val="22"/>
        </w:rPr>
        <w:t>Item 02</w:t>
      </w:r>
      <w:r w:rsidRPr="00866599">
        <w:rPr>
          <w:rFonts w:asciiTheme="minorHAnsi" w:hAnsiTheme="minorHAnsi" w:cs="Tahoma"/>
          <w:bCs/>
          <w:sz w:val="22"/>
          <w:szCs w:val="22"/>
        </w:rPr>
        <w:t xml:space="preserve">: </w:t>
      </w:r>
      <w:r w:rsidRPr="00866599">
        <w:rPr>
          <w:rFonts w:asciiTheme="minorHAnsi" w:hAnsiTheme="minorHAnsi" w:cs="Tahoma"/>
          <w:b/>
          <w:bCs/>
          <w:sz w:val="22"/>
          <w:szCs w:val="22"/>
        </w:rPr>
        <w:t xml:space="preserve">Suporte a ambiente IBM </w:t>
      </w:r>
      <w:proofErr w:type="spellStart"/>
      <w:r w:rsidRPr="00866599">
        <w:rPr>
          <w:rFonts w:asciiTheme="minorHAnsi" w:hAnsiTheme="minorHAnsi" w:cs="Tahoma"/>
          <w:b/>
          <w:bCs/>
          <w:sz w:val="22"/>
          <w:szCs w:val="22"/>
        </w:rPr>
        <w:t>BladeCenter</w:t>
      </w:r>
      <w:proofErr w:type="spellEnd"/>
    </w:p>
    <w:p w:rsidR="00866599" w:rsidRPr="00B54382" w:rsidRDefault="00866599" w:rsidP="005B551F">
      <w:pPr>
        <w:numPr>
          <w:ilvl w:val="2"/>
          <w:numId w:val="20"/>
        </w:numPr>
        <w:autoSpaceDE w:val="0"/>
        <w:autoSpaceDN w:val="0"/>
        <w:adjustRightInd w:val="0"/>
        <w:spacing w:before="120" w:line="240" w:lineRule="atLeast"/>
        <w:ind w:left="1134"/>
        <w:jc w:val="both"/>
        <w:rPr>
          <w:rFonts w:asciiTheme="minorHAnsi" w:hAnsiTheme="minorHAnsi" w:cs="Tahoma"/>
          <w:bCs/>
          <w:sz w:val="22"/>
          <w:szCs w:val="22"/>
        </w:rPr>
      </w:pPr>
      <w:r w:rsidRPr="00B54382">
        <w:rPr>
          <w:rFonts w:asciiTheme="minorHAnsi" w:hAnsiTheme="minorHAnsi" w:cs="Tahoma"/>
          <w:bCs/>
          <w:sz w:val="22"/>
          <w:szCs w:val="22"/>
        </w:rPr>
        <w:t>A CONTRATADA deverá possuir especialistas com perfil profissional adequado para prestação de consultoria para suporte aos produtos/tecnologias abaixo:</w:t>
      </w:r>
    </w:p>
    <w:p w:rsidR="00866599" w:rsidRPr="00B54382" w:rsidRDefault="00866599" w:rsidP="005B551F">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B54382">
        <w:rPr>
          <w:rFonts w:asciiTheme="minorHAnsi" w:hAnsiTheme="minorHAnsi" w:cs="Tahoma"/>
          <w:bCs/>
          <w:sz w:val="22"/>
          <w:szCs w:val="22"/>
        </w:rPr>
        <w:t xml:space="preserve">Chassis IBM </w:t>
      </w:r>
      <w:proofErr w:type="spellStart"/>
      <w:r w:rsidRPr="00B54382">
        <w:rPr>
          <w:rFonts w:asciiTheme="minorHAnsi" w:hAnsiTheme="minorHAnsi" w:cs="Tahoma"/>
          <w:bCs/>
          <w:sz w:val="22"/>
          <w:szCs w:val="22"/>
        </w:rPr>
        <w:t>BladeCenter</w:t>
      </w:r>
      <w:proofErr w:type="spellEnd"/>
      <w:r w:rsidRPr="00B54382">
        <w:rPr>
          <w:rFonts w:asciiTheme="minorHAnsi" w:hAnsiTheme="minorHAnsi" w:cs="Tahoma"/>
          <w:bCs/>
          <w:sz w:val="22"/>
          <w:szCs w:val="22"/>
        </w:rPr>
        <w:t xml:space="preserve"> H, e seus módulos de I/O(LAN, SAN, SAS, </w:t>
      </w:r>
      <w:proofErr w:type="spellStart"/>
      <w:r w:rsidRPr="00B54382">
        <w:rPr>
          <w:rFonts w:asciiTheme="minorHAnsi" w:hAnsiTheme="minorHAnsi" w:cs="Tahoma"/>
          <w:bCs/>
          <w:sz w:val="22"/>
          <w:szCs w:val="22"/>
        </w:rPr>
        <w:t>etc</w:t>
      </w:r>
      <w:proofErr w:type="spellEnd"/>
      <w:r w:rsidRPr="00B54382">
        <w:rPr>
          <w:rFonts w:asciiTheme="minorHAnsi" w:hAnsiTheme="minorHAnsi" w:cs="Tahoma"/>
          <w:bCs/>
          <w:sz w:val="22"/>
          <w:szCs w:val="22"/>
        </w:rPr>
        <w:t>), e posteriores;</w:t>
      </w:r>
    </w:p>
    <w:p w:rsidR="00866599" w:rsidRPr="00B54382" w:rsidRDefault="00866599" w:rsidP="005B551F">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B54382">
        <w:rPr>
          <w:rFonts w:asciiTheme="minorHAnsi" w:hAnsiTheme="minorHAnsi" w:cs="Tahoma"/>
          <w:bCs/>
          <w:sz w:val="22"/>
          <w:szCs w:val="22"/>
        </w:rPr>
        <w:t>Módulos de gerência avançada;</w:t>
      </w:r>
    </w:p>
    <w:p w:rsidR="00866599" w:rsidRPr="00B54382" w:rsidRDefault="00866599" w:rsidP="005B551F">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B54382">
        <w:rPr>
          <w:rFonts w:asciiTheme="minorHAnsi" w:hAnsiTheme="minorHAnsi" w:cs="Tahoma"/>
          <w:bCs/>
          <w:sz w:val="22"/>
          <w:szCs w:val="22"/>
        </w:rPr>
        <w:t>Lâminas x86;</w:t>
      </w:r>
    </w:p>
    <w:p w:rsidR="00866599" w:rsidRPr="00B54382" w:rsidRDefault="00866599" w:rsidP="005B551F">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B54382">
        <w:rPr>
          <w:rFonts w:asciiTheme="minorHAnsi" w:hAnsiTheme="minorHAnsi" w:cs="Tahoma"/>
          <w:bCs/>
          <w:sz w:val="22"/>
          <w:szCs w:val="22"/>
        </w:rPr>
        <w:t>Lâminas RISC;</w:t>
      </w:r>
    </w:p>
    <w:p w:rsidR="00866599" w:rsidRPr="00B54382" w:rsidRDefault="00866599" w:rsidP="005B551F">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B54382">
        <w:rPr>
          <w:rFonts w:asciiTheme="minorHAnsi" w:hAnsiTheme="minorHAnsi" w:cs="Tahoma"/>
          <w:bCs/>
          <w:sz w:val="22"/>
          <w:szCs w:val="22"/>
        </w:rPr>
        <w:t xml:space="preserve">Gerenciamento IBM </w:t>
      </w:r>
      <w:proofErr w:type="spellStart"/>
      <w:r w:rsidRPr="00B54382">
        <w:rPr>
          <w:rFonts w:asciiTheme="minorHAnsi" w:hAnsiTheme="minorHAnsi" w:cs="Tahoma"/>
          <w:bCs/>
          <w:sz w:val="22"/>
          <w:szCs w:val="22"/>
        </w:rPr>
        <w:t>Director</w:t>
      </w:r>
      <w:proofErr w:type="spellEnd"/>
      <w:r w:rsidRPr="00B54382">
        <w:rPr>
          <w:rFonts w:asciiTheme="minorHAnsi" w:hAnsiTheme="minorHAnsi" w:cs="Tahoma"/>
          <w:bCs/>
          <w:sz w:val="22"/>
          <w:szCs w:val="22"/>
        </w:rPr>
        <w:t>;</w:t>
      </w:r>
    </w:p>
    <w:p w:rsidR="00866599" w:rsidRPr="00B54382" w:rsidRDefault="00866599" w:rsidP="005B551F">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proofErr w:type="spellStart"/>
      <w:r w:rsidRPr="00B54382">
        <w:rPr>
          <w:rFonts w:asciiTheme="minorHAnsi" w:hAnsiTheme="minorHAnsi" w:cs="Tahoma"/>
          <w:bCs/>
          <w:sz w:val="22"/>
          <w:szCs w:val="22"/>
        </w:rPr>
        <w:t>Virtualização</w:t>
      </w:r>
      <w:proofErr w:type="spellEnd"/>
      <w:r w:rsidRPr="00B54382">
        <w:rPr>
          <w:rFonts w:asciiTheme="minorHAnsi" w:hAnsiTheme="minorHAnsi" w:cs="Tahoma"/>
          <w:bCs/>
          <w:sz w:val="22"/>
          <w:szCs w:val="22"/>
        </w:rPr>
        <w:t xml:space="preserve"> de endereçamento IBM Open </w:t>
      </w:r>
      <w:proofErr w:type="spellStart"/>
      <w:r w:rsidRPr="00B54382">
        <w:rPr>
          <w:rFonts w:asciiTheme="minorHAnsi" w:hAnsiTheme="minorHAnsi" w:cs="Tahoma"/>
          <w:bCs/>
          <w:sz w:val="22"/>
          <w:szCs w:val="22"/>
        </w:rPr>
        <w:t>Fabric</w:t>
      </w:r>
      <w:proofErr w:type="spellEnd"/>
      <w:r w:rsidRPr="00B54382">
        <w:rPr>
          <w:rFonts w:asciiTheme="minorHAnsi" w:hAnsiTheme="minorHAnsi" w:cs="Tahoma"/>
          <w:bCs/>
          <w:sz w:val="22"/>
          <w:szCs w:val="22"/>
        </w:rPr>
        <w:t xml:space="preserve"> Manager;</w:t>
      </w:r>
    </w:p>
    <w:p w:rsidR="00866599" w:rsidRPr="00B54382" w:rsidRDefault="00866599" w:rsidP="005B551F">
      <w:pPr>
        <w:numPr>
          <w:ilvl w:val="2"/>
          <w:numId w:val="20"/>
        </w:numPr>
        <w:autoSpaceDE w:val="0"/>
        <w:autoSpaceDN w:val="0"/>
        <w:adjustRightInd w:val="0"/>
        <w:spacing w:before="120" w:line="240" w:lineRule="atLeast"/>
        <w:ind w:left="1134"/>
        <w:jc w:val="both"/>
        <w:rPr>
          <w:rFonts w:asciiTheme="minorHAnsi" w:hAnsiTheme="minorHAnsi" w:cs="Tahoma"/>
          <w:bCs/>
          <w:sz w:val="22"/>
          <w:szCs w:val="22"/>
        </w:rPr>
      </w:pPr>
      <w:r w:rsidRPr="00B54382">
        <w:rPr>
          <w:rFonts w:asciiTheme="minorHAnsi" w:hAnsiTheme="minorHAnsi" w:cs="Tahoma"/>
          <w:bCs/>
          <w:sz w:val="22"/>
          <w:szCs w:val="22"/>
        </w:rPr>
        <w:t>A CONTRATADA deverá contemplar no mínimo as atividades técnicas abaixo e correlatas, inerentes ao referido perfil profissional, visando atender as necessidades de suporte na administração/operação nos produtos/ tecnologias listados acima:</w:t>
      </w:r>
    </w:p>
    <w:p w:rsidR="00866599" w:rsidRPr="00B54382" w:rsidRDefault="00866599" w:rsidP="005B551F">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B54382">
        <w:rPr>
          <w:rFonts w:asciiTheme="minorHAnsi" w:hAnsiTheme="minorHAnsi" w:cs="Tahoma"/>
          <w:bCs/>
          <w:sz w:val="22"/>
          <w:szCs w:val="22"/>
        </w:rPr>
        <w:lastRenderedPageBreak/>
        <w:t>Suporte par</w:t>
      </w:r>
      <w:r w:rsidR="00356D11" w:rsidRPr="00B54382">
        <w:rPr>
          <w:rFonts w:asciiTheme="minorHAnsi" w:hAnsiTheme="minorHAnsi" w:cs="Tahoma"/>
          <w:bCs/>
          <w:sz w:val="22"/>
          <w:szCs w:val="22"/>
        </w:rPr>
        <w:t>a instalação, configuração e re</w:t>
      </w:r>
      <w:r w:rsidRPr="00B54382">
        <w:rPr>
          <w:rFonts w:asciiTheme="minorHAnsi" w:hAnsiTheme="minorHAnsi" w:cs="Tahoma"/>
          <w:bCs/>
          <w:sz w:val="22"/>
          <w:szCs w:val="22"/>
        </w:rPr>
        <w:t>configuração dos dispositivos do ambiente;</w:t>
      </w:r>
    </w:p>
    <w:p w:rsidR="00866599" w:rsidRPr="00B54382" w:rsidRDefault="00866599" w:rsidP="005B551F">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B54382">
        <w:rPr>
          <w:rFonts w:asciiTheme="minorHAnsi" w:hAnsiTheme="minorHAnsi" w:cs="Tahoma"/>
          <w:bCs/>
          <w:sz w:val="22"/>
          <w:szCs w:val="22"/>
        </w:rPr>
        <w:t>Análise, identificação e, se aplicável, correção de problemas lógicos;</w:t>
      </w:r>
    </w:p>
    <w:p w:rsidR="00866599" w:rsidRPr="00B54382" w:rsidRDefault="00866599" w:rsidP="005B551F">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B54382">
        <w:rPr>
          <w:rFonts w:asciiTheme="minorHAnsi" w:hAnsiTheme="minorHAnsi" w:cs="Tahoma"/>
          <w:bCs/>
          <w:sz w:val="22"/>
          <w:szCs w:val="22"/>
        </w:rPr>
        <w:t>Análise e identificação de problemas de hardware;</w:t>
      </w:r>
    </w:p>
    <w:p w:rsidR="00866599" w:rsidRPr="00B54382" w:rsidRDefault="00866599" w:rsidP="005B551F">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B54382">
        <w:rPr>
          <w:rFonts w:asciiTheme="minorHAnsi" w:hAnsiTheme="minorHAnsi" w:cs="Tahoma"/>
          <w:bCs/>
          <w:sz w:val="22"/>
          <w:szCs w:val="22"/>
        </w:rPr>
        <w:t>Acompanhamento de chamados abertos junto à IBM;</w:t>
      </w:r>
    </w:p>
    <w:p w:rsidR="00866599" w:rsidRPr="00B54382" w:rsidRDefault="00866599" w:rsidP="005B551F">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B54382">
        <w:rPr>
          <w:rFonts w:asciiTheme="minorHAnsi" w:hAnsiTheme="minorHAnsi" w:cs="Tahoma"/>
          <w:bCs/>
          <w:sz w:val="22"/>
          <w:szCs w:val="22"/>
        </w:rPr>
        <w:t>Análise e ajustes de performance;</w:t>
      </w:r>
    </w:p>
    <w:p w:rsidR="00866599" w:rsidRPr="00B54382" w:rsidRDefault="00866599" w:rsidP="005B551F">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B54382">
        <w:rPr>
          <w:rFonts w:asciiTheme="minorHAnsi" w:hAnsiTheme="minorHAnsi" w:cs="Tahoma"/>
          <w:bCs/>
          <w:sz w:val="22"/>
          <w:szCs w:val="22"/>
        </w:rPr>
        <w:t>Configuração da alocação de recursos do chassi e seus componentes, de forma a otimizar o uso, estabilidade e segurança do ambiente;</w:t>
      </w:r>
    </w:p>
    <w:p w:rsidR="00866599" w:rsidRPr="00B54382" w:rsidRDefault="00866599" w:rsidP="005B551F">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B54382">
        <w:rPr>
          <w:rFonts w:asciiTheme="minorHAnsi" w:hAnsiTheme="minorHAnsi" w:cs="Tahoma"/>
          <w:bCs/>
          <w:sz w:val="22"/>
          <w:szCs w:val="22"/>
        </w:rPr>
        <w:t xml:space="preserve">Atualização de firmwares dos </w:t>
      </w:r>
      <w:proofErr w:type="spellStart"/>
      <w:r w:rsidRPr="00B54382">
        <w:rPr>
          <w:rFonts w:asciiTheme="minorHAnsi" w:hAnsiTheme="minorHAnsi" w:cs="Tahoma"/>
          <w:bCs/>
          <w:sz w:val="22"/>
          <w:szCs w:val="22"/>
        </w:rPr>
        <w:t>AMMs</w:t>
      </w:r>
      <w:proofErr w:type="spellEnd"/>
      <w:r w:rsidRPr="00B54382">
        <w:rPr>
          <w:rFonts w:asciiTheme="minorHAnsi" w:hAnsiTheme="minorHAnsi" w:cs="Tahoma"/>
          <w:bCs/>
          <w:sz w:val="22"/>
          <w:szCs w:val="22"/>
        </w:rPr>
        <w:t>, módulos LAN, módulos SAN, e quaisquer outros componentes pertinentes;</w:t>
      </w:r>
    </w:p>
    <w:p w:rsidR="00866599" w:rsidRPr="00B54382" w:rsidRDefault="00866599" w:rsidP="005B551F">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B54382">
        <w:rPr>
          <w:rFonts w:asciiTheme="minorHAnsi" w:hAnsiTheme="minorHAnsi" w:cs="Tahoma"/>
          <w:bCs/>
          <w:sz w:val="22"/>
          <w:szCs w:val="22"/>
        </w:rPr>
        <w:t xml:space="preserve">Atualização de firmwares/BIOS das lâminas x86, e seus respectivos componentes, tais como </w:t>
      </w:r>
      <w:proofErr w:type="spellStart"/>
      <w:r w:rsidRPr="00B54382">
        <w:rPr>
          <w:rFonts w:asciiTheme="minorHAnsi" w:hAnsiTheme="minorHAnsi" w:cs="Tahoma"/>
          <w:bCs/>
          <w:sz w:val="22"/>
          <w:szCs w:val="22"/>
        </w:rPr>
        <w:t>HBAs</w:t>
      </w:r>
      <w:proofErr w:type="spellEnd"/>
      <w:r w:rsidRPr="00B54382">
        <w:rPr>
          <w:rFonts w:asciiTheme="minorHAnsi" w:hAnsiTheme="minorHAnsi" w:cs="Tahoma"/>
          <w:bCs/>
          <w:sz w:val="22"/>
          <w:szCs w:val="22"/>
        </w:rPr>
        <w:t xml:space="preserve">, </w:t>
      </w:r>
      <w:proofErr w:type="spellStart"/>
      <w:r w:rsidRPr="00B54382">
        <w:rPr>
          <w:rFonts w:asciiTheme="minorHAnsi" w:hAnsiTheme="minorHAnsi" w:cs="Tahoma"/>
          <w:bCs/>
          <w:sz w:val="22"/>
          <w:szCs w:val="22"/>
        </w:rPr>
        <w:t>NICs</w:t>
      </w:r>
      <w:proofErr w:type="spellEnd"/>
      <w:r w:rsidRPr="00B54382">
        <w:rPr>
          <w:rFonts w:asciiTheme="minorHAnsi" w:hAnsiTheme="minorHAnsi" w:cs="Tahoma"/>
          <w:bCs/>
          <w:sz w:val="22"/>
          <w:szCs w:val="22"/>
        </w:rPr>
        <w:t xml:space="preserve">, </w:t>
      </w:r>
      <w:proofErr w:type="spellStart"/>
      <w:r w:rsidRPr="00B54382">
        <w:rPr>
          <w:rFonts w:asciiTheme="minorHAnsi" w:hAnsiTheme="minorHAnsi" w:cs="Tahoma"/>
          <w:bCs/>
          <w:sz w:val="22"/>
          <w:szCs w:val="22"/>
        </w:rPr>
        <w:t>etc</w:t>
      </w:r>
      <w:proofErr w:type="spellEnd"/>
      <w:r w:rsidRPr="00B54382">
        <w:rPr>
          <w:rFonts w:asciiTheme="minorHAnsi" w:hAnsiTheme="minorHAnsi" w:cs="Tahoma"/>
          <w:bCs/>
          <w:sz w:val="22"/>
          <w:szCs w:val="22"/>
        </w:rPr>
        <w:t>;</w:t>
      </w:r>
    </w:p>
    <w:p w:rsidR="00866599" w:rsidRPr="00B54382" w:rsidRDefault="00866599" w:rsidP="00DB1B86">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B54382">
        <w:rPr>
          <w:rFonts w:asciiTheme="minorHAnsi" w:hAnsiTheme="minorHAnsi" w:cs="Tahoma"/>
          <w:bCs/>
          <w:sz w:val="22"/>
          <w:szCs w:val="22"/>
        </w:rPr>
        <w:t>Análise, definição e ajustes de conectividade entre os dispositivos e o ambiente;</w:t>
      </w:r>
    </w:p>
    <w:p w:rsidR="00866599" w:rsidRPr="00B54382" w:rsidRDefault="00866599" w:rsidP="00DB1B86">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B54382">
        <w:rPr>
          <w:rFonts w:asciiTheme="minorHAnsi" w:hAnsiTheme="minorHAnsi" w:cs="Tahoma"/>
          <w:bCs/>
          <w:sz w:val="22"/>
          <w:szCs w:val="22"/>
        </w:rPr>
        <w:t xml:space="preserve">Configurações dos recursos providos pelo chassi para perfeita integração ao ambiente de servidores (físicos ou virtuais) e seus respectivos sistemas operacionais (AIX, Linux, Windows e </w:t>
      </w:r>
      <w:proofErr w:type="spellStart"/>
      <w:r w:rsidRPr="00B54382">
        <w:rPr>
          <w:rFonts w:asciiTheme="minorHAnsi" w:hAnsiTheme="minorHAnsi" w:cs="Tahoma"/>
          <w:bCs/>
          <w:sz w:val="22"/>
          <w:szCs w:val="22"/>
        </w:rPr>
        <w:t>VMware</w:t>
      </w:r>
      <w:proofErr w:type="spellEnd"/>
      <w:r w:rsidRPr="00B54382">
        <w:rPr>
          <w:rFonts w:asciiTheme="minorHAnsi" w:hAnsiTheme="minorHAnsi" w:cs="Tahoma"/>
          <w:bCs/>
          <w:sz w:val="22"/>
          <w:szCs w:val="22"/>
        </w:rPr>
        <w:t>);</w:t>
      </w:r>
    </w:p>
    <w:p w:rsidR="00866599" w:rsidRPr="00B54382" w:rsidRDefault="00866599" w:rsidP="00DB1B86">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B54382">
        <w:rPr>
          <w:rFonts w:asciiTheme="minorHAnsi" w:hAnsiTheme="minorHAnsi" w:cs="Tahoma"/>
          <w:bCs/>
          <w:sz w:val="22"/>
          <w:szCs w:val="22"/>
        </w:rPr>
        <w:t>Análise, definição e configuração dos recursos de segmentação de redes (VLAN) e tecnologia de convergência dos módulos LAN Ethernet, de acordo com as necessidades da CONTRATANTE;</w:t>
      </w:r>
    </w:p>
    <w:p w:rsidR="00866599" w:rsidRPr="00B54382" w:rsidRDefault="00866599" w:rsidP="00DB1B86">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B54382">
        <w:rPr>
          <w:rFonts w:asciiTheme="minorHAnsi" w:hAnsiTheme="minorHAnsi" w:cs="Tahoma"/>
          <w:bCs/>
          <w:sz w:val="22"/>
          <w:szCs w:val="22"/>
        </w:rPr>
        <w:t xml:space="preserve">Análise, definição, instalação e configuração dos softwares de gerência inerentes aos chassis, tais como IBM </w:t>
      </w:r>
      <w:proofErr w:type="spellStart"/>
      <w:r w:rsidRPr="00B54382">
        <w:rPr>
          <w:rFonts w:asciiTheme="minorHAnsi" w:hAnsiTheme="minorHAnsi" w:cs="Tahoma"/>
          <w:bCs/>
          <w:sz w:val="22"/>
          <w:szCs w:val="22"/>
        </w:rPr>
        <w:t>Director</w:t>
      </w:r>
      <w:proofErr w:type="spellEnd"/>
      <w:r w:rsidRPr="00B54382">
        <w:rPr>
          <w:rFonts w:asciiTheme="minorHAnsi" w:hAnsiTheme="minorHAnsi" w:cs="Tahoma"/>
          <w:bCs/>
          <w:sz w:val="22"/>
          <w:szCs w:val="22"/>
        </w:rPr>
        <w:t xml:space="preserve"> e IBM </w:t>
      </w:r>
      <w:proofErr w:type="spellStart"/>
      <w:r w:rsidRPr="00B54382">
        <w:rPr>
          <w:rFonts w:asciiTheme="minorHAnsi" w:hAnsiTheme="minorHAnsi" w:cs="Tahoma"/>
          <w:bCs/>
          <w:sz w:val="22"/>
          <w:szCs w:val="22"/>
        </w:rPr>
        <w:t>BladeCenter</w:t>
      </w:r>
      <w:proofErr w:type="spellEnd"/>
      <w:r w:rsidRPr="00B54382">
        <w:rPr>
          <w:rFonts w:asciiTheme="minorHAnsi" w:hAnsiTheme="minorHAnsi" w:cs="Tahoma"/>
          <w:bCs/>
          <w:sz w:val="22"/>
          <w:szCs w:val="22"/>
        </w:rPr>
        <w:t xml:space="preserve"> Open </w:t>
      </w:r>
      <w:proofErr w:type="spellStart"/>
      <w:r w:rsidRPr="00B54382">
        <w:rPr>
          <w:rFonts w:asciiTheme="minorHAnsi" w:hAnsiTheme="minorHAnsi" w:cs="Tahoma"/>
          <w:bCs/>
          <w:sz w:val="22"/>
          <w:szCs w:val="22"/>
        </w:rPr>
        <w:t>Fabric</w:t>
      </w:r>
      <w:proofErr w:type="spellEnd"/>
      <w:r w:rsidRPr="00B54382">
        <w:rPr>
          <w:rFonts w:asciiTheme="minorHAnsi" w:hAnsiTheme="minorHAnsi" w:cs="Tahoma"/>
          <w:bCs/>
          <w:sz w:val="22"/>
          <w:szCs w:val="22"/>
        </w:rPr>
        <w:t xml:space="preserve"> Manager;</w:t>
      </w:r>
    </w:p>
    <w:p w:rsidR="00866599" w:rsidRPr="00B54382" w:rsidRDefault="00866599" w:rsidP="00DB1B86">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B54382">
        <w:rPr>
          <w:rFonts w:asciiTheme="minorHAnsi" w:hAnsiTheme="minorHAnsi" w:cs="Tahoma"/>
          <w:bCs/>
          <w:sz w:val="22"/>
          <w:szCs w:val="22"/>
        </w:rPr>
        <w:t>Desenvolvimento de scripts para automação de tarefas rotineiras;</w:t>
      </w:r>
    </w:p>
    <w:p w:rsidR="00866599" w:rsidRPr="00B54382" w:rsidRDefault="00866599" w:rsidP="00DB1B86">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B54382">
        <w:rPr>
          <w:rFonts w:asciiTheme="minorHAnsi" w:hAnsiTheme="minorHAnsi" w:cs="Tahoma"/>
          <w:bCs/>
          <w:sz w:val="22"/>
          <w:szCs w:val="22"/>
        </w:rPr>
        <w:t xml:space="preserve">Integração, instalação e realocação física (no site principal e/ou seus anexos) de dispositivos do ambiente </w:t>
      </w:r>
      <w:proofErr w:type="spellStart"/>
      <w:r w:rsidRPr="00B54382">
        <w:rPr>
          <w:rFonts w:asciiTheme="minorHAnsi" w:hAnsiTheme="minorHAnsi" w:cs="Tahoma"/>
          <w:bCs/>
          <w:sz w:val="22"/>
          <w:szCs w:val="22"/>
        </w:rPr>
        <w:t>Blade</w:t>
      </w:r>
      <w:proofErr w:type="spellEnd"/>
      <w:r w:rsidRPr="00B54382">
        <w:rPr>
          <w:rFonts w:asciiTheme="minorHAnsi" w:hAnsiTheme="minorHAnsi" w:cs="Tahoma"/>
          <w:bCs/>
          <w:sz w:val="22"/>
          <w:szCs w:val="22"/>
        </w:rPr>
        <w:t xml:space="preserve">, tais como chassis, lâminas, fontes de força, </w:t>
      </w:r>
      <w:proofErr w:type="spellStart"/>
      <w:r w:rsidRPr="00B54382">
        <w:rPr>
          <w:rFonts w:asciiTheme="minorHAnsi" w:hAnsiTheme="minorHAnsi" w:cs="Tahoma"/>
          <w:bCs/>
          <w:sz w:val="22"/>
          <w:szCs w:val="22"/>
        </w:rPr>
        <w:t>blowers</w:t>
      </w:r>
      <w:proofErr w:type="spellEnd"/>
      <w:r w:rsidRPr="00B54382">
        <w:rPr>
          <w:rFonts w:asciiTheme="minorHAnsi" w:hAnsiTheme="minorHAnsi" w:cs="Tahoma"/>
          <w:bCs/>
          <w:sz w:val="22"/>
          <w:szCs w:val="22"/>
        </w:rPr>
        <w:t xml:space="preserve">, módulos SAN ou LAN, AMM, memórias, processadores, </w:t>
      </w:r>
      <w:proofErr w:type="spellStart"/>
      <w:r w:rsidRPr="00B54382">
        <w:rPr>
          <w:rFonts w:asciiTheme="minorHAnsi" w:hAnsiTheme="minorHAnsi" w:cs="Tahoma"/>
          <w:bCs/>
          <w:sz w:val="22"/>
          <w:szCs w:val="22"/>
        </w:rPr>
        <w:t>SFPs</w:t>
      </w:r>
      <w:proofErr w:type="spellEnd"/>
      <w:r w:rsidRPr="00B54382">
        <w:rPr>
          <w:rFonts w:asciiTheme="minorHAnsi" w:hAnsiTheme="minorHAnsi" w:cs="Tahoma"/>
          <w:bCs/>
          <w:sz w:val="22"/>
          <w:szCs w:val="22"/>
        </w:rPr>
        <w:t xml:space="preserve"> e cabos. No caso de uma eventual realocação física entre sites distintos, o TRF5 será o responsável pela logística de transporte dos equipamentos;</w:t>
      </w:r>
    </w:p>
    <w:p w:rsidR="00866599" w:rsidRPr="00B54382" w:rsidRDefault="00866599" w:rsidP="00DB1B86">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B54382">
        <w:rPr>
          <w:rFonts w:asciiTheme="minorHAnsi" w:hAnsiTheme="minorHAnsi" w:cs="Tahoma"/>
          <w:bCs/>
          <w:sz w:val="22"/>
          <w:szCs w:val="22"/>
        </w:rPr>
        <w:t>Análise do ambiente para suporte a identificação de deficiências e apoio estratégico ao estudo de implantação de melhorias e adoção de novas tecnologias;</w:t>
      </w:r>
    </w:p>
    <w:p w:rsidR="00866599" w:rsidRPr="00B54382" w:rsidRDefault="00866599" w:rsidP="00DB1B86">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B54382">
        <w:rPr>
          <w:rFonts w:asciiTheme="minorHAnsi" w:hAnsiTheme="minorHAnsi" w:cs="Tahoma"/>
          <w:bCs/>
          <w:sz w:val="22"/>
          <w:szCs w:val="22"/>
        </w:rPr>
        <w:t>Dirimir quaisquer dúvidas pertinentes sobre o ambiente envolvido;</w:t>
      </w:r>
    </w:p>
    <w:p w:rsidR="00866599" w:rsidRPr="00866599" w:rsidRDefault="00866599" w:rsidP="00866599">
      <w:pPr>
        <w:ind w:left="1080"/>
        <w:jc w:val="both"/>
        <w:rPr>
          <w:rFonts w:asciiTheme="minorHAnsi" w:hAnsiTheme="minorHAnsi" w:cs="Tahoma"/>
          <w:bCs/>
          <w:sz w:val="22"/>
          <w:szCs w:val="22"/>
        </w:rPr>
      </w:pPr>
    </w:p>
    <w:p w:rsidR="00866599" w:rsidRPr="00866599" w:rsidRDefault="00866599" w:rsidP="00866599">
      <w:pPr>
        <w:numPr>
          <w:ilvl w:val="1"/>
          <w:numId w:val="20"/>
        </w:numPr>
        <w:autoSpaceDE w:val="0"/>
        <w:autoSpaceDN w:val="0"/>
        <w:adjustRightInd w:val="0"/>
        <w:spacing w:before="120" w:line="240" w:lineRule="atLeast"/>
        <w:ind w:left="1134" w:hanging="1134"/>
        <w:jc w:val="both"/>
        <w:rPr>
          <w:rFonts w:asciiTheme="minorHAnsi" w:hAnsiTheme="minorHAnsi" w:cs="Tahoma"/>
          <w:bCs/>
          <w:sz w:val="22"/>
          <w:szCs w:val="22"/>
        </w:rPr>
      </w:pPr>
      <w:r w:rsidRPr="00866599">
        <w:rPr>
          <w:rFonts w:asciiTheme="minorHAnsi" w:hAnsiTheme="minorHAnsi" w:cs="Tahoma"/>
          <w:b/>
          <w:bCs/>
          <w:sz w:val="22"/>
          <w:szCs w:val="22"/>
        </w:rPr>
        <w:t>Item 03</w:t>
      </w:r>
      <w:r w:rsidRPr="00866599">
        <w:rPr>
          <w:rFonts w:asciiTheme="minorHAnsi" w:hAnsiTheme="minorHAnsi" w:cs="Tahoma"/>
          <w:bCs/>
          <w:sz w:val="22"/>
          <w:szCs w:val="22"/>
        </w:rPr>
        <w:t xml:space="preserve">: </w:t>
      </w:r>
      <w:r w:rsidRPr="00866599">
        <w:rPr>
          <w:rFonts w:asciiTheme="minorHAnsi" w:hAnsiTheme="minorHAnsi" w:cs="Tahoma"/>
          <w:b/>
          <w:bCs/>
          <w:sz w:val="22"/>
          <w:szCs w:val="22"/>
        </w:rPr>
        <w:t>Suporte a ambiente IBM RISC</w:t>
      </w:r>
    </w:p>
    <w:p w:rsidR="00866599" w:rsidRPr="0027791B" w:rsidRDefault="00866599" w:rsidP="00CB539D">
      <w:pPr>
        <w:numPr>
          <w:ilvl w:val="2"/>
          <w:numId w:val="20"/>
        </w:numPr>
        <w:autoSpaceDE w:val="0"/>
        <w:autoSpaceDN w:val="0"/>
        <w:adjustRightInd w:val="0"/>
        <w:spacing w:before="120" w:line="240" w:lineRule="atLeast"/>
        <w:ind w:left="1134"/>
        <w:jc w:val="both"/>
        <w:rPr>
          <w:rFonts w:asciiTheme="minorHAnsi" w:hAnsiTheme="minorHAnsi" w:cs="Tahoma"/>
          <w:bCs/>
          <w:sz w:val="22"/>
          <w:szCs w:val="22"/>
        </w:rPr>
      </w:pPr>
      <w:r w:rsidRPr="0027791B">
        <w:rPr>
          <w:rFonts w:asciiTheme="minorHAnsi" w:hAnsiTheme="minorHAnsi" w:cs="Tahoma"/>
          <w:bCs/>
          <w:sz w:val="22"/>
          <w:szCs w:val="22"/>
        </w:rPr>
        <w:t>A CONTRATADA deverá possuir especialistas com perfil profissional adequado para prestação de consultoria para suporte aos produtos/tecnologias abaixo:</w:t>
      </w:r>
    </w:p>
    <w:p w:rsidR="00866599" w:rsidRPr="0027791B" w:rsidRDefault="00866599" w:rsidP="00CB539D">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27791B">
        <w:rPr>
          <w:rFonts w:asciiTheme="minorHAnsi" w:hAnsiTheme="minorHAnsi" w:cs="Tahoma"/>
          <w:bCs/>
          <w:sz w:val="22"/>
          <w:szCs w:val="22"/>
        </w:rPr>
        <w:t>Sistema oper</w:t>
      </w:r>
      <w:r w:rsidR="00CB539D" w:rsidRPr="0027791B">
        <w:rPr>
          <w:rFonts w:asciiTheme="minorHAnsi" w:hAnsiTheme="minorHAnsi" w:cs="Tahoma"/>
          <w:bCs/>
          <w:sz w:val="22"/>
          <w:szCs w:val="22"/>
        </w:rPr>
        <w:t xml:space="preserve">acional IBM AIX versões 6, </w:t>
      </w:r>
      <w:r w:rsidRPr="0027791B">
        <w:rPr>
          <w:rFonts w:asciiTheme="minorHAnsi" w:hAnsiTheme="minorHAnsi" w:cs="Tahoma"/>
          <w:bCs/>
          <w:sz w:val="22"/>
          <w:szCs w:val="22"/>
        </w:rPr>
        <w:t>7 e posteriores;</w:t>
      </w:r>
    </w:p>
    <w:p w:rsidR="00866599" w:rsidRPr="0027791B" w:rsidRDefault="00866599" w:rsidP="00CB539D">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proofErr w:type="spellStart"/>
      <w:r w:rsidRPr="0027791B">
        <w:rPr>
          <w:rFonts w:asciiTheme="minorHAnsi" w:hAnsiTheme="minorHAnsi" w:cs="Tahoma"/>
          <w:bCs/>
          <w:sz w:val="22"/>
          <w:szCs w:val="22"/>
        </w:rPr>
        <w:t>Virtualização</w:t>
      </w:r>
      <w:proofErr w:type="spellEnd"/>
      <w:r w:rsidRPr="0027791B">
        <w:rPr>
          <w:rFonts w:asciiTheme="minorHAnsi" w:hAnsiTheme="minorHAnsi" w:cs="Tahoma"/>
          <w:bCs/>
          <w:sz w:val="22"/>
          <w:szCs w:val="22"/>
        </w:rPr>
        <w:t xml:space="preserve"> de hosts IBM </w:t>
      </w:r>
      <w:proofErr w:type="spellStart"/>
      <w:r w:rsidRPr="0027791B">
        <w:rPr>
          <w:rFonts w:asciiTheme="minorHAnsi" w:hAnsiTheme="minorHAnsi" w:cs="Tahoma"/>
          <w:bCs/>
          <w:sz w:val="22"/>
          <w:szCs w:val="22"/>
        </w:rPr>
        <w:t>PowerVM</w:t>
      </w:r>
      <w:proofErr w:type="spellEnd"/>
      <w:r w:rsidRPr="0027791B">
        <w:rPr>
          <w:rFonts w:asciiTheme="minorHAnsi" w:hAnsiTheme="minorHAnsi" w:cs="Tahoma"/>
          <w:bCs/>
          <w:sz w:val="22"/>
          <w:szCs w:val="22"/>
        </w:rPr>
        <w:t xml:space="preserve"> Enterprise;</w:t>
      </w:r>
    </w:p>
    <w:p w:rsidR="00866599" w:rsidRPr="0027791B" w:rsidRDefault="00866599" w:rsidP="00CB539D">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27791B">
        <w:rPr>
          <w:rFonts w:asciiTheme="minorHAnsi" w:hAnsiTheme="minorHAnsi" w:cs="Tahoma"/>
          <w:bCs/>
          <w:sz w:val="22"/>
          <w:szCs w:val="22"/>
        </w:rPr>
        <w:t>Cluster IBM HACMP/</w:t>
      </w:r>
      <w:proofErr w:type="spellStart"/>
      <w:r w:rsidRPr="0027791B">
        <w:rPr>
          <w:rFonts w:asciiTheme="minorHAnsi" w:hAnsiTheme="minorHAnsi" w:cs="Tahoma"/>
          <w:bCs/>
          <w:sz w:val="22"/>
          <w:szCs w:val="22"/>
        </w:rPr>
        <w:t>PowerHA</w:t>
      </w:r>
      <w:proofErr w:type="spellEnd"/>
      <w:r w:rsidRPr="0027791B">
        <w:rPr>
          <w:rFonts w:asciiTheme="minorHAnsi" w:hAnsiTheme="minorHAnsi" w:cs="Tahoma"/>
          <w:bCs/>
          <w:sz w:val="22"/>
          <w:szCs w:val="22"/>
        </w:rPr>
        <w:t>;</w:t>
      </w:r>
    </w:p>
    <w:p w:rsidR="00866599" w:rsidRPr="0027791B" w:rsidRDefault="00866599" w:rsidP="00CB539D">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27791B">
        <w:rPr>
          <w:rFonts w:asciiTheme="minorHAnsi" w:hAnsiTheme="minorHAnsi" w:cs="Tahoma"/>
          <w:bCs/>
          <w:sz w:val="22"/>
          <w:szCs w:val="22"/>
        </w:rPr>
        <w:t>Servidores IBM Power 6F0, p520, p550, PS700;</w:t>
      </w:r>
    </w:p>
    <w:p w:rsidR="00866599" w:rsidRPr="0027791B" w:rsidRDefault="00866599" w:rsidP="00CB539D">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27791B">
        <w:rPr>
          <w:rFonts w:asciiTheme="minorHAnsi" w:hAnsiTheme="minorHAnsi" w:cs="Tahoma"/>
          <w:bCs/>
          <w:sz w:val="22"/>
          <w:szCs w:val="22"/>
        </w:rPr>
        <w:t>Servidores HMC (Hardware Management Console);</w:t>
      </w:r>
    </w:p>
    <w:p w:rsidR="00866599" w:rsidRPr="0027791B" w:rsidRDefault="00866599" w:rsidP="00CB539D">
      <w:pPr>
        <w:numPr>
          <w:ilvl w:val="2"/>
          <w:numId w:val="20"/>
        </w:numPr>
        <w:autoSpaceDE w:val="0"/>
        <w:autoSpaceDN w:val="0"/>
        <w:adjustRightInd w:val="0"/>
        <w:spacing w:before="120" w:line="240" w:lineRule="atLeast"/>
        <w:ind w:left="1134"/>
        <w:jc w:val="both"/>
        <w:rPr>
          <w:rFonts w:asciiTheme="minorHAnsi" w:hAnsiTheme="minorHAnsi" w:cs="Tahoma"/>
          <w:bCs/>
          <w:sz w:val="22"/>
          <w:szCs w:val="22"/>
        </w:rPr>
      </w:pPr>
      <w:r w:rsidRPr="0027791B">
        <w:rPr>
          <w:rFonts w:asciiTheme="minorHAnsi" w:hAnsiTheme="minorHAnsi" w:cs="Tahoma"/>
          <w:bCs/>
          <w:sz w:val="22"/>
          <w:szCs w:val="22"/>
        </w:rPr>
        <w:lastRenderedPageBreak/>
        <w:t>A CONTRATADA deverá contemplar no mínimo as atividades técnicas abaixo e correlatas, inerentes ao referido perfil profissional, visando atender as necessidades de suporte na administração/operação nos produtos/ tecnologias listados acima:</w:t>
      </w:r>
    </w:p>
    <w:p w:rsidR="00866599" w:rsidRPr="0027791B" w:rsidRDefault="00866599" w:rsidP="00CB539D">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27791B">
        <w:rPr>
          <w:rFonts w:asciiTheme="minorHAnsi" w:hAnsiTheme="minorHAnsi" w:cs="Tahoma"/>
          <w:bCs/>
          <w:sz w:val="22"/>
          <w:szCs w:val="22"/>
        </w:rPr>
        <w:t>Suporte para análise, planejament</w:t>
      </w:r>
      <w:r w:rsidR="000C294D">
        <w:rPr>
          <w:rFonts w:asciiTheme="minorHAnsi" w:hAnsiTheme="minorHAnsi" w:cs="Tahoma"/>
          <w:bCs/>
          <w:sz w:val="22"/>
          <w:szCs w:val="22"/>
        </w:rPr>
        <w:t>o, instalação, configuração, re</w:t>
      </w:r>
      <w:r w:rsidRPr="0027791B">
        <w:rPr>
          <w:rFonts w:asciiTheme="minorHAnsi" w:hAnsiTheme="minorHAnsi" w:cs="Tahoma"/>
          <w:bCs/>
          <w:sz w:val="22"/>
          <w:szCs w:val="22"/>
        </w:rPr>
        <w:t>configuração e ajustes do sistema operacional AIX e seus recursos, tais como:</w:t>
      </w:r>
    </w:p>
    <w:p w:rsidR="00866599" w:rsidRPr="0027791B" w:rsidRDefault="00866599" w:rsidP="00CB539D">
      <w:pPr>
        <w:numPr>
          <w:ilvl w:val="4"/>
          <w:numId w:val="20"/>
        </w:numPr>
        <w:autoSpaceDE w:val="0"/>
        <w:autoSpaceDN w:val="0"/>
        <w:adjustRightInd w:val="0"/>
        <w:spacing w:before="120" w:line="240" w:lineRule="atLeast"/>
        <w:ind w:left="2268" w:firstLine="36"/>
        <w:jc w:val="both"/>
        <w:rPr>
          <w:rFonts w:asciiTheme="minorHAnsi" w:hAnsiTheme="minorHAnsi" w:cs="Tahoma"/>
          <w:bCs/>
          <w:sz w:val="22"/>
          <w:szCs w:val="22"/>
          <w:lang w:val="en-US"/>
        </w:rPr>
      </w:pPr>
      <w:proofErr w:type="spellStart"/>
      <w:r w:rsidRPr="0027791B">
        <w:rPr>
          <w:rFonts w:asciiTheme="minorHAnsi" w:hAnsiTheme="minorHAnsi" w:cs="Tahoma"/>
          <w:bCs/>
          <w:sz w:val="22"/>
          <w:szCs w:val="22"/>
          <w:lang w:val="en-US"/>
        </w:rPr>
        <w:t>Módulos</w:t>
      </w:r>
      <w:proofErr w:type="spellEnd"/>
      <w:r w:rsidRPr="0027791B">
        <w:rPr>
          <w:rFonts w:asciiTheme="minorHAnsi" w:hAnsiTheme="minorHAnsi" w:cs="Tahoma"/>
          <w:bCs/>
          <w:sz w:val="22"/>
          <w:szCs w:val="22"/>
          <w:lang w:val="en-US"/>
        </w:rPr>
        <w:t xml:space="preserve">, bundles, </w:t>
      </w:r>
      <w:proofErr w:type="spellStart"/>
      <w:r w:rsidRPr="0027791B">
        <w:rPr>
          <w:rFonts w:asciiTheme="minorHAnsi" w:hAnsiTheme="minorHAnsi" w:cs="Tahoma"/>
          <w:bCs/>
          <w:sz w:val="22"/>
          <w:szCs w:val="22"/>
          <w:lang w:val="en-US"/>
        </w:rPr>
        <w:t>lpps</w:t>
      </w:r>
      <w:proofErr w:type="spellEnd"/>
      <w:r w:rsidRPr="0027791B">
        <w:rPr>
          <w:rFonts w:asciiTheme="minorHAnsi" w:hAnsiTheme="minorHAnsi" w:cs="Tahoma"/>
          <w:bCs/>
          <w:sz w:val="22"/>
          <w:szCs w:val="22"/>
          <w:lang w:val="en-US"/>
        </w:rPr>
        <w:t xml:space="preserve">, Maintenance Levels, Services Packs, </w:t>
      </w:r>
      <w:proofErr w:type="spellStart"/>
      <w:r w:rsidRPr="0027791B">
        <w:rPr>
          <w:rFonts w:asciiTheme="minorHAnsi" w:hAnsiTheme="minorHAnsi" w:cs="Tahoma"/>
          <w:bCs/>
          <w:sz w:val="22"/>
          <w:szCs w:val="22"/>
          <w:lang w:val="en-US"/>
        </w:rPr>
        <w:t>eFix</w:t>
      </w:r>
      <w:proofErr w:type="spellEnd"/>
      <w:r w:rsidRPr="0027791B">
        <w:rPr>
          <w:rFonts w:asciiTheme="minorHAnsi" w:hAnsiTheme="minorHAnsi" w:cs="Tahoma"/>
          <w:bCs/>
          <w:sz w:val="22"/>
          <w:szCs w:val="22"/>
          <w:lang w:val="en-US"/>
        </w:rPr>
        <w:t xml:space="preserve"> e PTFs;</w:t>
      </w:r>
    </w:p>
    <w:p w:rsidR="00866599" w:rsidRPr="0027791B" w:rsidRDefault="00866599" w:rsidP="00CB539D">
      <w:pPr>
        <w:numPr>
          <w:ilvl w:val="4"/>
          <w:numId w:val="20"/>
        </w:numPr>
        <w:autoSpaceDE w:val="0"/>
        <w:autoSpaceDN w:val="0"/>
        <w:adjustRightInd w:val="0"/>
        <w:spacing w:before="120" w:line="240" w:lineRule="atLeast"/>
        <w:ind w:left="2268" w:firstLine="36"/>
        <w:jc w:val="both"/>
        <w:rPr>
          <w:rFonts w:asciiTheme="minorHAnsi" w:hAnsiTheme="minorHAnsi" w:cs="Tahoma"/>
          <w:bCs/>
          <w:sz w:val="22"/>
          <w:szCs w:val="22"/>
        </w:rPr>
      </w:pPr>
      <w:r w:rsidRPr="0027791B">
        <w:rPr>
          <w:rFonts w:asciiTheme="minorHAnsi" w:hAnsiTheme="minorHAnsi" w:cs="Tahoma"/>
          <w:bCs/>
          <w:sz w:val="22"/>
          <w:szCs w:val="22"/>
        </w:rPr>
        <w:t>Gerência de armazenamento e file system: LVM, JFS, JFS2, CDFS;</w:t>
      </w:r>
    </w:p>
    <w:p w:rsidR="00866599" w:rsidRPr="0027791B" w:rsidRDefault="00866599" w:rsidP="00CB539D">
      <w:pPr>
        <w:numPr>
          <w:ilvl w:val="4"/>
          <w:numId w:val="20"/>
        </w:numPr>
        <w:autoSpaceDE w:val="0"/>
        <w:autoSpaceDN w:val="0"/>
        <w:adjustRightInd w:val="0"/>
        <w:spacing w:before="120" w:line="240" w:lineRule="atLeast"/>
        <w:ind w:left="2268" w:firstLine="36"/>
        <w:jc w:val="both"/>
        <w:rPr>
          <w:rFonts w:asciiTheme="minorHAnsi" w:hAnsiTheme="minorHAnsi" w:cs="Tahoma"/>
          <w:bCs/>
          <w:sz w:val="22"/>
          <w:szCs w:val="22"/>
          <w:lang w:val="en-US"/>
        </w:rPr>
      </w:pPr>
      <w:proofErr w:type="spellStart"/>
      <w:r w:rsidRPr="0027791B">
        <w:rPr>
          <w:rFonts w:asciiTheme="minorHAnsi" w:hAnsiTheme="minorHAnsi" w:cs="Tahoma"/>
          <w:bCs/>
          <w:sz w:val="22"/>
          <w:szCs w:val="22"/>
          <w:lang w:val="en-US"/>
        </w:rPr>
        <w:t>Recursos</w:t>
      </w:r>
      <w:proofErr w:type="spellEnd"/>
      <w:r w:rsidRPr="0027791B">
        <w:rPr>
          <w:rFonts w:asciiTheme="minorHAnsi" w:hAnsiTheme="minorHAnsi" w:cs="Tahoma"/>
          <w:bCs/>
          <w:sz w:val="22"/>
          <w:szCs w:val="22"/>
          <w:lang w:val="en-US"/>
        </w:rPr>
        <w:t xml:space="preserve"> de </w:t>
      </w:r>
      <w:proofErr w:type="spellStart"/>
      <w:r w:rsidRPr="0027791B">
        <w:rPr>
          <w:rFonts w:asciiTheme="minorHAnsi" w:hAnsiTheme="minorHAnsi" w:cs="Tahoma"/>
          <w:bCs/>
          <w:sz w:val="22"/>
          <w:szCs w:val="22"/>
          <w:lang w:val="en-US"/>
        </w:rPr>
        <w:t>rede</w:t>
      </w:r>
      <w:proofErr w:type="spellEnd"/>
      <w:r w:rsidRPr="0027791B">
        <w:rPr>
          <w:rFonts w:asciiTheme="minorHAnsi" w:hAnsiTheme="minorHAnsi" w:cs="Tahoma"/>
          <w:bCs/>
          <w:sz w:val="22"/>
          <w:szCs w:val="22"/>
          <w:lang w:val="en-US"/>
        </w:rPr>
        <w:t xml:space="preserve">, </w:t>
      </w:r>
      <w:proofErr w:type="spellStart"/>
      <w:r w:rsidRPr="0027791B">
        <w:rPr>
          <w:rFonts w:asciiTheme="minorHAnsi" w:hAnsiTheme="minorHAnsi" w:cs="Tahoma"/>
          <w:bCs/>
          <w:sz w:val="22"/>
          <w:szCs w:val="22"/>
          <w:lang w:val="en-US"/>
        </w:rPr>
        <w:t>tais</w:t>
      </w:r>
      <w:proofErr w:type="spellEnd"/>
      <w:r w:rsidRPr="0027791B">
        <w:rPr>
          <w:rFonts w:asciiTheme="minorHAnsi" w:hAnsiTheme="minorHAnsi" w:cs="Tahoma"/>
          <w:bCs/>
          <w:sz w:val="22"/>
          <w:szCs w:val="22"/>
          <w:lang w:val="en-US"/>
        </w:rPr>
        <w:t xml:space="preserve"> </w:t>
      </w:r>
      <w:proofErr w:type="spellStart"/>
      <w:r w:rsidRPr="0027791B">
        <w:rPr>
          <w:rFonts w:asciiTheme="minorHAnsi" w:hAnsiTheme="minorHAnsi" w:cs="Tahoma"/>
          <w:bCs/>
          <w:sz w:val="22"/>
          <w:szCs w:val="22"/>
          <w:lang w:val="en-US"/>
        </w:rPr>
        <w:t>como</w:t>
      </w:r>
      <w:proofErr w:type="spellEnd"/>
      <w:r w:rsidRPr="0027791B">
        <w:rPr>
          <w:rFonts w:asciiTheme="minorHAnsi" w:hAnsiTheme="minorHAnsi" w:cs="Tahoma"/>
          <w:bCs/>
          <w:sz w:val="22"/>
          <w:szCs w:val="22"/>
          <w:lang w:val="en-US"/>
        </w:rPr>
        <w:t xml:space="preserve"> Bridging, </w:t>
      </w:r>
      <w:proofErr w:type="spellStart"/>
      <w:r w:rsidRPr="0027791B">
        <w:rPr>
          <w:rFonts w:asciiTheme="minorHAnsi" w:hAnsiTheme="minorHAnsi" w:cs="Tahoma"/>
          <w:bCs/>
          <w:sz w:val="22"/>
          <w:szCs w:val="22"/>
          <w:lang w:val="en-US"/>
        </w:rPr>
        <w:t>Roteamento</w:t>
      </w:r>
      <w:proofErr w:type="spellEnd"/>
      <w:r w:rsidRPr="0027791B">
        <w:rPr>
          <w:rFonts w:asciiTheme="minorHAnsi" w:hAnsiTheme="minorHAnsi" w:cs="Tahoma"/>
          <w:bCs/>
          <w:sz w:val="22"/>
          <w:szCs w:val="22"/>
          <w:lang w:val="en-US"/>
        </w:rPr>
        <w:t xml:space="preserve"> IP, NFS (Network File System), NIS (Network Information Service), NIM (Network Installation Manager)</w:t>
      </w:r>
    </w:p>
    <w:p w:rsidR="00866599" w:rsidRPr="0027791B" w:rsidRDefault="00866599" w:rsidP="00CB539D">
      <w:pPr>
        <w:numPr>
          <w:ilvl w:val="4"/>
          <w:numId w:val="20"/>
        </w:numPr>
        <w:autoSpaceDE w:val="0"/>
        <w:autoSpaceDN w:val="0"/>
        <w:adjustRightInd w:val="0"/>
        <w:spacing w:before="120" w:line="240" w:lineRule="atLeast"/>
        <w:ind w:left="2268" w:firstLine="36"/>
        <w:jc w:val="both"/>
        <w:rPr>
          <w:rFonts w:asciiTheme="minorHAnsi" w:hAnsiTheme="minorHAnsi" w:cs="Tahoma"/>
          <w:bCs/>
          <w:sz w:val="22"/>
          <w:szCs w:val="22"/>
        </w:rPr>
      </w:pPr>
      <w:r w:rsidRPr="0027791B">
        <w:rPr>
          <w:rFonts w:asciiTheme="minorHAnsi" w:hAnsiTheme="minorHAnsi" w:cs="Tahoma"/>
          <w:bCs/>
          <w:sz w:val="22"/>
          <w:szCs w:val="22"/>
        </w:rPr>
        <w:t xml:space="preserve">Processos, WLM (Work </w:t>
      </w:r>
      <w:proofErr w:type="spellStart"/>
      <w:r w:rsidRPr="0027791B">
        <w:rPr>
          <w:rFonts w:asciiTheme="minorHAnsi" w:hAnsiTheme="minorHAnsi" w:cs="Tahoma"/>
          <w:bCs/>
          <w:sz w:val="22"/>
          <w:szCs w:val="22"/>
        </w:rPr>
        <w:t>Load</w:t>
      </w:r>
      <w:proofErr w:type="spellEnd"/>
      <w:r w:rsidRPr="0027791B">
        <w:rPr>
          <w:rFonts w:asciiTheme="minorHAnsi" w:hAnsiTheme="minorHAnsi" w:cs="Tahoma"/>
          <w:bCs/>
          <w:sz w:val="22"/>
          <w:szCs w:val="22"/>
        </w:rPr>
        <w:t xml:space="preserve"> Manager), permissões, usuários, grupos e quotas;</w:t>
      </w:r>
    </w:p>
    <w:p w:rsidR="00866599" w:rsidRPr="0027791B" w:rsidRDefault="00866599" w:rsidP="00CB539D">
      <w:pPr>
        <w:numPr>
          <w:ilvl w:val="4"/>
          <w:numId w:val="20"/>
        </w:numPr>
        <w:autoSpaceDE w:val="0"/>
        <w:autoSpaceDN w:val="0"/>
        <w:adjustRightInd w:val="0"/>
        <w:spacing w:before="120" w:line="240" w:lineRule="atLeast"/>
        <w:ind w:left="2268" w:firstLine="36"/>
        <w:jc w:val="both"/>
        <w:rPr>
          <w:rFonts w:asciiTheme="minorHAnsi" w:hAnsiTheme="minorHAnsi" w:cs="Tahoma"/>
          <w:bCs/>
          <w:sz w:val="22"/>
          <w:szCs w:val="22"/>
        </w:rPr>
      </w:pPr>
      <w:r w:rsidRPr="0027791B">
        <w:rPr>
          <w:rFonts w:asciiTheme="minorHAnsi" w:hAnsiTheme="minorHAnsi" w:cs="Tahoma"/>
          <w:bCs/>
          <w:sz w:val="22"/>
          <w:szCs w:val="22"/>
        </w:rPr>
        <w:t xml:space="preserve">Otimizações e ajustes de CPU </w:t>
      </w:r>
      <w:proofErr w:type="spellStart"/>
      <w:r w:rsidRPr="0027791B">
        <w:rPr>
          <w:rFonts w:asciiTheme="minorHAnsi" w:hAnsiTheme="minorHAnsi" w:cs="Tahoma"/>
          <w:bCs/>
          <w:sz w:val="22"/>
          <w:szCs w:val="22"/>
        </w:rPr>
        <w:t>schedule</w:t>
      </w:r>
      <w:proofErr w:type="spellEnd"/>
      <w:r w:rsidRPr="0027791B">
        <w:rPr>
          <w:rFonts w:asciiTheme="minorHAnsi" w:hAnsiTheme="minorHAnsi" w:cs="Tahoma"/>
          <w:bCs/>
          <w:sz w:val="22"/>
          <w:szCs w:val="22"/>
        </w:rPr>
        <w:t>, VMM, IO, Rede;</w:t>
      </w:r>
    </w:p>
    <w:p w:rsidR="00866599" w:rsidRPr="0027791B" w:rsidRDefault="00866599" w:rsidP="00CB539D">
      <w:pPr>
        <w:numPr>
          <w:ilvl w:val="4"/>
          <w:numId w:val="20"/>
        </w:numPr>
        <w:autoSpaceDE w:val="0"/>
        <w:autoSpaceDN w:val="0"/>
        <w:adjustRightInd w:val="0"/>
        <w:spacing w:before="120" w:line="240" w:lineRule="atLeast"/>
        <w:ind w:left="2268" w:firstLine="36"/>
        <w:jc w:val="both"/>
        <w:rPr>
          <w:rFonts w:asciiTheme="minorHAnsi" w:hAnsiTheme="minorHAnsi" w:cs="Tahoma"/>
          <w:bCs/>
          <w:sz w:val="22"/>
          <w:szCs w:val="22"/>
        </w:rPr>
      </w:pPr>
      <w:r w:rsidRPr="0027791B">
        <w:rPr>
          <w:rFonts w:asciiTheme="minorHAnsi" w:hAnsiTheme="minorHAnsi" w:cs="Tahoma"/>
          <w:bCs/>
          <w:sz w:val="22"/>
          <w:szCs w:val="22"/>
        </w:rPr>
        <w:t xml:space="preserve">Instalação e configuração de dispositivos e seus respectivos </w:t>
      </w:r>
      <w:proofErr w:type="spellStart"/>
      <w:r w:rsidRPr="0027791B">
        <w:rPr>
          <w:rFonts w:asciiTheme="minorHAnsi" w:hAnsiTheme="minorHAnsi" w:cs="Tahoma"/>
          <w:bCs/>
          <w:sz w:val="22"/>
          <w:szCs w:val="22"/>
        </w:rPr>
        <w:t>device</w:t>
      </w:r>
      <w:proofErr w:type="spellEnd"/>
      <w:r w:rsidRPr="0027791B">
        <w:rPr>
          <w:rFonts w:asciiTheme="minorHAnsi" w:hAnsiTheme="minorHAnsi" w:cs="Tahoma"/>
          <w:bCs/>
          <w:sz w:val="22"/>
          <w:szCs w:val="22"/>
        </w:rPr>
        <w:t xml:space="preserve"> </w:t>
      </w:r>
      <w:proofErr w:type="spellStart"/>
      <w:r w:rsidRPr="0027791B">
        <w:rPr>
          <w:rFonts w:asciiTheme="minorHAnsi" w:hAnsiTheme="minorHAnsi" w:cs="Tahoma"/>
          <w:bCs/>
          <w:sz w:val="22"/>
          <w:szCs w:val="22"/>
        </w:rPr>
        <w:t>drivers</w:t>
      </w:r>
      <w:proofErr w:type="spellEnd"/>
      <w:r w:rsidRPr="0027791B">
        <w:rPr>
          <w:rFonts w:asciiTheme="minorHAnsi" w:hAnsiTheme="minorHAnsi" w:cs="Tahoma"/>
          <w:bCs/>
          <w:sz w:val="22"/>
          <w:szCs w:val="22"/>
        </w:rPr>
        <w:t xml:space="preserve">, como adaptadores de rede, </w:t>
      </w:r>
      <w:proofErr w:type="spellStart"/>
      <w:r w:rsidRPr="0027791B">
        <w:rPr>
          <w:rFonts w:asciiTheme="minorHAnsi" w:hAnsiTheme="minorHAnsi" w:cs="Tahoma"/>
          <w:bCs/>
          <w:sz w:val="22"/>
          <w:szCs w:val="22"/>
        </w:rPr>
        <w:t>HBAs</w:t>
      </w:r>
      <w:proofErr w:type="spellEnd"/>
      <w:r w:rsidRPr="0027791B">
        <w:rPr>
          <w:rFonts w:asciiTheme="minorHAnsi" w:hAnsiTheme="minorHAnsi" w:cs="Tahoma"/>
          <w:bCs/>
          <w:sz w:val="22"/>
          <w:szCs w:val="22"/>
        </w:rPr>
        <w:t xml:space="preserve">, Controladoras RAID, </w:t>
      </w:r>
      <w:proofErr w:type="spellStart"/>
      <w:r w:rsidRPr="0027791B">
        <w:rPr>
          <w:rFonts w:asciiTheme="minorHAnsi" w:hAnsiTheme="minorHAnsi" w:cs="Tahoma"/>
          <w:bCs/>
          <w:sz w:val="22"/>
          <w:szCs w:val="22"/>
        </w:rPr>
        <w:t>etc</w:t>
      </w:r>
      <w:proofErr w:type="spellEnd"/>
      <w:r w:rsidRPr="0027791B">
        <w:rPr>
          <w:rFonts w:asciiTheme="minorHAnsi" w:hAnsiTheme="minorHAnsi" w:cs="Tahoma"/>
          <w:bCs/>
          <w:sz w:val="22"/>
          <w:szCs w:val="22"/>
        </w:rPr>
        <w:t>;</w:t>
      </w:r>
    </w:p>
    <w:p w:rsidR="00866599" w:rsidRPr="0027791B" w:rsidRDefault="00866599" w:rsidP="00CB539D">
      <w:pPr>
        <w:numPr>
          <w:ilvl w:val="4"/>
          <w:numId w:val="20"/>
        </w:numPr>
        <w:autoSpaceDE w:val="0"/>
        <w:autoSpaceDN w:val="0"/>
        <w:adjustRightInd w:val="0"/>
        <w:spacing w:before="120" w:line="240" w:lineRule="atLeast"/>
        <w:ind w:left="2268" w:firstLine="36"/>
        <w:jc w:val="both"/>
        <w:rPr>
          <w:rFonts w:asciiTheme="minorHAnsi" w:hAnsiTheme="minorHAnsi" w:cs="Tahoma"/>
          <w:bCs/>
          <w:sz w:val="22"/>
          <w:szCs w:val="22"/>
        </w:rPr>
      </w:pPr>
      <w:r w:rsidRPr="0027791B">
        <w:rPr>
          <w:rFonts w:asciiTheme="minorHAnsi" w:hAnsiTheme="minorHAnsi" w:cs="Tahoma"/>
          <w:bCs/>
          <w:sz w:val="22"/>
          <w:szCs w:val="22"/>
        </w:rPr>
        <w:t xml:space="preserve">Instalação de </w:t>
      </w:r>
      <w:proofErr w:type="spellStart"/>
      <w:r w:rsidRPr="0027791B">
        <w:rPr>
          <w:rFonts w:asciiTheme="minorHAnsi" w:hAnsiTheme="minorHAnsi" w:cs="Tahoma"/>
          <w:bCs/>
          <w:sz w:val="22"/>
          <w:szCs w:val="22"/>
        </w:rPr>
        <w:t>patchs</w:t>
      </w:r>
      <w:proofErr w:type="spellEnd"/>
      <w:r w:rsidRPr="0027791B">
        <w:rPr>
          <w:rFonts w:asciiTheme="minorHAnsi" w:hAnsiTheme="minorHAnsi" w:cs="Tahoma"/>
          <w:bCs/>
          <w:sz w:val="22"/>
          <w:szCs w:val="22"/>
        </w:rPr>
        <w:t>;</w:t>
      </w:r>
    </w:p>
    <w:p w:rsidR="00866599" w:rsidRPr="0027791B" w:rsidRDefault="00866599" w:rsidP="00CB539D">
      <w:pPr>
        <w:numPr>
          <w:ilvl w:val="4"/>
          <w:numId w:val="20"/>
        </w:numPr>
        <w:autoSpaceDE w:val="0"/>
        <w:autoSpaceDN w:val="0"/>
        <w:adjustRightInd w:val="0"/>
        <w:spacing w:before="120" w:line="240" w:lineRule="atLeast"/>
        <w:ind w:left="2268" w:firstLine="36"/>
        <w:jc w:val="both"/>
        <w:rPr>
          <w:rFonts w:asciiTheme="minorHAnsi" w:hAnsiTheme="minorHAnsi" w:cs="Tahoma"/>
          <w:bCs/>
          <w:sz w:val="22"/>
          <w:szCs w:val="22"/>
        </w:rPr>
      </w:pPr>
      <w:proofErr w:type="spellStart"/>
      <w:r w:rsidRPr="0027791B">
        <w:rPr>
          <w:rFonts w:asciiTheme="minorHAnsi" w:hAnsiTheme="minorHAnsi" w:cs="Tahoma"/>
          <w:bCs/>
          <w:sz w:val="22"/>
          <w:szCs w:val="22"/>
        </w:rPr>
        <w:t>Errolog</w:t>
      </w:r>
      <w:proofErr w:type="spellEnd"/>
      <w:r w:rsidRPr="0027791B">
        <w:rPr>
          <w:rFonts w:asciiTheme="minorHAnsi" w:hAnsiTheme="minorHAnsi" w:cs="Tahoma"/>
          <w:bCs/>
          <w:sz w:val="22"/>
          <w:szCs w:val="22"/>
        </w:rPr>
        <w:t>;</w:t>
      </w:r>
    </w:p>
    <w:p w:rsidR="00866599" w:rsidRPr="0027791B" w:rsidRDefault="00866599" w:rsidP="00CB539D">
      <w:pPr>
        <w:numPr>
          <w:ilvl w:val="4"/>
          <w:numId w:val="20"/>
        </w:numPr>
        <w:autoSpaceDE w:val="0"/>
        <w:autoSpaceDN w:val="0"/>
        <w:adjustRightInd w:val="0"/>
        <w:spacing w:before="120" w:line="240" w:lineRule="atLeast"/>
        <w:ind w:left="2268" w:firstLine="36"/>
        <w:jc w:val="both"/>
        <w:rPr>
          <w:rFonts w:asciiTheme="minorHAnsi" w:hAnsiTheme="minorHAnsi" w:cs="Tahoma"/>
          <w:bCs/>
          <w:sz w:val="22"/>
          <w:szCs w:val="22"/>
        </w:rPr>
      </w:pPr>
      <w:proofErr w:type="spellStart"/>
      <w:r w:rsidRPr="0027791B">
        <w:rPr>
          <w:rFonts w:asciiTheme="minorHAnsi" w:hAnsiTheme="minorHAnsi" w:cs="Tahoma"/>
          <w:bCs/>
          <w:sz w:val="22"/>
          <w:szCs w:val="22"/>
        </w:rPr>
        <w:t>Image</w:t>
      </w:r>
      <w:proofErr w:type="spellEnd"/>
      <w:r w:rsidRPr="0027791B">
        <w:rPr>
          <w:rFonts w:asciiTheme="minorHAnsi" w:hAnsiTheme="minorHAnsi" w:cs="Tahoma"/>
          <w:bCs/>
          <w:sz w:val="22"/>
          <w:szCs w:val="22"/>
        </w:rPr>
        <w:t xml:space="preserve"> backup;</w:t>
      </w:r>
    </w:p>
    <w:p w:rsidR="00866599" w:rsidRPr="0027791B" w:rsidRDefault="00866599" w:rsidP="0064167E">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27791B">
        <w:rPr>
          <w:rFonts w:asciiTheme="minorHAnsi" w:hAnsiTheme="minorHAnsi" w:cs="Tahoma"/>
          <w:bCs/>
          <w:sz w:val="22"/>
          <w:szCs w:val="22"/>
        </w:rPr>
        <w:t xml:space="preserve">Análise, planejamento, definição, instalação e configuração total do ambiente de </w:t>
      </w:r>
      <w:proofErr w:type="spellStart"/>
      <w:r w:rsidRPr="0027791B">
        <w:rPr>
          <w:rFonts w:asciiTheme="minorHAnsi" w:hAnsiTheme="minorHAnsi" w:cs="Tahoma"/>
          <w:bCs/>
          <w:sz w:val="22"/>
          <w:szCs w:val="22"/>
        </w:rPr>
        <w:t>virtualização</w:t>
      </w:r>
      <w:proofErr w:type="spellEnd"/>
      <w:r w:rsidRPr="0027791B">
        <w:rPr>
          <w:rFonts w:asciiTheme="minorHAnsi" w:hAnsiTheme="minorHAnsi" w:cs="Tahoma"/>
          <w:bCs/>
          <w:sz w:val="22"/>
          <w:szCs w:val="22"/>
        </w:rPr>
        <w:t xml:space="preserve"> RISC (APV e </w:t>
      </w:r>
      <w:proofErr w:type="spellStart"/>
      <w:r w:rsidRPr="0027791B">
        <w:rPr>
          <w:rFonts w:asciiTheme="minorHAnsi" w:hAnsiTheme="minorHAnsi" w:cs="Tahoma"/>
          <w:bCs/>
          <w:sz w:val="22"/>
          <w:szCs w:val="22"/>
        </w:rPr>
        <w:t>PowerVM</w:t>
      </w:r>
      <w:proofErr w:type="spellEnd"/>
      <w:r w:rsidRPr="0027791B">
        <w:rPr>
          <w:rFonts w:asciiTheme="minorHAnsi" w:hAnsiTheme="minorHAnsi" w:cs="Tahoma"/>
          <w:bCs/>
          <w:sz w:val="22"/>
          <w:szCs w:val="22"/>
        </w:rPr>
        <w:t>) de acordo com as necessidades pertinentes;</w:t>
      </w:r>
    </w:p>
    <w:p w:rsidR="00866599" w:rsidRPr="0027791B" w:rsidRDefault="00866599" w:rsidP="0064167E">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27791B">
        <w:rPr>
          <w:rFonts w:asciiTheme="minorHAnsi" w:hAnsiTheme="minorHAnsi" w:cs="Tahoma"/>
          <w:bCs/>
          <w:sz w:val="22"/>
          <w:szCs w:val="22"/>
        </w:rPr>
        <w:t>Configuração da alocação de recursos do servidor, de acordo com a necessidade apresentada pelo cliente, de forma a otimizar o uso, estabilidade e segurança;</w:t>
      </w:r>
    </w:p>
    <w:p w:rsidR="00866599" w:rsidRPr="0027791B" w:rsidRDefault="00866599" w:rsidP="0064167E">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27791B">
        <w:rPr>
          <w:rFonts w:asciiTheme="minorHAnsi" w:hAnsiTheme="minorHAnsi" w:cs="Tahoma"/>
          <w:bCs/>
          <w:sz w:val="22"/>
          <w:szCs w:val="22"/>
        </w:rPr>
        <w:t xml:space="preserve">Configuração de </w:t>
      </w:r>
      <w:proofErr w:type="spellStart"/>
      <w:r w:rsidRPr="0027791B">
        <w:rPr>
          <w:rFonts w:asciiTheme="minorHAnsi" w:hAnsiTheme="minorHAnsi" w:cs="Tahoma"/>
          <w:bCs/>
          <w:sz w:val="22"/>
          <w:szCs w:val="22"/>
        </w:rPr>
        <w:t>LPARs</w:t>
      </w:r>
      <w:proofErr w:type="spellEnd"/>
      <w:r w:rsidRPr="0027791B">
        <w:rPr>
          <w:rFonts w:asciiTheme="minorHAnsi" w:hAnsiTheme="minorHAnsi" w:cs="Tahoma"/>
          <w:bCs/>
          <w:sz w:val="22"/>
          <w:szCs w:val="22"/>
        </w:rPr>
        <w:t xml:space="preserve"> para </w:t>
      </w:r>
      <w:proofErr w:type="spellStart"/>
      <w:r w:rsidRPr="0027791B">
        <w:rPr>
          <w:rFonts w:asciiTheme="minorHAnsi" w:hAnsiTheme="minorHAnsi" w:cs="Tahoma"/>
          <w:bCs/>
          <w:sz w:val="22"/>
          <w:szCs w:val="22"/>
        </w:rPr>
        <w:t>VMs</w:t>
      </w:r>
      <w:proofErr w:type="spellEnd"/>
      <w:r w:rsidRPr="0027791B">
        <w:rPr>
          <w:rFonts w:asciiTheme="minorHAnsi" w:hAnsiTheme="minorHAnsi" w:cs="Tahoma"/>
          <w:bCs/>
          <w:sz w:val="22"/>
          <w:szCs w:val="22"/>
        </w:rPr>
        <w:t xml:space="preserve"> de Sistema Operacionais e VIOS (Virtual I/O Server);</w:t>
      </w:r>
    </w:p>
    <w:p w:rsidR="00866599" w:rsidRPr="0027791B" w:rsidRDefault="00866599" w:rsidP="0064167E">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27791B">
        <w:rPr>
          <w:rFonts w:asciiTheme="minorHAnsi" w:hAnsiTheme="minorHAnsi" w:cs="Tahoma"/>
          <w:bCs/>
          <w:sz w:val="22"/>
          <w:szCs w:val="22"/>
        </w:rPr>
        <w:t>Instalação e configuração do VIO;</w:t>
      </w:r>
    </w:p>
    <w:p w:rsidR="00866599" w:rsidRPr="0027791B" w:rsidRDefault="00866599" w:rsidP="0064167E">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27791B">
        <w:rPr>
          <w:rFonts w:asciiTheme="minorHAnsi" w:hAnsiTheme="minorHAnsi" w:cs="Tahoma"/>
          <w:bCs/>
          <w:sz w:val="22"/>
          <w:szCs w:val="22"/>
        </w:rPr>
        <w:t>Configuração do IVM (</w:t>
      </w:r>
      <w:proofErr w:type="spellStart"/>
      <w:r w:rsidRPr="0027791B">
        <w:rPr>
          <w:rFonts w:asciiTheme="minorHAnsi" w:hAnsiTheme="minorHAnsi" w:cs="Tahoma"/>
          <w:bCs/>
          <w:sz w:val="22"/>
          <w:szCs w:val="22"/>
        </w:rPr>
        <w:t>Integrated</w:t>
      </w:r>
      <w:proofErr w:type="spellEnd"/>
      <w:r w:rsidRPr="0027791B">
        <w:rPr>
          <w:rFonts w:asciiTheme="minorHAnsi" w:hAnsiTheme="minorHAnsi" w:cs="Tahoma"/>
          <w:bCs/>
          <w:sz w:val="22"/>
          <w:szCs w:val="22"/>
        </w:rPr>
        <w:t xml:space="preserve"> </w:t>
      </w:r>
      <w:proofErr w:type="spellStart"/>
      <w:r w:rsidRPr="0027791B">
        <w:rPr>
          <w:rFonts w:asciiTheme="minorHAnsi" w:hAnsiTheme="minorHAnsi" w:cs="Tahoma"/>
          <w:bCs/>
          <w:sz w:val="22"/>
          <w:szCs w:val="22"/>
        </w:rPr>
        <w:t>Virtualization</w:t>
      </w:r>
      <w:proofErr w:type="spellEnd"/>
      <w:r w:rsidRPr="0027791B">
        <w:rPr>
          <w:rFonts w:asciiTheme="minorHAnsi" w:hAnsiTheme="minorHAnsi" w:cs="Tahoma"/>
          <w:bCs/>
          <w:sz w:val="22"/>
          <w:szCs w:val="22"/>
        </w:rPr>
        <w:t xml:space="preserve"> Manager)</w:t>
      </w:r>
    </w:p>
    <w:p w:rsidR="00866599" w:rsidRPr="0027791B" w:rsidRDefault="00866599" w:rsidP="0064167E">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27791B">
        <w:rPr>
          <w:rFonts w:asciiTheme="minorHAnsi" w:hAnsiTheme="minorHAnsi" w:cs="Tahoma"/>
          <w:bCs/>
          <w:sz w:val="22"/>
          <w:szCs w:val="22"/>
        </w:rPr>
        <w:t>Instalação e configuração da HMC (Hardware Management Console);</w:t>
      </w:r>
    </w:p>
    <w:p w:rsidR="00866599" w:rsidRPr="0027791B" w:rsidRDefault="00866599" w:rsidP="0064167E">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proofErr w:type="spellStart"/>
      <w:r w:rsidRPr="0027791B">
        <w:rPr>
          <w:rFonts w:asciiTheme="minorHAnsi" w:hAnsiTheme="minorHAnsi" w:cs="Tahoma"/>
          <w:bCs/>
          <w:sz w:val="22"/>
          <w:szCs w:val="22"/>
        </w:rPr>
        <w:t>Hardening</w:t>
      </w:r>
      <w:proofErr w:type="spellEnd"/>
      <w:r w:rsidRPr="0027791B">
        <w:rPr>
          <w:rFonts w:asciiTheme="minorHAnsi" w:hAnsiTheme="minorHAnsi" w:cs="Tahoma"/>
          <w:bCs/>
          <w:sz w:val="22"/>
          <w:szCs w:val="22"/>
        </w:rPr>
        <w:t xml:space="preserve"> do Sistema Operacional de acordo com procedimento fornecido pelo TRF5, pelo fabricante, ou boas práticas de mercado;</w:t>
      </w:r>
    </w:p>
    <w:p w:rsidR="00866599" w:rsidRPr="0027791B" w:rsidRDefault="00866599" w:rsidP="0064167E">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27791B">
        <w:rPr>
          <w:rFonts w:asciiTheme="minorHAnsi" w:hAnsiTheme="minorHAnsi" w:cs="Tahoma"/>
          <w:bCs/>
          <w:sz w:val="22"/>
          <w:szCs w:val="22"/>
        </w:rPr>
        <w:t xml:space="preserve">Migração de servidores físicos para </w:t>
      </w:r>
      <w:proofErr w:type="spellStart"/>
      <w:r w:rsidRPr="0027791B">
        <w:rPr>
          <w:rFonts w:asciiTheme="minorHAnsi" w:hAnsiTheme="minorHAnsi" w:cs="Tahoma"/>
          <w:bCs/>
          <w:sz w:val="22"/>
          <w:szCs w:val="22"/>
        </w:rPr>
        <w:t>LPARs</w:t>
      </w:r>
      <w:proofErr w:type="spellEnd"/>
      <w:r w:rsidRPr="0027791B">
        <w:rPr>
          <w:rFonts w:asciiTheme="minorHAnsi" w:hAnsiTheme="minorHAnsi" w:cs="Tahoma"/>
          <w:bCs/>
          <w:sz w:val="22"/>
          <w:szCs w:val="22"/>
        </w:rPr>
        <w:t xml:space="preserve"> </w:t>
      </w:r>
      <w:proofErr w:type="spellStart"/>
      <w:r w:rsidRPr="0027791B">
        <w:rPr>
          <w:rFonts w:asciiTheme="minorHAnsi" w:hAnsiTheme="minorHAnsi" w:cs="Tahoma"/>
          <w:bCs/>
          <w:sz w:val="22"/>
          <w:szCs w:val="22"/>
        </w:rPr>
        <w:t>PowerVM</w:t>
      </w:r>
      <w:proofErr w:type="spellEnd"/>
      <w:r w:rsidRPr="0027791B">
        <w:rPr>
          <w:rFonts w:asciiTheme="minorHAnsi" w:hAnsiTheme="minorHAnsi" w:cs="Tahoma"/>
          <w:bCs/>
          <w:sz w:val="22"/>
          <w:szCs w:val="22"/>
        </w:rPr>
        <w:t>;</w:t>
      </w:r>
    </w:p>
    <w:p w:rsidR="00866599" w:rsidRPr="0027791B" w:rsidRDefault="00866599" w:rsidP="0064167E">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27791B">
        <w:rPr>
          <w:rFonts w:asciiTheme="minorHAnsi" w:hAnsiTheme="minorHAnsi" w:cs="Tahoma"/>
          <w:bCs/>
          <w:sz w:val="22"/>
          <w:szCs w:val="22"/>
        </w:rPr>
        <w:t>Análise, planejamento, instalação e configuração de software de alta disponibilidade HACMP/</w:t>
      </w:r>
      <w:proofErr w:type="spellStart"/>
      <w:r w:rsidRPr="0027791B">
        <w:rPr>
          <w:rFonts w:asciiTheme="minorHAnsi" w:hAnsiTheme="minorHAnsi" w:cs="Tahoma"/>
          <w:bCs/>
          <w:sz w:val="22"/>
          <w:szCs w:val="22"/>
        </w:rPr>
        <w:t>PowerHA</w:t>
      </w:r>
      <w:proofErr w:type="spellEnd"/>
      <w:r w:rsidRPr="0027791B">
        <w:rPr>
          <w:rFonts w:asciiTheme="minorHAnsi" w:hAnsiTheme="minorHAnsi" w:cs="Tahoma"/>
          <w:bCs/>
          <w:sz w:val="22"/>
          <w:szCs w:val="22"/>
        </w:rPr>
        <w:t>;</w:t>
      </w:r>
    </w:p>
    <w:p w:rsidR="00866599" w:rsidRPr="0027791B" w:rsidRDefault="00866599" w:rsidP="0064167E">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27791B">
        <w:rPr>
          <w:rFonts w:asciiTheme="minorHAnsi" w:hAnsiTheme="minorHAnsi" w:cs="Tahoma"/>
          <w:bCs/>
          <w:sz w:val="22"/>
          <w:szCs w:val="22"/>
        </w:rPr>
        <w:t>Análise, identificação e, se aplicável, correção de problemas lógicos;</w:t>
      </w:r>
    </w:p>
    <w:p w:rsidR="00866599" w:rsidRPr="0027791B" w:rsidRDefault="00866599" w:rsidP="0064167E">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27791B">
        <w:rPr>
          <w:rFonts w:asciiTheme="minorHAnsi" w:hAnsiTheme="minorHAnsi" w:cs="Tahoma"/>
          <w:bCs/>
          <w:sz w:val="22"/>
          <w:szCs w:val="22"/>
        </w:rPr>
        <w:t>Análise e identificação de problemas de hardware;</w:t>
      </w:r>
    </w:p>
    <w:p w:rsidR="00866599" w:rsidRPr="0027791B" w:rsidRDefault="00866599" w:rsidP="0064167E">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27791B">
        <w:rPr>
          <w:rFonts w:asciiTheme="minorHAnsi" w:hAnsiTheme="minorHAnsi" w:cs="Tahoma"/>
          <w:bCs/>
          <w:sz w:val="22"/>
          <w:szCs w:val="22"/>
        </w:rPr>
        <w:t>Acompanhamento de chamados abertos junto à IBM;</w:t>
      </w:r>
    </w:p>
    <w:p w:rsidR="00866599" w:rsidRPr="0027791B" w:rsidRDefault="00866599" w:rsidP="0064167E">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27791B">
        <w:rPr>
          <w:rFonts w:asciiTheme="minorHAnsi" w:hAnsiTheme="minorHAnsi" w:cs="Tahoma"/>
          <w:bCs/>
          <w:sz w:val="22"/>
          <w:szCs w:val="22"/>
        </w:rPr>
        <w:t>Análise e ajustes de performance;</w:t>
      </w:r>
    </w:p>
    <w:p w:rsidR="00866599" w:rsidRPr="0027791B" w:rsidRDefault="00866599" w:rsidP="0064167E">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27791B">
        <w:rPr>
          <w:rFonts w:asciiTheme="minorHAnsi" w:hAnsiTheme="minorHAnsi" w:cs="Tahoma"/>
          <w:bCs/>
          <w:sz w:val="22"/>
          <w:szCs w:val="22"/>
        </w:rPr>
        <w:t xml:space="preserve">Atualização de firmwares/BIOS servidores (lâmina ou </w:t>
      </w:r>
      <w:proofErr w:type="spellStart"/>
      <w:r w:rsidRPr="0027791B">
        <w:rPr>
          <w:rFonts w:asciiTheme="minorHAnsi" w:hAnsiTheme="minorHAnsi" w:cs="Tahoma"/>
          <w:bCs/>
          <w:sz w:val="22"/>
          <w:szCs w:val="22"/>
        </w:rPr>
        <w:t>rack</w:t>
      </w:r>
      <w:proofErr w:type="spellEnd"/>
      <w:r w:rsidRPr="0027791B">
        <w:rPr>
          <w:rFonts w:asciiTheme="minorHAnsi" w:hAnsiTheme="minorHAnsi" w:cs="Tahoma"/>
          <w:bCs/>
          <w:sz w:val="22"/>
          <w:szCs w:val="22"/>
        </w:rPr>
        <w:t xml:space="preserve">) RISC, e seus respectivos componentes, tais como </w:t>
      </w:r>
      <w:proofErr w:type="spellStart"/>
      <w:r w:rsidRPr="0027791B">
        <w:rPr>
          <w:rFonts w:asciiTheme="minorHAnsi" w:hAnsiTheme="minorHAnsi" w:cs="Tahoma"/>
          <w:bCs/>
          <w:sz w:val="22"/>
          <w:szCs w:val="22"/>
        </w:rPr>
        <w:t>HBAs</w:t>
      </w:r>
      <w:proofErr w:type="spellEnd"/>
      <w:r w:rsidRPr="0027791B">
        <w:rPr>
          <w:rFonts w:asciiTheme="minorHAnsi" w:hAnsiTheme="minorHAnsi" w:cs="Tahoma"/>
          <w:bCs/>
          <w:sz w:val="22"/>
          <w:szCs w:val="22"/>
        </w:rPr>
        <w:t xml:space="preserve">, </w:t>
      </w:r>
      <w:proofErr w:type="spellStart"/>
      <w:r w:rsidRPr="0027791B">
        <w:rPr>
          <w:rFonts w:asciiTheme="minorHAnsi" w:hAnsiTheme="minorHAnsi" w:cs="Tahoma"/>
          <w:bCs/>
          <w:sz w:val="22"/>
          <w:szCs w:val="22"/>
        </w:rPr>
        <w:t>NICs</w:t>
      </w:r>
      <w:proofErr w:type="spellEnd"/>
      <w:r w:rsidRPr="0027791B">
        <w:rPr>
          <w:rFonts w:asciiTheme="minorHAnsi" w:hAnsiTheme="minorHAnsi" w:cs="Tahoma"/>
          <w:bCs/>
          <w:sz w:val="22"/>
          <w:szCs w:val="22"/>
        </w:rPr>
        <w:t xml:space="preserve">, </w:t>
      </w:r>
      <w:proofErr w:type="spellStart"/>
      <w:r w:rsidRPr="0027791B">
        <w:rPr>
          <w:rFonts w:asciiTheme="minorHAnsi" w:hAnsiTheme="minorHAnsi" w:cs="Tahoma"/>
          <w:bCs/>
          <w:sz w:val="22"/>
          <w:szCs w:val="22"/>
        </w:rPr>
        <w:t>etc</w:t>
      </w:r>
      <w:proofErr w:type="spellEnd"/>
      <w:r w:rsidRPr="0027791B">
        <w:rPr>
          <w:rFonts w:asciiTheme="minorHAnsi" w:hAnsiTheme="minorHAnsi" w:cs="Tahoma"/>
          <w:bCs/>
          <w:sz w:val="22"/>
          <w:szCs w:val="22"/>
        </w:rPr>
        <w:t>;</w:t>
      </w:r>
    </w:p>
    <w:p w:rsidR="00866599" w:rsidRPr="0027791B" w:rsidRDefault="00866599" w:rsidP="0064167E">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27791B">
        <w:rPr>
          <w:rFonts w:asciiTheme="minorHAnsi" w:hAnsiTheme="minorHAnsi" w:cs="Tahoma"/>
          <w:bCs/>
          <w:sz w:val="22"/>
          <w:szCs w:val="22"/>
        </w:rPr>
        <w:lastRenderedPageBreak/>
        <w:t>Análise, definição e ajustes de conectividade entre os dispositivos e o ambiente;</w:t>
      </w:r>
    </w:p>
    <w:p w:rsidR="00866599" w:rsidRPr="0027791B" w:rsidRDefault="00866599" w:rsidP="0064167E">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27791B">
        <w:rPr>
          <w:rFonts w:asciiTheme="minorHAnsi" w:hAnsiTheme="minorHAnsi" w:cs="Tahoma"/>
          <w:bCs/>
          <w:sz w:val="22"/>
          <w:szCs w:val="22"/>
        </w:rPr>
        <w:t>Desenvolvimento de scripts para automação de tarefas rotineiras;</w:t>
      </w:r>
    </w:p>
    <w:p w:rsidR="00866599" w:rsidRPr="0027791B" w:rsidRDefault="00866599" w:rsidP="0064167E">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27791B">
        <w:rPr>
          <w:rFonts w:asciiTheme="minorHAnsi" w:hAnsiTheme="minorHAnsi" w:cs="Tahoma"/>
          <w:bCs/>
          <w:sz w:val="22"/>
          <w:szCs w:val="22"/>
        </w:rPr>
        <w:t>Análise, planejamento e migração envolvendo o sistema operacional entre servidores distintos (virtuais ou físicos);</w:t>
      </w:r>
    </w:p>
    <w:p w:rsidR="00866599" w:rsidRPr="0027791B" w:rsidRDefault="00866599" w:rsidP="0064167E">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27791B">
        <w:rPr>
          <w:rFonts w:asciiTheme="minorHAnsi" w:hAnsiTheme="minorHAnsi" w:cs="Tahoma"/>
          <w:bCs/>
          <w:sz w:val="22"/>
          <w:szCs w:val="22"/>
        </w:rPr>
        <w:t xml:space="preserve">Integração, instalação e realocação física (no site principal e/ou seus anexos) de dispositivos do ambiente, tais como lâminas, fontes de força, coolers, </w:t>
      </w:r>
      <w:proofErr w:type="spellStart"/>
      <w:r w:rsidRPr="0027791B">
        <w:rPr>
          <w:rFonts w:asciiTheme="minorHAnsi" w:hAnsiTheme="minorHAnsi" w:cs="Tahoma"/>
          <w:bCs/>
          <w:sz w:val="22"/>
          <w:szCs w:val="22"/>
        </w:rPr>
        <w:t>HBAs</w:t>
      </w:r>
      <w:proofErr w:type="spellEnd"/>
      <w:r w:rsidRPr="0027791B">
        <w:rPr>
          <w:rFonts w:asciiTheme="minorHAnsi" w:hAnsiTheme="minorHAnsi" w:cs="Tahoma"/>
          <w:bCs/>
          <w:sz w:val="22"/>
          <w:szCs w:val="22"/>
        </w:rPr>
        <w:t xml:space="preserve">, </w:t>
      </w:r>
      <w:proofErr w:type="spellStart"/>
      <w:r w:rsidRPr="0027791B">
        <w:rPr>
          <w:rFonts w:asciiTheme="minorHAnsi" w:hAnsiTheme="minorHAnsi" w:cs="Tahoma"/>
          <w:bCs/>
          <w:sz w:val="22"/>
          <w:szCs w:val="22"/>
        </w:rPr>
        <w:t>NICs</w:t>
      </w:r>
      <w:proofErr w:type="spellEnd"/>
      <w:r w:rsidRPr="0027791B">
        <w:rPr>
          <w:rFonts w:asciiTheme="minorHAnsi" w:hAnsiTheme="minorHAnsi" w:cs="Tahoma"/>
          <w:bCs/>
          <w:sz w:val="22"/>
          <w:szCs w:val="22"/>
        </w:rPr>
        <w:t xml:space="preserve">, memórias, processadores, </w:t>
      </w:r>
      <w:proofErr w:type="spellStart"/>
      <w:r w:rsidRPr="0027791B">
        <w:rPr>
          <w:rFonts w:asciiTheme="minorHAnsi" w:hAnsiTheme="minorHAnsi" w:cs="Tahoma"/>
          <w:bCs/>
          <w:sz w:val="22"/>
          <w:szCs w:val="22"/>
        </w:rPr>
        <w:t>SFPs</w:t>
      </w:r>
      <w:proofErr w:type="spellEnd"/>
      <w:r w:rsidRPr="0027791B">
        <w:rPr>
          <w:rFonts w:asciiTheme="minorHAnsi" w:hAnsiTheme="minorHAnsi" w:cs="Tahoma"/>
          <w:bCs/>
          <w:sz w:val="22"/>
          <w:szCs w:val="22"/>
        </w:rPr>
        <w:t xml:space="preserve"> e cabos. No caso de uma eventual realocação física entre sites distintos, o TRF5 será o responsável pela logística de transporte dos equipamentos;</w:t>
      </w:r>
    </w:p>
    <w:p w:rsidR="00866599" w:rsidRPr="0027791B" w:rsidRDefault="00866599" w:rsidP="0064167E">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27791B">
        <w:rPr>
          <w:rFonts w:asciiTheme="minorHAnsi" w:hAnsiTheme="minorHAnsi" w:cs="Tahoma"/>
          <w:bCs/>
          <w:sz w:val="22"/>
          <w:szCs w:val="22"/>
        </w:rPr>
        <w:t>Análise do ambiente para suporte a identificação de deficiências e apoio estratégico ao estudo de implantação de melhorias e adoção de novas tecnologias;</w:t>
      </w:r>
    </w:p>
    <w:p w:rsidR="00866599" w:rsidRPr="0027791B" w:rsidRDefault="00866599" w:rsidP="0064167E">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27791B">
        <w:rPr>
          <w:rFonts w:asciiTheme="minorHAnsi" w:hAnsiTheme="minorHAnsi" w:cs="Tahoma"/>
          <w:bCs/>
          <w:sz w:val="22"/>
          <w:szCs w:val="22"/>
        </w:rPr>
        <w:t>Dirimir quaisquer dúvidas pertinentes sobre o ambiente envolvido;</w:t>
      </w:r>
    </w:p>
    <w:p w:rsidR="00866599" w:rsidRPr="00866599" w:rsidRDefault="00866599" w:rsidP="00866599">
      <w:pPr>
        <w:spacing w:before="120" w:line="240" w:lineRule="atLeast"/>
        <w:ind w:left="3146"/>
        <w:jc w:val="both"/>
        <w:rPr>
          <w:rFonts w:asciiTheme="minorHAnsi" w:hAnsiTheme="minorHAnsi" w:cs="Tahoma"/>
          <w:bCs/>
          <w:sz w:val="22"/>
          <w:szCs w:val="22"/>
        </w:rPr>
      </w:pPr>
    </w:p>
    <w:p w:rsidR="00866599" w:rsidRPr="00866599" w:rsidRDefault="00866599" w:rsidP="00866599">
      <w:pPr>
        <w:numPr>
          <w:ilvl w:val="1"/>
          <w:numId w:val="20"/>
        </w:numPr>
        <w:autoSpaceDE w:val="0"/>
        <w:autoSpaceDN w:val="0"/>
        <w:adjustRightInd w:val="0"/>
        <w:spacing w:before="120" w:line="240" w:lineRule="atLeast"/>
        <w:ind w:left="1134" w:hanging="1134"/>
        <w:jc w:val="both"/>
        <w:rPr>
          <w:rFonts w:asciiTheme="minorHAnsi" w:hAnsiTheme="minorHAnsi" w:cs="Tahoma"/>
          <w:bCs/>
          <w:sz w:val="22"/>
          <w:szCs w:val="22"/>
        </w:rPr>
      </w:pPr>
      <w:r w:rsidRPr="00866599">
        <w:rPr>
          <w:rFonts w:asciiTheme="minorHAnsi" w:hAnsiTheme="minorHAnsi" w:cs="Tahoma"/>
          <w:b/>
          <w:bCs/>
          <w:sz w:val="22"/>
          <w:szCs w:val="22"/>
        </w:rPr>
        <w:t>Item 04</w:t>
      </w:r>
      <w:r w:rsidRPr="00866599">
        <w:rPr>
          <w:rFonts w:asciiTheme="minorHAnsi" w:hAnsiTheme="minorHAnsi" w:cs="Tahoma"/>
          <w:bCs/>
          <w:sz w:val="22"/>
          <w:szCs w:val="22"/>
        </w:rPr>
        <w:t xml:space="preserve">: </w:t>
      </w:r>
      <w:r w:rsidRPr="00866599">
        <w:rPr>
          <w:rFonts w:asciiTheme="minorHAnsi" w:hAnsiTheme="minorHAnsi" w:cs="Tahoma"/>
          <w:b/>
          <w:bCs/>
          <w:sz w:val="22"/>
          <w:szCs w:val="22"/>
        </w:rPr>
        <w:t>Suporte a ambiente Linux</w:t>
      </w:r>
    </w:p>
    <w:p w:rsidR="00866599" w:rsidRPr="007930D4" w:rsidRDefault="00866599" w:rsidP="00450102">
      <w:pPr>
        <w:numPr>
          <w:ilvl w:val="2"/>
          <w:numId w:val="20"/>
        </w:numPr>
        <w:autoSpaceDE w:val="0"/>
        <w:autoSpaceDN w:val="0"/>
        <w:adjustRightInd w:val="0"/>
        <w:spacing w:before="120" w:line="240" w:lineRule="atLeast"/>
        <w:ind w:left="1134"/>
        <w:jc w:val="both"/>
        <w:rPr>
          <w:rFonts w:asciiTheme="minorHAnsi" w:hAnsiTheme="minorHAnsi" w:cs="Tahoma"/>
          <w:bCs/>
          <w:sz w:val="22"/>
          <w:szCs w:val="22"/>
        </w:rPr>
      </w:pPr>
      <w:r w:rsidRPr="007930D4">
        <w:rPr>
          <w:rFonts w:asciiTheme="minorHAnsi" w:hAnsiTheme="minorHAnsi" w:cs="Tahoma"/>
          <w:bCs/>
          <w:sz w:val="22"/>
          <w:szCs w:val="22"/>
        </w:rPr>
        <w:t>A CONTRATADA deverá possuir especialistas com perfil profissional adequado para prestação de consultoria para suporte aos produtos/tecnologias abaixo:</w:t>
      </w:r>
    </w:p>
    <w:p w:rsidR="00866599" w:rsidRPr="007930D4" w:rsidRDefault="00866599" w:rsidP="00450102">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7930D4">
        <w:rPr>
          <w:rFonts w:asciiTheme="minorHAnsi" w:hAnsiTheme="minorHAnsi" w:cs="Tahoma"/>
          <w:bCs/>
          <w:sz w:val="22"/>
          <w:szCs w:val="22"/>
        </w:rPr>
        <w:t>Sistema operacional Linux Red Hat versões 4, 5, 6</w:t>
      </w:r>
      <w:r w:rsidR="00450102" w:rsidRPr="007930D4">
        <w:rPr>
          <w:rFonts w:asciiTheme="minorHAnsi" w:hAnsiTheme="minorHAnsi" w:cs="Tahoma"/>
          <w:bCs/>
          <w:sz w:val="22"/>
          <w:szCs w:val="22"/>
        </w:rPr>
        <w:t>, 7</w:t>
      </w:r>
      <w:r w:rsidRPr="007930D4">
        <w:rPr>
          <w:rFonts w:asciiTheme="minorHAnsi" w:hAnsiTheme="minorHAnsi" w:cs="Tahoma"/>
          <w:bCs/>
          <w:sz w:val="22"/>
          <w:szCs w:val="22"/>
        </w:rPr>
        <w:t xml:space="preserve"> e posteriores;</w:t>
      </w:r>
    </w:p>
    <w:p w:rsidR="00866599" w:rsidRPr="007930D4" w:rsidRDefault="00866599" w:rsidP="00450102">
      <w:pPr>
        <w:numPr>
          <w:ilvl w:val="3"/>
          <w:numId w:val="20"/>
        </w:numPr>
        <w:autoSpaceDE w:val="0"/>
        <w:autoSpaceDN w:val="0"/>
        <w:adjustRightInd w:val="0"/>
        <w:spacing w:before="120" w:line="240" w:lineRule="atLeast"/>
        <w:ind w:left="1701"/>
        <w:jc w:val="both"/>
        <w:rPr>
          <w:rFonts w:asciiTheme="minorHAnsi" w:hAnsiTheme="minorHAnsi" w:cs="Tahoma"/>
          <w:bCs/>
          <w:sz w:val="22"/>
          <w:szCs w:val="22"/>
          <w:lang w:val="en-US"/>
        </w:rPr>
      </w:pPr>
      <w:r w:rsidRPr="007930D4">
        <w:rPr>
          <w:rFonts w:asciiTheme="minorHAnsi" w:hAnsiTheme="minorHAnsi" w:cs="Tahoma"/>
          <w:bCs/>
          <w:sz w:val="22"/>
          <w:szCs w:val="22"/>
          <w:lang w:val="en-US"/>
        </w:rPr>
        <w:t xml:space="preserve">Add-ons do </w:t>
      </w:r>
      <w:proofErr w:type="spellStart"/>
      <w:r w:rsidRPr="007930D4">
        <w:rPr>
          <w:rFonts w:asciiTheme="minorHAnsi" w:hAnsiTheme="minorHAnsi" w:cs="Tahoma"/>
          <w:bCs/>
          <w:sz w:val="22"/>
          <w:szCs w:val="22"/>
          <w:lang w:val="en-US"/>
        </w:rPr>
        <w:t>RedHat</w:t>
      </w:r>
      <w:proofErr w:type="spellEnd"/>
      <w:r w:rsidRPr="007930D4">
        <w:rPr>
          <w:rFonts w:asciiTheme="minorHAnsi" w:hAnsiTheme="minorHAnsi" w:cs="Tahoma"/>
          <w:bCs/>
          <w:sz w:val="22"/>
          <w:szCs w:val="22"/>
          <w:lang w:val="en-US"/>
        </w:rPr>
        <w:t xml:space="preserve"> Linux </w:t>
      </w:r>
      <w:proofErr w:type="spellStart"/>
      <w:r w:rsidRPr="007930D4">
        <w:rPr>
          <w:rFonts w:asciiTheme="minorHAnsi" w:hAnsiTheme="minorHAnsi" w:cs="Tahoma"/>
          <w:bCs/>
          <w:sz w:val="22"/>
          <w:szCs w:val="22"/>
          <w:lang w:val="en-US"/>
        </w:rPr>
        <w:t>tais</w:t>
      </w:r>
      <w:proofErr w:type="spellEnd"/>
      <w:r w:rsidRPr="007930D4">
        <w:rPr>
          <w:rFonts w:asciiTheme="minorHAnsi" w:hAnsiTheme="minorHAnsi" w:cs="Tahoma"/>
          <w:bCs/>
          <w:sz w:val="22"/>
          <w:szCs w:val="22"/>
          <w:lang w:val="en-US"/>
        </w:rPr>
        <w:t xml:space="preserve"> </w:t>
      </w:r>
      <w:proofErr w:type="spellStart"/>
      <w:r w:rsidRPr="007930D4">
        <w:rPr>
          <w:rFonts w:asciiTheme="minorHAnsi" w:hAnsiTheme="minorHAnsi" w:cs="Tahoma"/>
          <w:bCs/>
          <w:sz w:val="22"/>
          <w:szCs w:val="22"/>
          <w:lang w:val="en-US"/>
        </w:rPr>
        <w:t>como</w:t>
      </w:r>
      <w:proofErr w:type="spellEnd"/>
      <w:r w:rsidRPr="007930D4">
        <w:rPr>
          <w:rFonts w:asciiTheme="minorHAnsi" w:hAnsiTheme="minorHAnsi" w:cs="Tahoma"/>
          <w:bCs/>
          <w:sz w:val="22"/>
          <w:szCs w:val="22"/>
          <w:lang w:val="en-US"/>
        </w:rPr>
        <w:t xml:space="preserve">, HA, Resilient Storage, </w:t>
      </w:r>
      <w:r w:rsidR="00450102" w:rsidRPr="007930D4">
        <w:rPr>
          <w:rFonts w:asciiTheme="minorHAnsi" w:hAnsiTheme="minorHAnsi" w:cs="Tahoma"/>
          <w:bCs/>
          <w:sz w:val="22"/>
          <w:szCs w:val="22"/>
          <w:lang w:val="en-US"/>
        </w:rPr>
        <w:t xml:space="preserve">Satellite, </w:t>
      </w:r>
      <w:r w:rsidRPr="007930D4">
        <w:rPr>
          <w:rFonts w:asciiTheme="minorHAnsi" w:hAnsiTheme="minorHAnsi" w:cs="Tahoma"/>
          <w:bCs/>
          <w:sz w:val="22"/>
          <w:szCs w:val="22"/>
          <w:lang w:val="en-US"/>
        </w:rPr>
        <w:t>Load Balance, Scalable File System, High Performance, Smart Management, etc;</w:t>
      </w:r>
    </w:p>
    <w:p w:rsidR="00866599" w:rsidRPr="007930D4" w:rsidRDefault="00866599" w:rsidP="00450102">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7930D4">
        <w:rPr>
          <w:rFonts w:asciiTheme="minorHAnsi" w:hAnsiTheme="minorHAnsi" w:cs="Tahoma"/>
          <w:bCs/>
          <w:sz w:val="22"/>
          <w:szCs w:val="22"/>
        </w:rPr>
        <w:t xml:space="preserve">Sistema operacional </w:t>
      </w:r>
      <w:proofErr w:type="spellStart"/>
      <w:r w:rsidRPr="007930D4">
        <w:rPr>
          <w:rFonts w:asciiTheme="minorHAnsi" w:hAnsiTheme="minorHAnsi" w:cs="Tahoma"/>
          <w:bCs/>
          <w:sz w:val="22"/>
          <w:szCs w:val="22"/>
        </w:rPr>
        <w:t>CentOS</w:t>
      </w:r>
      <w:proofErr w:type="spellEnd"/>
      <w:r w:rsidRPr="007930D4">
        <w:rPr>
          <w:rFonts w:asciiTheme="minorHAnsi" w:hAnsiTheme="minorHAnsi" w:cs="Tahoma"/>
          <w:bCs/>
          <w:sz w:val="22"/>
          <w:szCs w:val="22"/>
        </w:rPr>
        <w:t xml:space="preserve"> versão 4, 5</w:t>
      </w:r>
      <w:r w:rsidR="00450102" w:rsidRPr="007930D4">
        <w:rPr>
          <w:rFonts w:asciiTheme="minorHAnsi" w:hAnsiTheme="minorHAnsi" w:cs="Tahoma"/>
          <w:bCs/>
          <w:sz w:val="22"/>
          <w:szCs w:val="22"/>
        </w:rPr>
        <w:t>, 6, 7</w:t>
      </w:r>
      <w:r w:rsidRPr="007930D4">
        <w:rPr>
          <w:rFonts w:asciiTheme="minorHAnsi" w:hAnsiTheme="minorHAnsi" w:cs="Tahoma"/>
          <w:bCs/>
          <w:sz w:val="22"/>
          <w:szCs w:val="22"/>
        </w:rPr>
        <w:t xml:space="preserve"> e posteriores;</w:t>
      </w:r>
    </w:p>
    <w:p w:rsidR="00866599" w:rsidRPr="007930D4" w:rsidRDefault="00866599" w:rsidP="00450102">
      <w:pPr>
        <w:numPr>
          <w:ilvl w:val="2"/>
          <w:numId w:val="20"/>
        </w:numPr>
        <w:autoSpaceDE w:val="0"/>
        <w:autoSpaceDN w:val="0"/>
        <w:adjustRightInd w:val="0"/>
        <w:spacing w:before="120" w:line="240" w:lineRule="atLeast"/>
        <w:ind w:left="1134"/>
        <w:jc w:val="both"/>
        <w:rPr>
          <w:rFonts w:asciiTheme="minorHAnsi" w:hAnsiTheme="minorHAnsi" w:cs="Tahoma"/>
          <w:bCs/>
          <w:sz w:val="22"/>
          <w:szCs w:val="22"/>
        </w:rPr>
      </w:pPr>
      <w:r w:rsidRPr="007930D4">
        <w:rPr>
          <w:rFonts w:asciiTheme="minorHAnsi" w:hAnsiTheme="minorHAnsi" w:cs="Tahoma"/>
          <w:bCs/>
          <w:sz w:val="22"/>
          <w:szCs w:val="22"/>
        </w:rPr>
        <w:t>A CONTRATADA deverá contemplar no mínimo as atividades técnicas abaixo e correlatas, inerentes ao referido perfil profissional, visando atender as necessidades de suporte na administração/operação nos produtos/ tecnologias listados acima:</w:t>
      </w:r>
    </w:p>
    <w:p w:rsidR="00866599" w:rsidRPr="007930D4" w:rsidRDefault="00866599" w:rsidP="00450102">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7930D4">
        <w:rPr>
          <w:rFonts w:asciiTheme="minorHAnsi" w:hAnsiTheme="minorHAnsi" w:cs="Tahoma"/>
          <w:bCs/>
          <w:sz w:val="22"/>
          <w:szCs w:val="22"/>
        </w:rPr>
        <w:t>Suporte para análise, planejament</w:t>
      </w:r>
      <w:r w:rsidR="000C294D">
        <w:rPr>
          <w:rFonts w:asciiTheme="minorHAnsi" w:hAnsiTheme="minorHAnsi" w:cs="Tahoma"/>
          <w:bCs/>
          <w:sz w:val="22"/>
          <w:szCs w:val="22"/>
        </w:rPr>
        <w:t>o, instalação, configuração, re</w:t>
      </w:r>
      <w:r w:rsidRPr="007930D4">
        <w:rPr>
          <w:rFonts w:asciiTheme="minorHAnsi" w:hAnsiTheme="minorHAnsi" w:cs="Tahoma"/>
          <w:bCs/>
          <w:sz w:val="22"/>
          <w:szCs w:val="22"/>
        </w:rPr>
        <w:t>configuração e ajustes do sistema operacional Linux e seus recursos, tais como:</w:t>
      </w:r>
    </w:p>
    <w:p w:rsidR="00866599" w:rsidRPr="007930D4" w:rsidRDefault="00866599" w:rsidP="00450102">
      <w:pPr>
        <w:numPr>
          <w:ilvl w:val="4"/>
          <w:numId w:val="20"/>
        </w:numPr>
        <w:autoSpaceDE w:val="0"/>
        <w:autoSpaceDN w:val="0"/>
        <w:adjustRightInd w:val="0"/>
        <w:spacing w:before="120" w:line="240" w:lineRule="atLeast"/>
        <w:ind w:left="2268" w:firstLine="36"/>
        <w:jc w:val="both"/>
        <w:rPr>
          <w:rFonts w:asciiTheme="minorHAnsi" w:hAnsiTheme="minorHAnsi" w:cs="Tahoma"/>
          <w:bCs/>
          <w:sz w:val="22"/>
          <w:szCs w:val="22"/>
        </w:rPr>
      </w:pPr>
      <w:r w:rsidRPr="007930D4">
        <w:rPr>
          <w:rFonts w:asciiTheme="minorHAnsi" w:hAnsiTheme="minorHAnsi" w:cs="Tahoma"/>
          <w:bCs/>
          <w:sz w:val="22"/>
          <w:szCs w:val="22"/>
        </w:rPr>
        <w:t xml:space="preserve">Módulos, </w:t>
      </w:r>
      <w:proofErr w:type="spellStart"/>
      <w:r w:rsidRPr="007930D4">
        <w:rPr>
          <w:rFonts w:asciiTheme="minorHAnsi" w:hAnsiTheme="minorHAnsi" w:cs="Tahoma"/>
          <w:bCs/>
          <w:sz w:val="22"/>
          <w:szCs w:val="22"/>
        </w:rPr>
        <w:t>RPMs</w:t>
      </w:r>
      <w:proofErr w:type="spellEnd"/>
      <w:r w:rsidRPr="007930D4">
        <w:rPr>
          <w:rFonts w:asciiTheme="minorHAnsi" w:hAnsiTheme="minorHAnsi" w:cs="Tahoma"/>
          <w:bCs/>
          <w:sz w:val="22"/>
          <w:szCs w:val="22"/>
        </w:rPr>
        <w:t xml:space="preserve">, </w:t>
      </w:r>
      <w:proofErr w:type="spellStart"/>
      <w:r w:rsidRPr="007930D4">
        <w:rPr>
          <w:rFonts w:asciiTheme="minorHAnsi" w:hAnsiTheme="minorHAnsi" w:cs="Tahoma"/>
          <w:bCs/>
          <w:sz w:val="22"/>
          <w:szCs w:val="22"/>
        </w:rPr>
        <w:t>Services</w:t>
      </w:r>
      <w:proofErr w:type="spellEnd"/>
      <w:r w:rsidRPr="007930D4">
        <w:rPr>
          <w:rFonts w:asciiTheme="minorHAnsi" w:hAnsiTheme="minorHAnsi" w:cs="Tahoma"/>
          <w:bCs/>
          <w:sz w:val="22"/>
          <w:szCs w:val="22"/>
        </w:rPr>
        <w:t xml:space="preserve"> </w:t>
      </w:r>
      <w:proofErr w:type="spellStart"/>
      <w:r w:rsidRPr="007930D4">
        <w:rPr>
          <w:rFonts w:asciiTheme="minorHAnsi" w:hAnsiTheme="minorHAnsi" w:cs="Tahoma"/>
          <w:bCs/>
          <w:sz w:val="22"/>
          <w:szCs w:val="22"/>
        </w:rPr>
        <w:t>Packs</w:t>
      </w:r>
      <w:proofErr w:type="spellEnd"/>
      <w:r w:rsidRPr="007930D4">
        <w:rPr>
          <w:rFonts w:asciiTheme="minorHAnsi" w:hAnsiTheme="minorHAnsi" w:cs="Tahoma"/>
          <w:bCs/>
          <w:sz w:val="22"/>
          <w:szCs w:val="22"/>
        </w:rPr>
        <w:t>;</w:t>
      </w:r>
    </w:p>
    <w:p w:rsidR="00866599" w:rsidRPr="007930D4" w:rsidRDefault="00866599" w:rsidP="00450102">
      <w:pPr>
        <w:numPr>
          <w:ilvl w:val="4"/>
          <w:numId w:val="20"/>
        </w:numPr>
        <w:autoSpaceDE w:val="0"/>
        <w:autoSpaceDN w:val="0"/>
        <w:adjustRightInd w:val="0"/>
        <w:spacing w:before="120" w:line="240" w:lineRule="atLeast"/>
        <w:ind w:left="2268" w:firstLine="36"/>
        <w:jc w:val="both"/>
        <w:rPr>
          <w:rFonts w:asciiTheme="minorHAnsi" w:hAnsiTheme="minorHAnsi" w:cs="Tahoma"/>
          <w:bCs/>
          <w:sz w:val="22"/>
          <w:szCs w:val="22"/>
        </w:rPr>
      </w:pPr>
      <w:r w:rsidRPr="007930D4">
        <w:rPr>
          <w:rFonts w:asciiTheme="minorHAnsi" w:hAnsiTheme="minorHAnsi" w:cs="Tahoma"/>
          <w:bCs/>
          <w:sz w:val="22"/>
          <w:szCs w:val="22"/>
        </w:rPr>
        <w:t>Gerência de armazenamento, file system, LVM e GFS;</w:t>
      </w:r>
    </w:p>
    <w:p w:rsidR="00866599" w:rsidRPr="007930D4" w:rsidRDefault="00866599" w:rsidP="00450102">
      <w:pPr>
        <w:numPr>
          <w:ilvl w:val="4"/>
          <w:numId w:val="20"/>
        </w:numPr>
        <w:autoSpaceDE w:val="0"/>
        <w:autoSpaceDN w:val="0"/>
        <w:adjustRightInd w:val="0"/>
        <w:spacing w:before="120" w:line="240" w:lineRule="atLeast"/>
        <w:ind w:left="2268" w:firstLine="36"/>
        <w:jc w:val="both"/>
        <w:rPr>
          <w:rFonts w:asciiTheme="minorHAnsi" w:hAnsiTheme="minorHAnsi" w:cs="Tahoma"/>
          <w:bCs/>
          <w:sz w:val="22"/>
          <w:szCs w:val="22"/>
        </w:rPr>
      </w:pPr>
      <w:r w:rsidRPr="007930D4">
        <w:rPr>
          <w:rFonts w:asciiTheme="minorHAnsi" w:hAnsiTheme="minorHAnsi" w:cs="Tahoma"/>
          <w:bCs/>
          <w:sz w:val="22"/>
          <w:szCs w:val="22"/>
        </w:rPr>
        <w:t xml:space="preserve">Recursos de rede, tais como </w:t>
      </w:r>
      <w:proofErr w:type="spellStart"/>
      <w:r w:rsidRPr="007930D4">
        <w:rPr>
          <w:rFonts w:asciiTheme="minorHAnsi" w:hAnsiTheme="minorHAnsi" w:cs="Tahoma"/>
          <w:bCs/>
          <w:sz w:val="22"/>
          <w:szCs w:val="22"/>
        </w:rPr>
        <w:t>Bridging</w:t>
      </w:r>
      <w:proofErr w:type="spellEnd"/>
      <w:r w:rsidRPr="007930D4">
        <w:rPr>
          <w:rFonts w:asciiTheme="minorHAnsi" w:hAnsiTheme="minorHAnsi" w:cs="Tahoma"/>
          <w:bCs/>
          <w:sz w:val="22"/>
          <w:szCs w:val="22"/>
        </w:rPr>
        <w:t xml:space="preserve">, </w:t>
      </w:r>
      <w:proofErr w:type="spellStart"/>
      <w:r w:rsidRPr="007930D4">
        <w:rPr>
          <w:rFonts w:asciiTheme="minorHAnsi" w:hAnsiTheme="minorHAnsi" w:cs="Tahoma"/>
          <w:bCs/>
          <w:sz w:val="22"/>
          <w:szCs w:val="22"/>
        </w:rPr>
        <w:t>Roteamento</w:t>
      </w:r>
      <w:proofErr w:type="spellEnd"/>
      <w:r w:rsidRPr="007930D4">
        <w:rPr>
          <w:rFonts w:asciiTheme="minorHAnsi" w:hAnsiTheme="minorHAnsi" w:cs="Tahoma"/>
          <w:bCs/>
          <w:sz w:val="22"/>
          <w:szCs w:val="22"/>
        </w:rPr>
        <w:t xml:space="preserve"> IP, NFS (Network File System), NIS (Network </w:t>
      </w:r>
      <w:proofErr w:type="spellStart"/>
      <w:r w:rsidRPr="007930D4">
        <w:rPr>
          <w:rFonts w:asciiTheme="minorHAnsi" w:hAnsiTheme="minorHAnsi" w:cs="Tahoma"/>
          <w:bCs/>
          <w:sz w:val="22"/>
          <w:szCs w:val="22"/>
        </w:rPr>
        <w:t>Information</w:t>
      </w:r>
      <w:proofErr w:type="spellEnd"/>
      <w:r w:rsidRPr="007930D4">
        <w:rPr>
          <w:rFonts w:asciiTheme="minorHAnsi" w:hAnsiTheme="minorHAnsi" w:cs="Tahoma"/>
          <w:bCs/>
          <w:sz w:val="22"/>
          <w:szCs w:val="22"/>
        </w:rPr>
        <w:t xml:space="preserve"> </w:t>
      </w:r>
      <w:proofErr w:type="spellStart"/>
      <w:r w:rsidRPr="007930D4">
        <w:rPr>
          <w:rFonts w:asciiTheme="minorHAnsi" w:hAnsiTheme="minorHAnsi" w:cs="Tahoma"/>
          <w:bCs/>
          <w:sz w:val="22"/>
          <w:szCs w:val="22"/>
        </w:rPr>
        <w:t>Service</w:t>
      </w:r>
      <w:proofErr w:type="spellEnd"/>
      <w:r w:rsidRPr="007930D4">
        <w:rPr>
          <w:rFonts w:asciiTheme="minorHAnsi" w:hAnsiTheme="minorHAnsi" w:cs="Tahoma"/>
          <w:bCs/>
          <w:sz w:val="22"/>
          <w:szCs w:val="22"/>
        </w:rPr>
        <w:t xml:space="preserve">), </w:t>
      </w:r>
      <w:proofErr w:type="spellStart"/>
      <w:r w:rsidRPr="007930D4">
        <w:rPr>
          <w:rFonts w:asciiTheme="minorHAnsi" w:hAnsiTheme="minorHAnsi" w:cs="Tahoma"/>
          <w:bCs/>
          <w:sz w:val="22"/>
          <w:szCs w:val="22"/>
        </w:rPr>
        <w:t>wrappers</w:t>
      </w:r>
      <w:proofErr w:type="spellEnd"/>
      <w:r w:rsidRPr="007930D4">
        <w:rPr>
          <w:rFonts w:asciiTheme="minorHAnsi" w:hAnsiTheme="minorHAnsi" w:cs="Tahoma"/>
          <w:bCs/>
          <w:sz w:val="22"/>
          <w:szCs w:val="22"/>
        </w:rPr>
        <w:t xml:space="preserve"> TCP, IPTABLES, POM (</w:t>
      </w:r>
      <w:proofErr w:type="spellStart"/>
      <w:r w:rsidRPr="007930D4">
        <w:rPr>
          <w:rFonts w:asciiTheme="minorHAnsi" w:hAnsiTheme="minorHAnsi" w:cs="Tahoma"/>
          <w:bCs/>
          <w:sz w:val="22"/>
          <w:szCs w:val="22"/>
        </w:rPr>
        <w:t>patch-o-matic</w:t>
      </w:r>
      <w:proofErr w:type="spellEnd"/>
      <w:r w:rsidRPr="007930D4">
        <w:rPr>
          <w:rFonts w:asciiTheme="minorHAnsi" w:hAnsiTheme="minorHAnsi" w:cs="Tahoma"/>
          <w:bCs/>
          <w:sz w:val="22"/>
          <w:szCs w:val="22"/>
        </w:rPr>
        <w:t>);</w:t>
      </w:r>
    </w:p>
    <w:p w:rsidR="00866599" w:rsidRPr="007930D4" w:rsidRDefault="00866599" w:rsidP="00450102">
      <w:pPr>
        <w:numPr>
          <w:ilvl w:val="4"/>
          <w:numId w:val="20"/>
        </w:numPr>
        <w:autoSpaceDE w:val="0"/>
        <w:autoSpaceDN w:val="0"/>
        <w:adjustRightInd w:val="0"/>
        <w:spacing w:before="120" w:line="240" w:lineRule="atLeast"/>
        <w:ind w:left="2268" w:firstLine="36"/>
        <w:jc w:val="both"/>
        <w:rPr>
          <w:rFonts w:asciiTheme="minorHAnsi" w:hAnsiTheme="minorHAnsi" w:cs="Tahoma"/>
          <w:bCs/>
          <w:sz w:val="22"/>
          <w:szCs w:val="22"/>
        </w:rPr>
      </w:pPr>
      <w:r w:rsidRPr="007930D4">
        <w:rPr>
          <w:rFonts w:asciiTheme="minorHAnsi" w:hAnsiTheme="minorHAnsi" w:cs="Tahoma"/>
          <w:bCs/>
          <w:sz w:val="22"/>
          <w:szCs w:val="22"/>
        </w:rPr>
        <w:t xml:space="preserve">Configurações de alta disponibilidade como balanceamento de carga e </w:t>
      </w:r>
      <w:proofErr w:type="spellStart"/>
      <w:r w:rsidRPr="007930D4">
        <w:rPr>
          <w:rFonts w:asciiTheme="minorHAnsi" w:hAnsiTheme="minorHAnsi" w:cs="Tahoma"/>
          <w:bCs/>
          <w:sz w:val="22"/>
          <w:szCs w:val="22"/>
        </w:rPr>
        <w:t>fail-over</w:t>
      </w:r>
      <w:proofErr w:type="spellEnd"/>
      <w:r w:rsidRPr="007930D4">
        <w:rPr>
          <w:rFonts w:asciiTheme="minorHAnsi" w:hAnsiTheme="minorHAnsi" w:cs="Tahoma"/>
          <w:bCs/>
          <w:sz w:val="22"/>
          <w:szCs w:val="22"/>
        </w:rPr>
        <w:t>;</w:t>
      </w:r>
    </w:p>
    <w:p w:rsidR="00866599" w:rsidRPr="007930D4" w:rsidRDefault="00866599" w:rsidP="00450102">
      <w:pPr>
        <w:numPr>
          <w:ilvl w:val="4"/>
          <w:numId w:val="20"/>
        </w:numPr>
        <w:autoSpaceDE w:val="0"/>
        <w:autoSpaceDN w:val="0"/>
        <w:adjustRightInd w:val="0"/>
        <w:spacing w:before="120" w:line="240" w:lineRule="atLeast"/>
        <w:ind w:left="2268" w:firstLine="36"/>
        <w:jc w:val="both"/>
        <w:rPr>
          <w:rFonts w:asciiTheme="minorHAnsi" w:hAnsiTheme="minorHAnsi" w:cs="Tahoma"/>
          <w:bCs/>
          <w:sz w:val="22"/>
          <w:szCs w:val="22"/>
        </w:rPr>
      </w:pPr>
      <w:r w:rsidRPr="007930D4">
        <w:rPr>
          <w:rFonts w:asciiTheme="minorHAnsi" w:hAnsiTheme="minorHAnsi" w:cs="Tahoma"/>
          <w:bCs/>
          <w:sz w:val="22"/>
          <w:szCs w:val="22"/>
        </w:rPr>
        <w:t>Processos, permissões, usuários, grupos e quotas;</w:t>
      </w:r>
    </w:p>
    <w:p w:rsidR="00866599" w:rsidRPr="007930D4" w:rsidRDefault="00866599" w:rsidP="00450102">
      <w:pPr>
        <w:numPr>
          <w:ilvl w:val="4"/>
          <w:numId w:val="20"/>
        </w:numPr>
        <w:autoSpaceDE w:val="0"/>
        <w:autoSpaceDN w:val="0"/>
        <w:adjustRightInd w:val="0"/>
        <w:spacing w:before="120" w:line="240" w:lineRule="atLeast"/>
        <w:ind w:left="2268" w:firstLine="36"/>
        <w:jc w:val="both"/>
        <w:rPr>
          <w:rFonts w:asciiTheme="minorHAnsi" w:hAnsiTheme="minorHAnsi" w:cs="Tahoma"/>
          <w:bCs/>
          <w:sz w:val="22"/>
          <w:szCs w:val="22"/>
        </w:rPr>
      </w:pPr>
      <w:r w:rsidRPr="007930D4">
        <w:rPr>
          <w:rFonts w:asciiTheme="minorHAnsi" w:hAnsiTheme="minorHAnsi" w:cs="Tahoma"/>
          <w:bCs/>
          <w:sz w:val="22"/>
          <w:szCs w:val="22"/>
        </w:rPr>
        <w:t xml:space="preserve">Configuração de softwares associados tais como, Apache, </w:t>
      </w:r>
      <w:proofErr w:type="spellStart"/>
      <w:r w:rsidRPr="007930D4">
        <w:rPr>
          <w:rFonts w:asciiTheme="minorHAnsi" w:hAnsiTheme="minorHAnsi" w:cs="Tahoma"/>
          <w:bCs/>
          <w:sz w:val="22"/>
          <w:szCs w:val="22"/>
        </w:rPr>
        <w:t>Bind</w:t>
      </w:r>
      <w:proofErr w:type="spellEnd"/>
      <w:r w:rsidRPr="007930D4">
        <w:rPr>
          <w:rFonts w:asciiTheme="minorHAnsi" w:hAnsiTheme="minorHAnsi" w:cs="Tahoma"/>
          <w:bCs/>
          <w:sz w:val="22"/>
          <w:szCs w:val="22"/>
        </w:rPr>
        <w:t xml:space="preserve">, </w:t>
      </w:r>
      <w:proofErr w:type="spellStart"/>
      <w:r w:rsidRPr="007930D4">
        <w:rPr>
          <w:rFonts w:asciiTheme="minorHAnsi" w:hAnsiTheme="minorHAnsi" w:cs="Tahoma"/>
          <w:bCs/>
          <w:sz w:val="22"/>
          <w:szCs w:val="22"/>
        </w:rPr>
        <w:t>Tomcat</w:t>
      </w:r>
      <w:proofErr w:type="spellEnd"/>
      <w:r w:rsidRPr="007930D4">
        <w:rPr>
          <w:rFonts w:asciiTheme="minorHAnsi" w:hAnsiTheme="minorHAnsi" w:cs="Tahoma"/>
          <w:bCs/>
          <w:sz w:val="22"/>
          <w:szCs w:val="22"/>
        </w:rPr>
        <w:t xml:space="preserve">, </w:t>
      </w:r>
      <w:proofErr w:type="spellStart"/>
      <w:r w:rsidRPr="007930D4">
        <w:rPr>
          <w:rFonts w:asciiTheme="minorHAnsi" w:hAnsiTheme="minorHAnsi" w:cs="Tahoma"/>
          <w:bCs/>
          <w:sz w:val="22"/>
          <w:szCs w:val="22"/>
        </w:rPr>
        <w:t>Squid</w:t>
      </w:r>
      <w:proofErr w:type="spellEnd"/>
      <w:r w:rsidRPr="007930D4">
        <w:rPr>
          <w:rFonts w:asciiTheme="minorHAnsi" w:hAnsiTheme="minorHAnsi" w:cs="Tahoma"/>
          <w:bCs/>
          <w:sz w:val="22"/>
          <w:szCs w:val="22"/>
        </w:rPr>
        <w:t xml:space="preserve">, </w:t>
      </w:r>
      <w:proofErr w:type="spellStart"/>
      <w:r w:rsidRPr="007930D4">
        <w:rPr>
          <w:rFonts w:asciiTheme="minorHAnsi" w:hAnsiTheme="minorHAnsi" w:cs="Tahoma"/>
          <w:bCs/>
          <w:sz w:val="22"/>
          <w:szCs w:val="22"/>
        </w:rPr>
        <w:t>Qmail</w:t>
      </w:r>
      <w:proofErr w:type="spellEnd"/>
      <w:r w:rsidRPr="007930D4">
        <w:rPr>
          <w:rFonts w:asciiTheme="minorHAnsi" w:hAnsiTheme="minorHAnsi" w:cs="Tahoma"/>
          <w:bCs/>
          <w:sz w:val="22"/>
          <w:szCs w:val="22"/>
        </w:rPr>
        <w:t xml:space="preserve">, </w:t>
      </w:r>
      <w:proofErr w:type="spellStart"/>
      <w:r w:rsidRPr="007930D4">
        <w:rPr>
          <w:rFonts w:asciiTheme="minorHAnsi" w:hAnsiTheme="minorHAnsi" w:cs="Tahoma"/>
          <w:bCs/>
          <w:sz w:val="22"/>
          <w:szCs w:val="22"/>
        </w:rPr>
        <w:t>PostFix</w:t>
      </w:r>
      <w:proofErr w:type="spellEnd"/>
      <w:r w:rsidRPr="007930D4">
        <w:rPr>
          <w:rFonts w:asciiTheme="minorHAnsi" w:hAnsiTheme="minorHAnsi" w:cs="Tahoma"/>
          <w:bCs/>
          <w:sz w:val="22"/>
          <w:szCs w:val="22"/>
        </w:rPr>
        <w:t xml:space="preserve">, DHCP, </w:t>
      </w:r>
      <w:proofErr w:type="spellStart"/>
      <w:r w:rsidRPr="007930D4">
        <w:rPr>
          <w:rFonts w:asciiTheme="minorHAnsi" w:hAnsiTheme="minorHAnsi" w:cs="Tahoma"/>
          <w:bCs/>
          <w:sz w:val="22"/>
          <w:szCs w:val="22"/>
        </w:rPr>
        <w:t>jBoss</w:t>
      </w:r>
      <w:proofErr w:type="spellEnd"/>
      <w:r w:rsidRPr="007930D4">
        <w:rPr>
          <w:rFonts w:asciiTheme="minorHAnsi" w:hAnsiTheme="minorHAnsi" w:cs="Tahoma"/>
          <w:bCs/>
          <w:sz w:val="22"/>
          <w:szCs w:val="22"/>
        </w:rPr>
        <w:t xml:space="preserve">, Subversion, </w:t>
      </w:r>
      <w:proofErr w:type="spellStart"/>
      <w:r w:rsidRPr="007930D4">
        <w:rPr>
          <w:rFonts w:asciiTheme="minorHAnsi" w:hAnsiTheme="minorHAnsi" w:cs="Tahoma"/>
          <w:bCs/>
          <w:sz w:val="22"/>
          <w:szCs w:val="22"/>
        </w:rPr>
        <w:t>Joomla</w:t>
      </w:r>
      <w:proofErr w:type="spellEnd"/>
      <w:r w:rsidRPr="007930D4">
        <w:rPr>
          <w:rFonts w:asciiTheme="minorHAnsi" w:hAnsiTheme="minorHAnsi" w:cs="Tahoma"/>
          <w:bCs/>
          <w:sz w:val="22"/>
          <w:szCs w:val="22"/>
        </w:rPr>
        <w:t xml:space="preserve">!, </w:t>
      </w:r>
      <w:proofErr w:type="spellStart"/>
      <w:r w:rsidRPr="007930D4">
        <w:rPr>
          <w:rFonts w:asciiTheme="minorHAnsi" w:hAnsiTheme="minorHAnsi" w:cs="Tahoma"/>
          <w:bCs/>
          <w:sz w:val="22"/>
          <w:szCs w:val="22"/>
        </w:rPr>
        <w:t>WordPress</w:t>
      </w:r>
      <w:proofErr w:type="spellEnd"/>
      <w:r w:rsidRPr="007930D4">
        <w:rPr>
          <w:rFonts w:asciiTheme="minorHAnsi" w:hAnsiTheme="minorHAnsi" w:cs="Tahoma"/>
          <w:bCs/>
          <w:sz w:val="22"/>
          <w:szCs w:val="22"/>
        </w:rPr>
        <w:t xml:space="preserve">, </w:t>
      </w:r>
      <w:proofErr w:type="spellStart"/>
      <w:r w:rsidRPr="007930D4">
        <w:rPr>
          <w:rFonts w:asciiTheme="minorHAnsi" w:hAnsiTheme="minorHAnsi" w:cs="Tahoma"/>
          <w:bCs/>
          <w:sz w:val="22"/>
          <w:szCs w:val="22"/>
        </w:rPr>
        <w:t>etc</w:t>
      </w:r>
      <w:proofErr w:type="spellEnd"/>
      <w:r w:rsidRPr="007930D4">
        <w:rPr>
          <w:rFonts w:asciiTheme="minorHAnsi" w:hAnsiTheme="minorHAnsi" w:cs="Tahoma"/>
          <w:bCs/>
          <w:sz w:val="22"/>
          <w:szCs w:val="22"/>
        </w:rPr>
        <w:t>;</w:t>
      </w:r>
    </w:p>
    <w:p w:rsidR="00866599" w:rsidRPr="007930D4" w:rsidRDefault="00866599" w:rsidP="00450102">
      <w:pPr>
        <w:numPr>
          <w:ilvl w:val="4"/>
          <w:numId w:val="20"/>
        </w:numPr>
        <w:autoSpaceDE w:val="0"/>
        <w:autoSpaceDN w:val="0"/>
        <w:adjustRightInd w:val="0"/>
        <w:spacing w:before="120" w:line="240" w:lineRule="atLeast"/>
        <w:ind w:left="2268" w:firstLine="36"/>
        <w:jc w:val="both"/>
        <w:rPr>
          <w:rFonts w:asciiTheme="minorHAnsi" w:hAnsiTheme="minorHAnsi" w:cs="Tahoma"/>
          <w:bCs/>
          <w:sz w:val="22"/>
          <w:szCs w:val="22"/>
        </w:rPr>
      </w:pPr>
      <w:r w:rsidRPr="007930D4">
        <w:rPr>
          <w:rFonts w:asciiTheme="minorHAnsi" w:hAnsiTheme="minorHAnsi" w:cs="Tahoma"/>
          <w:bCs/>
          <w:sz w:val="22"/>
          <w:szCs w:val="22"/>
        </w:rPr>
        <w:t xml:space="preserve">Otimizações e ajustes de CPU </w:t>
      </w:r>
      <w:proofErr w:type="spellStart"/>
      <w:r w:rsidRPr="007930D4">
        <w:rPr>
          <w:rFonts w:asciiTheme="minorHAnsi" w:hAnsiTheme="minorHAnsi" w:cs="Tahoma"/>
          <w:bCs/>
          <w:sz w:val="22"/>
          <w:szCs w:val="22"/>
        </w:rPr>
        <w:t>schedule</w:t>
      </w:r>
      <w:proofErr w:type="spellEnd"/>
      <w:r w:rsidRPr="007930D4">
        <w:rPr>
          <w:rFonts w:asciiTheme="minorHAnsi" w:hAnsiTheme="minorHAnsi" w:cs="Tahoma"/>
          <w:bCs/>
          <w:sz w:val="22"/>
          <w:szCs w:val="22"/>
        </w:rPr>
        <w:t>, memória, IO, Rede;</w:t>
      </w:r>
    </w:p>
    <w:p w:rsidR="00866599" w:rsidRPr="007930D4" w:rsidRDefault="00866599" w:rsidP="00450102">
      <w:pPr>
        <w:numPr>
          <w:ilvl w:val="4"/>
          <w:numId w:val="20"/>
        </w:numPr>
        <w:autoSpaceDE w:val="0"/>
        <w:autoSpaceDN w:val="0"/>
        <w:adjustRightInd w:val="0"/>
        <w:spacing w:before="120" w:line="240" w:lineRule="atLeast"/>
        <w:ind w:left="2268" w:firstLine="36"/>
        <w:jc w:val="both"/>
        <w:rPr>
          <w:rFonts w:asciiTheme="minorHAnsi" w:hAnsiTheme="minorHAnsi" w:cs="Tahoma"/>
          <w:bCs/>
          <w:sz w:val="22"/>
          <w:szCs w:val="22"/>
        </w:rPr>
      </w:pPr>
      <w:r w:rsidRPr="007930D4">
        <w:rPr>
          <w:rFonts w:asciiTheme="minorHAnsi" w:hAnsiTheme="minorHAnsi" w:cs="Tahoma"/>
          <w:bCs/>
          <w:sz w:val="22"/>
          <w:szCs w:val="22"/>
        </w:rPr>
        <w:t xml:space="preserve">Ajustes e recompilação do </w:t>
      </w:r>
      <w:proofErr w:type="spellStart"/>
      <w:r w:rsidRPr="007930D4">
        <w:rPr>
          <w:rFonts w:asciiTheme="minorHAnsi" w:hAnsiTheme="minorHAnsi" w:cs="Tahoma"/>
          <w:bCs/>
          <w:sz w:val="22"/>
          <w:szCs w:val="22"/>
        </w:rPr>
        <w:t>kernel</w:t>
      </w:r>
      <w:proofErr w:type="spellEnd"/>
      <w:r w:rsidRPr="007930D4">
        <w:rPr>
          <w:rFonts w:asciiTheme="minorHAnsi" w:hAnsiTheme="minorHAnsi" w:cs="Tahoma"/>
          <w:bCs/>
          <w:sz w:val="22"/>
          <w:szCs w:val="22"/>
        </w:rPr>
        <w:t>;</w:t>
      </w:r>
    </w:p>
    <w:p w:rsidR="00866599" w:rsidRPr="007930D4" w:rsidRDefault="00866599" w:rsidP="00450102">
      <w:pPr>
        <w:numPr>
          <w:ilvl w:val="4"/>
          <w:numId w:val="20"/>
        </w:numPr>
        <w:autoSpaceDE w:val="0"/>
        <w:autoSpaceDN w:val="0"/>
        <w:adjustRightInd w:val="0"/>
        <w:spacing w:before="120" w:line="240" w:lineRule="atLeast"/>
        <w:ind w:left="2268" w:firstLine="36"/>
        <w:jc w:val="both"/>
        <w:rPr>
          <w:rFonts w:asciiTheme="minorHAnsi" w:hAnsiTheme="minorHAnsi" w:cs="Tahoma"/>
          <w:bCs/>
          <w:sz w:val="22"/>
          <w:szCs w:val="22"/>
        </w:rPr>
      </w:pPr>
      <w:r w:rsidRPr="007930D4">
        <w:rPr>
          <w:rFonts w:asciiTheme="minorHAnsi" w:hAnsiTheme="minorHAnsi" w:cs="Tahoma"/>
          <w:bCs/>
          <w:sz w:val="22"/>
          <w:szCs w:val="22"/>
        </w:rPr>
        <w:lastRenderedPageBreak/>
        <w:t xml:space="preserve">Instalação e configuração de dispositivos e seus respectivos </w:t>
      </w:r>
      <w:proofErr w:type="spellStart"/>
      <w:r w:rsidRPr="007930D4">
        <w:rPr>
          <w:rFonts w:asciiTheme="minorHAnsi" w:hAnsiTheme="minorHAnsi" w:cs="Tahoma"/>
          <w:bCs/>
          <w:sz w:val="22"/>
          <w:szCs w:val="22"/>
        </w:rPr>
        <w:t>device</w:t>
      </w:r>
      <w:proofErr w:type="spellEnd"/>
      <w:r w:rsidRPr="007930D4">
        <w:rPr>
          <w:rFonts w:asciiTheme="minorHAnsi" w:hAnsiTheme="minorHAnsi" w:cs="Tahoma"/>
          <w:bCs/>
          <w:sz w:val="22"/>
          <w:szCs w:val="22"/>
        </w:rPr>
        <w:t xml:space="preserve"> </w:t>
      </w:r>
      <w:proofErr w:type="spellStart"/>
      <w:r w:rsidRPr="007930D4">
        <w:rPr>
          <w:rFonts w:asciiTheme="minorHAnsi" w:hAnsiTheme="minorHAnsi" w:cs="Tahoma"/>
          <w:bCs/>
          <w:sz w:val="22"/>
          <w:szCs w:val="22"/>
        </w:rPr>
        <w:t>driver</w:t>
      </w:r>
      <w:proofErr w:type="spellEnd"/>
      <w:r w:rsidRPr="007930D4">
        <w:rPr>
          <w:rFonts w:asciiTheme="minorHAnsi" w:hAnsiTheme="minorHAnsi" w:cs="Tahoma"/>
          <w:bCs/>
          <w:sz w:val="22"/>
          <w:szCs w:val="22"/>
        </w:rPr>
        <w:t xml:space="preserve"> modules, como adaptadores de rede, </w:t>
      </w:r>
      <w:proofErr w:type="spellStart"/>
      <w:r w:rsidRPr="007930D4">
        <w:rPr>
          <w:rFonts w:asciiTheme="minorHAnsi" w:hAnsiTheme="minorHAnsi" w:cs="Tahoma"/>
          <w:bCs/>
          <w:sz w:val="22"/>
          <w:szCs w:val="22"/>
        </w:rPr>
        <w:t>HBAs</w:t>
      </w:r>
      <w:proofErr w:type="spellEnd"/>
      <w:r w:rsidRPr="007930D4">
        <w:rPr>
          <w:rFonts w:asciiTheme="minorHAnsi" w:hAnsiTheme="minorHAnsi" w:cs="Tahoma"/>
          <w:bCs/>
          <w:sz w:val="22"/>
          <w:szCs w:val="22"/>
        </w:rPr>
        <w:t xml:space="preserve">, Controladoras RAID, </w:t>
      </w:r>
      <w:proofErr w:type="spellStart"/>
      <w:r w:rsidRPr="007930D4">
        <w:rPr>
          <w:rFonts w:asciiTheme="minorHAnsi" w:hAnsiTheme="minorHAnsi" w:cs="Tahoma"/>
          <w:bCs/>
          <w:sz w:val="22"/>
          <w:szCs w:val="22"/>
        </w:rPr>
        <w:t>etc</w:t>
      </w:r>
      <w:proofErr w:type="spellEnd"/>
      <w:r w:rsidRPr="007930D4">
        <w:rPr>
          <w:rFonts w:asciiTheme="minorHAnsi" w:hAnsiTheme="minorHAnsi" w:cs="Tahoma"/>
          <w:bCs/>
          <w:sz w:val="22"/>
          <w:szCs w:val="22"/>
        </w:rPr>
        <w:t>;</w:t>
      </w:r>
    </w:p>
    <w:p w:rsidR="00866599" w:rsidRPr="007930D4" w:rsidRDefault="00866599" w:rsidP="00450102">
      <w:pPr>
        <w:numPr>
          <w:ilvl w:val="4"/>
          <w:numId w:val="20"/>
        </w:numPr>
        <w:autoSpaceDE w:val="0"/>
        <w:autoSpaceDN w:val="0"/>
        <w:adjustRightInd w:val="0"/>
        <w:spacing w:before="120" w:line="240" w:lineRule="atLeast"/>
        <w:ind w:left="2268" w:firstLine="36"/>
        <w:jc w:val="both"/>
        <w:rPr>
          <w:rFonts w:asciiTheme="minorHAnsi" w:hAnsiTheme="minorHAnsi" w:cs="Tahoma"/>
          <w:bCs/>
          <w:sz w:val="22"/>
          <w:szCs w:val="22"/>
        </w:rPr>
      </w:pPr>
      <w:r w:rsidRPr="007930D4">
        <w:rPr>
          <w:rFonts w:asciiTheme="minorHAnsi" w:hAnsiTheme="minorHAnsi" w:cs="Tahoma"/>
          <w:bCs/>
          <w:sz w:val="22"/>
          <w:szCs w:val="22"/>
        </w:rPr>
        <w:t xml:space="preserve">Instalação de </w:t>
      </w:r>
      <w:proofErr w:type="spellStart"/>
      <w:r w:rsidRPr="007930D4">
        <w:rPr>
          <w:rFonts w:asciiTheme="minorHAnsi" w:hAnsiTheme="minorHAnsi" w:cs="Tahoma"/>
          <w:bCs/>
          <w:sz w:val="22"/>
          <w:szCs w:val="22"/>
        </w:rPr>
        <w:t>patchs</w:t>
      </w:r>
      <w:proofErr w:type="spellEnd"/>
      <w:r w:rsidRPr="007930D4">
        <w:rPr>
          <w:rFonts w:asciiTheme="minorHAnsi" w:hAnsiTheme="minorHAnsi" w:cs="Tahoma"/>
          <w:bCs/>
          <w:sz w:val="22"/>
          <w:szCs w:val="22"/>
        </w:rPr>
        <w:t>;</w:t>
      </w:r>
    </w:p>
    <w:p w:rsidR="00866599" w:rsidRPr="007930D4" w:rsidRDefault="00866599" w:rsidP="00450102">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proofErr w:type="spellStart"/>
      <w:r w:rsidRPr="007930D4">
        <w:rPr>
          <w:rFonts w:asciiTheme="minorHAnsi" w:hAnsiTheme="minorHAnsi" w:cs="Tahoma"/>
          <w:bCs/>
          <w:sz w:val="22"/>
          <w:szCs w:val="22"/>
        </w:rPr>
        <w:t>Hardening</w:t>
      </w:r>
      <w:proofErr w:type="spellEnd"/>
      <w:r w:rsidRPr="007930D4">
        <w:rPr>
          <w:rFonts w:asciiTheme="minorHAnsi" w:hAnsiTheme="minorHAnsi" w:cs="Tahoma"/>
          <w:bCs/>
          <w:sz w:val="22"/>
          <w:szCs w:val="22"/>
        </w:rPr>
        <w:t xml:space="preserve"> do Sistema Operacional de acordo com procedimento fornecido pelo TRF5, pelo fabricante, ou boas práticas de mercado;</w:t>
      </w:r>
    </w:p>
    <w:p w:rsidR="00866599" w:rsidRPr="007930D4" w:rsidRDefault="00866599" w:rsidP="00450102">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7930D4">
        <w:rPr>
          <w:rFonts w:asciiTheme="minorHAnsi" w:hAnsiTheme="minorHAnsi" w:cs="Tahoma"/>
          <w:bCs/>
          <w:sz w:val="22"/>
          <w:szCs w:val="22"/>
        </w:rPr>
        <w:t xml:space="preserve">Análise, planejamento, instalação e configuração de software de alta disponibilidade como RHCS e </w:t>
      </w:r>
      <w:proofErr w:type="spellStart"/>
      <w:r w:rsidRPr="007930D4">
        <w:rPr>
          <w:rFonts w:asciiTheme="minorHAnsi" w:hAnsiTheme="minorHAnsi" w:cs="Tahoma"/>
          <w:bCs/>
          <w:sz w:val="22"/>
          <w:szCs w:val="22"/>
        </w:rPr>
        <w:t>Heart</w:t>
      </w:r>
      <w:proofErr w:type="spellEnd"/>
      <w:r w:rsidRPr="007930D4">
        <w:rPr>
          <w:rFonts w:asciiTheme="minorHAnsi" w:hAnsiTheme="minorHAnsi" w:cs="Tahoma"/>
          <w:bCs/>
          <w:sz w:val="22"/>
          <w:szCs w:val="22"/>
        </w:rPr>
        <w:t xml:space="preserve"> </w:t>
      </w:r>
      <w:proofErr w:type="spellStart"/>
      <w:r w:rsidRPr="007930D4">
        <w:rPr>
          <w:rFonts w:asciiTheme="minorHAnsi" w:hAnsiTheme="minorHAnsi" w:cs="Tahoma"/>
          <w:bCs/>
          <w:sz w:val="22"/>
          <w:szCs w:val="22"/>
        </w:rPr>
        <w:t>Beat</w:t>
      </w:r>
      <w:proofErr w:type="spellEnd"/>
      <w:r w:rsidRPr="007930D4">
        <w:rPr>
          <w:rFonts w:asciiTheme="minorHAnsi" w:hAnsiTheme="minorHAnsi" w:cs="Tahoma"/>
          <w:bCs/>
          <w:sz w:val="22"/>
          <w:szCs w:val="22"/>
        </w:rPr>
        <w:t>;</w:t>
      </w:r>
    </w:p>
    <w:p w:rsidR="00866599" w:rsidRPr="007930D4" w:rsidRDefault="00866599" w:rsidP="00450102">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7930D4">
        <w:rPr>
          <w:rFonts w:asciiTheme="minorHAnsi" w:hAnsiTheme="minorHAnsi" w:cs="Tahoma"/>
          <w:bCs/>
          <w:sz w:val="22"/>
          <w:szCs w:val="22"/>
        </w:rPr>
        <w:t>Análise, identificação e, se aplicável, correção de problemas lógicos;</w:t>
      </w:r>
    </w:p>
    <w:p w:rsidR="00866599" w:rsidRPr="007930D4" w:rsidRDefault="00866599" w:rsidP="00450102">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7930D4">
        <w:rPr>
          <w:rFonts w:asciiTheme="minorHAnsi" w:hAnsiTheme="minorHAnsi" w:cs="Tahoma"/>
          <w:bCs/>
          <w:sz w:val="22"/>
          <w:szCs w:val="22"/>
        </w:rPr>
        <w:t>Análise e identificação de problemas de hardware;</w:t>
      </w:r>
    </w:p>
    <w:p w:rsidR="00866599" w:rsidRPr="007930D4" w:rsidRDefault="00866599" w:rsidP="00450102">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7930D4">
        <w:rPr>
          <w:rFonts w:asciiTheme="minorHAnsi" w:hAnsiTheme="minorHAnsi" w:cs="Tahoma"/>
          <w:bCs/>
          <w:sz w:val="22"/>
          <w:szCs w:val="22"/>
        </w:rPr>
        <w:t>Acompanhamento de chamados abertos junto à RedHat;</w:t>
      </w:r>
    </w:p>
    <w:p w:rsidR="00866599" w:rsidRPr="007930D4" w:rsidRDefault="00866599" w:rsidP="00450102">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7930D4">
        <w:rPr>
          <w:rFonts w:asciiTheme="minorHAnsi" w:hAnsiTheme="minorHAnsi" w:cs="Tahoma"/>
          <w:bCs/>
          <w:sz w:val="22"/>
          <w:szCs w:val="22"/>
        </w:rPr>
        <w:t>Análise e ajustes de performance;</w:t>
      </w:r>
    </w:p>
    <w:p w:rsidR="00866599" w:rsidRPr="007930D4" w:rsidRDefault="00866599" w:rsidP="00450102">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7930D4">
        <w:rPr>
          <w:rFonts w:asciiTheme="minorHAnsi" w:hAnsiTheme="minorHAnsi" w:cs="Tahoma"/>
          <w:bCs/>
          <w:sz w:val="22"/>
          <w:szCs w:val="22"/>
        </w:rPr>
        <w:t>Análise, definição e ajustes de conectividade entre os dispositivos e o ambiente;</w:t>
      </w:r>
    </w:p>
    <w:p w:rsidR="00866599" w:rsidRPr="007930D4" w:rsidRDefault="00866599" w:rsidP="00450102">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7930D4">
        <w:rPr>
          <w:rFonts w:asciiTheme="minorHAnsi" w:hAnsiTheme="minorHAnsi" w:cs="Tahoma"/>
          <w:bCs/>
          <w:sz w:val="22"/>
          <w:szCs w:val="22"/>
        </w:rPr>
        <w:t>Desenvolvimento de scripts para automação de tarefas rotineiras;</w:t>
      </w:r>
    </w:p>
    <w:p w:rsidR="00866599" w:rsidRPr="007930D4" w:rsidRDefault="00866599" w:rsidP="00450102">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7930D4">
        <w:rPr>
          <w:rFonts w:asciiTheme="minorHAnsi" w:hAnsiTheme="minorHAnsi" w:cs="Tahoma"/>
          <w:bCs/>
          <w:sz w:val="22"/>
          <w:szCs w:val="22"/>
        </w:rPr>
        <w:t>Análise, planejamento e migração envolvendo o sistema operacional entre servidores distintos(virtuais ou físicos);</w:t>
      </w:r>
    </w:p>
    <w:p w:rsidR="00866599" w:rsidRPr="007930D4" w:rsidRDefault="00866599" w:rsidP="00450102">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7930D4">
        <w:rPr>
          <w:rFonts w:asciiTheme="minorHAnsi" w:hAnsiTheme="minorHAnsi" w:cs="Tahoma"/>
          <w:bCs/>
          <w:sz w:val="22"/>
          <w:szCs w:val="22"/>
        </w:rPr>
        <w:t xml:space="preserve">Integração, instalação e realocação física (no site principal e/ou seus anexos) de dispositivos do ambiente, tais como lâminas, fontes de força, coolers, </w:t>
      </w:r>
      <w:proofErr w:type="spellStart"/>
      <w:r w:rsidRPr="007930D4">
        <w:rPr>
          <w:rFonts w:asciiTheme="minorHAnsi" w:hAnsiTheme="minorHAnsi" w:cs="Tahoma"/>
          <w:bCs/>
          <w:sz w:val="22"/>
          <w:szCs w:val="22"/>
        </w:rPr>
        <w:t>HBAs</w:t>
      </w:r>
      <w:proofErr w:type="spellEnd"/>
      <w:r w:rsidRPr="007930D4">
        <w:rPr>
          <w:rFonts w:asciiTheme="minorHAnsi" w:hAnsiTheme="minorHAnsi" w:cs="Tahoma"/>
          <w:bCs/>
          <w:sz w:val="22"/>
          <w:szCs w:val="22"/>
        </w:rPr>
        <w:t xml:space="preserve">, </w:t>
      </w:r>
      <w:proofErr w:type="spellStart"/>
      <w:r w:rsidRPr="007930D4">
        <w:rPr>
          <w:rFonts w:asciiTheme="minorHAnsi" w:hAnsiTheme="minorHAnsi" w:cs="Tahoma"/>
          <w:bCs/>
          <w:sz w:val="22"/>
          <w:szCs w:val="22"/>
        </w:rPr>
        <w:t>NICs</w:t>
      </w:r>
      <w:proofErr w:type="spellEnd"/>
      <w:r w:rsidRPr="007930D4">
        <w:rPr>
          <w:rFonts w:asciiTheme="minorHAnsi" w:hAnsiTheme="minorHAnsi" w:cs="Tahoma"/>
          <w:bCs/>
          <w:sz w:val="22"/>
          <w:szCs w:val="22"/>
        </w:rPr>
        <w:t xml:space="preserve">, memórias, processadores, </w:t>
      </w:r>
      <w:proofErr w:type="spellStart"/>
      <w:r w:rsidRPr="007930D4">
        <w:rPr>
          <w:rFonts w:asciiTheme="minorHAnsi" w:hAnsiTheme="minorHAnsi" w:cs="Tahoma"/>
          <w:bCs/>
          <w:sz w:val="22"/>
          <w:szCs w:val="22"/>
        </w:rPr>
        <w:t>SFPs</w:t>
      </w:r>
      <w:proofErr w:type="spellEnd"/>
      <w:r w:rsidRPr="007930D4">
        <w:rPr>
          <w:rFonts w:asciiTheme="minorHAnsi" w:hAnsiTheme="minorHAnsi" w:cs="Tahoma"/>
          <w:bCs/>
          <w:sz w:val="22"/>
          <w:szCs w:val="22"/>
        </w:rPr>
        <w:t xml:space="preserve"> e cabos. No caso de uma eventual realocação física entre sites distintos, o TRF5 será o responsável pela logística de transporte dos equipamentos;</w:t>
      </w:r>
    </w:p>
    <w:p w:rsidR="00866599" w:rsidRPr="007930D4" w:rsidRDefault="00866599" w:rsidP="00450102">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7930D4">
        <w:rPr>
          <w:rFonts w:asciiTheme="minorHAnsi" w:hAnsiTheme="minorHAnsi" w:cs="Tahoma"/>
          <w:bCs/>
          <w:sz w:val="22"/>
          <w:szCs w:val="22"/>
        </w:rPr>
        <w:t>Análise do ambiente para suporte a identificação de deficiências e apoio estratégico ao estudo de implantação de melhorias e adoção de novas tecnologias;</w:t>
      </w:r>
    </w:p>
    <w:p w:rsidR="00866599" w:rsidRPr="007930D4" w:rsidRDefault="00450102" w:rsidP="00450102">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7930D4">
        <w:rPr>
          <w:rFonts w:asciiTheme="minorHAnsi" w:hAnsiTheme="minorHAnsi" w:cs="Tahoma"/>
          <w:bCs/>
          <w:sz w:val="22"/>
          <w:szCs w:val="22"/>
        </w:rPr>
        <w:t>I</w:t>
      </w:r>
      <w:r w:rsidR="00866599" w:rsidRPr="007930D4">
        <w:rPr>
          <w:rFonts w:asciiTheme="minorHAnsi" w:hAnsiTheme="minorHAnsi" w:cs="Tahoma"/>
          <w:bCs/>
          <w:sz w:val="22"/>
          <w:szCs w:val="22"/>
        </w:rPr>
        <w:t xml:space="preserve">nstalação de sistema e </w:t>
      </w:r>
      <w:proofErr w:type="spellStart"/>
      <w:r w:rsidR="00866599" w:rsidRPr="007930D4">
        <w:rPr>
          <w:rFonts w:asciiTheme="minorHAnsi" w:hAnsiTheme="minorHAnsi" w:cs="Tahoma"/>
          <w:bCs/>
          <w:sz w:val="22"/>
          <w:szCs w:val="22"/>
        </w:rPr>
        <w:t>drivers</w:t>
      </w:r>
      <w:proofErr w:type="spellEnd"/>
      <w:r w:rsidR="00866599" w:rsidRPr="007930D4">
        <w:rPr>
          <w:rFonts w:asciiTheme="minorHAnsi" w:hAnsiTheme="minorHAnsi" w:cs="Tahoma"/>
          <w:bCs/>
          <w:sz w:val="22"/>
          <w:szCs w:val="22"/>
        </w:rPr>
        <w:t xml:space="preserve"> de propósito geral suportados pelo </w:t>
      </w:r>
      <w:proofErr w:type="spellStart"/>
      <w:r w:rsidR="00866599" w:rsidRPr="007930D4">
        <w:rPr>
          <w:rFonts w:asciiTheme="minorHAnsi" w:hAnsiTheme="minorHAnsi" w:cs="Tahoma"/>
          <w:bCs/>
          <w:sz w:val="22"/>
          <w:szCs w:val="22"/>
        </w:rPr>
        <w:t>S.O.</w:t>
      </w:r>
      <w:proofErr w:type="spellEnd"/>
      <w:r w:rsidR="00866599" w:rsidRPr="007930D4">
        <w:rPr>
          <w:rFonts w:asciiTheme="minorHAnsi" w:hAnsiTheme="minorHAnsi" w:cs="Tahoma"/>
          <w:bCs/>
          <w:sz w:val="22"/>
          <w:szCs w:val="22"/>
        </w:rPr>
        <w:t xml:space="preserve"> e que possuem manual de instalação;</w:t>
      </w:r>
    </w:p>
    <w:p w:rsidR="00866599" w:rsidRPr="007930D4" w:rsidRDefault="00866599" w:rsidP="00450102">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7930D4">
        <w:rPr>
          <w:rFonts w:asciiTheme="minorHAnsi" w:hAnsiTheme="minorHAnsi" w:cs="Tahoma"/>
          <w:bCs/>
          <w:sz w:val="22"/>
          <w:szCs w:val="22"/>
        </w:rPr>
        <w:t>Dirimir quaisquer dúvidas pertinentes sobre o ambiente envolvido.</w:t>
      </w:r>
    </w:p>
    <w:p w:rsidR="00866599" w:rsidRPr="007930D4" w:rsidRDefault="00866599" w:rsidP="00866599">
      <w:pPr>
        <w:spacing w:before="120" w:line="240" w:lineRule="atLeast"/>
        <w:ind w:left="2498"/>
        <w:jc w:val="both"/>
        <w:rPr>
          <w:rFonts w:asciiTheme="minorHAnsi" w:hAnsiTheme="minorHAnsi" w:cs="Tahoma"/>
          <w:bCs/>
          <w:sz w:val="22"/>
          <w:szCs w:val="22"/>
        </w:rPr>
      </w:pPr>
    </w:p>
    <w:p w:rsidR="00866599" w:rsidRPr="007930D4" w:rsidRDefault="00866599" w:rsidP="00866599">
      <w:pPr>
        <w:numPr>
          <w:ilvl w:val="1"/>
          <w:numId w:val="20"/>
        </w:numPr>
        <w:autoSpaceDE w:val="0"/>
        <w:autoSpaceDN w:val="0"/>
        <w:adjustRightInd w:val="0"/>
        <w:spacing w:before="120" w:line="240" w:lineRule="atLeast"/>
        <w:ind w:left="1134" w:hanging="1134"/>
        <w:jc w:val="both"/>
        <w:rPr>
          <w:rFonts w:asciiTheme="minorHAnsi" w:hAnsiTheme="minorHAnsi" w:cs="Tahoma"/>
          <w:bCs/>
          <w:sz w:val="22"/>
          <w:szCs w:val="22"/>
        </w:rPr>
      </w:pPr>
      <w:r w:rsidRPr="007930D4">
        <w:rPr>
          <w:rFonts w:asciiTheme="minorHAnsi" w:hAnsiTheme="minorHAnsi" w:cs="Tahoma"/>
          <w:b/>
          <w:bCs/>
          <w:sz w:val="22"/>
          <w:szCs w:val="22"/>
        </w:rPr>
        <w:t>Item 05</w:t>
      </w:r>
      <w:r w:rsidRPr="007930D4">
        <w:rPr>
          <w:rFonts w:asciiTheme="minorHAnsi" w:hAnsiTheme="minorHAnsi" w:cs="Tahoma"/>
          <w:bCs/>
          <w:sz w:val="22"/>
          <w:szCs w:val="22"/>
        </w:rPr>
        <w:t xml:space="preserve">: </w:t>
      </w:r>
      <w:r w:rsidRPr="007930D4">
        <w:rPr>
          <w:rFonts w:asciiTheme="minorHAnsi" w:hAnsiTheme="minorHAnsi" w:cs="Tahoma"/>
          <w:b/>
          <w:bCs/>
          <w:sz w:val="22"/>
          <w:szCs w:val="22"/>
        </w:rPr>
        <w:t>Suporte a ambiente Microsoft Server</w:t>
      </w:r>
    </w:p>
    <w:p w:rsidR="00866599" w:rsidRPr="007930D4" w:rsidRDefault="00866599" w:rsidP="004123A4">
      <w:pPr>
        <w:numPr>
          <w:ilvl w:val="2"/>
          <w:numId w:val="20"/>
        </w:numPr>
        <w:autoSpaceDE w:val="0"/>
        <w:autoSpaceDN w:val="0"/>
        <w:adjustRightInd w:val="0"/>
        <w:spacing w:before="120" w:line="240" w:lineRule="atLeast"/>
        <w:ind w:left="1134"/>
        <w:jc w:val="both"/>
        <w:rPr>
          <w:rFonts w:asciiTheme="minorHAnsi" w:hAnsiTheme="minorHAnsi" w:cs="Tahoma"/>
          <w:bCs/>
          <w:sz w:val="22"/>
          <w:szCs w:val="22"/>
        </w:rPr>
      </w:pPr>
      <w:r w:rsidRPr="007930D4">
        <w:rPr>
          <w:rFonts w:asciiTheme="minorHAnsi" w:hAnsiTheme="minorHAnsi" w:cs="Tahoma"/>
          <w:bCs/>
          <w:sz w:val="22"/>
          <w:szCs w:val="22"/>
        </w:rPr>
        <w:t>A CONTRATADA deverá possuir especialistas com perfil profissional adequado para prestação de consultoria para suporte aos produtos/tecnologias abaixo:</w:t>
      </w:r>
    </w:p>
    <w:p w:rsidR="00866599" w:rsidRPr="007930D4" w:rsidRDefault="00866599" w:rsidP="004123A4">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7930D4">
        <w:rPr>
          <w:rFonts w:asciiTheme="minorHAnsi" w:hAnsiTheme="minorHAnsi" w:cs="Tahoma"/>
          <w:bCs/>
          <w:sz w:val="22"/>
          <w:szCs w:val="22"/>
        </w:rPr>
        <w:t>Microsoft Windows Server;</w:t>
      </w:r>
    </w:p>
    <w:p w:rsidR="00866599" w:rsidRPr="007930D4" w:rsidRDefault="00866599" w:rsidP="004123A4">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7930D4">
        <w:rPr>
          <w:rFonts w:asciiTheme="minorHAnsi" w:hAnsiTheme="minorHAnsi" w:cs="Tahoma"/>
          <w:bCs/>
          <w:sz w:val="22"/>
          <w:szCs w:val="22"/>
        </w:rPr>
        <w:t>Microsoft Exchange Server;</w:t>
      </w:r>
    </w:p>
    <w:p w:rsidR="00866599" w:rsidRPr="007930D4" w:rsidRDefault="00866599" w:rsidP="004123A4">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7930D4">
        <w:rPr>
          <w:rFonts w:asciiTheme="minorHAnsi" w:hAnsiTheme="minorHAnsi" w:cs="Tahoma"/>
          <w:bCs/>
          <w:sz w:val="22"/>
          <w:szCs w:val="22"/>
        </w:rPr>
        <w:t>Microsoft SQL Server;</w:t>
      </w:r>
    </w:p>
    <w:p w:rsidR="00866599" w:rsidRPr="007930D4" w:rsidRDefault="00866599" w:rsidP="004123A4">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7930D4">
        <w:rPr>
          <w:rFonts w:asciiTheme="minorHAnsi" w:hAnsiTheme="minorHAnsi" w:cs="Tahoma"/>
          <w:bCs/>
          <w:sz w:val="22"/>
          <w:szCs w:val="22"/>
        </w:rPr>
        <w:t xml:space="preserve">Microsoft ISA Server e </w:t>
      </w:r>
      <w:proofErr w:type="spellStart"/>
      <w:r w:rsidRPr="007930D4">
        <w:rPr>
          <w:rFonts w:asciiTheme="minorHAnsi" w:hAnsiTheme="minorHAnsi" w:cs="Tahoma"/>
          <w:bCs/>
          <w:sz w:val="22"/>
          <w:szCs w:val="22"/>
        </w:rPr>
        <w:t>ForeFront</w:t>
      </w:r>
      <w:proofErr w:type="spellEnd"/>
      <w:r w:rsidRPr="007930D4">
        <w:rPr>
          <w:rFonts w:asciiTheme="minorHAnsi" w:hAnsiTheme="minorHAnsi" w:cs="Tahoma"/>
          <w:bCs/>
          <w:sz w:val="22"/>
          <w:szCs w:val="22"/>
        </w:rPr>
        <w:t>;</w:t>
      </w:r>
    </w:p>
    <w:p w:rsidR="00866599" w:rsidRPr="007930D4" w:rsidRDefault="00866599" w:rsidP="004123A4">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7930D4">
        <w:rPr>
          <w:rFonts w:asciiTheme="minorHAnsi" w:hAnsiTheme="minorHAnsi" w:cs="Tahoma"/>
          <w:bCs/>
          <w:sz w:val="22"/>
          <w:szCs w:val="22"/>
        </w:rPr>
        <w:t>Microsoft Project Server;</w:t>
      </w:r>
    </w:p>
    <w:p w:rsidR="00866599" w:rsidRPr="007930D4" w:rsidRDefault="00866599" w:rsidP="004123A4">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7930D4">
        <w:rPr>
          <w:rFonts w:asciiTheme="minorHAnsi" w:hAnsiTheme="minorHAnsi" w:cs="Tahoma"/>
          <w:bCs/>
          <w:sz w:val="22"/>
          <w:szCs w:val="22"/>
        </w:rPr>
        <w:t xml:space="preserve">Microsoft </w:t>
      </w:r>
      <w:proofErr w:type="spellStart"/>
      <w:r w:rsidRPr="007930D4">
        <w:rPr>
          <w:rFonts w:asciiTheme="minorHAnsi" w:hAnsiTheme="minorHAnsi" w:cs="Tahoma"/>
          <w:bCs/>
          <w:sz w:val="22"/>
          <w:szCs w:val="22"/>
        </w:rPr>
        <w:t>Virtualization</w:t>
      </w:r>
      <w:proofErr w:type="spellEnd"/>
      <w:r w:rsidRPr="007930D4">
        <w:rPr>
          <w:rFonts w:asciiTheme="minorHAnsi" w:hAnsiTheme="minorHAnsi" w:cs="Tahoma"/>
          <w:bCs/>
          <w:sz w:val="22"/>
          <w:szCs w:val="22"/>
        </w:rPr>
        <w:t>;</w:t>
      </w:r>
    </w:p>
    <w:p w:rsidR="00866599" w:rsidRPr="007930D4" w:rsidRDefault="00866599" w:rsidP="004123A4">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7930D4">
        <w:rPr>
          <w:rFonts w:asciiTheme="minorHAnsi" w:hAnsiTheme="minorHAnsi" w:cs="Tahoma"/>
          <w:bCs/>
          <w:sz w:val="22"/>
          <w:szCs w:val="22"/>
        </w:rPr>
        <w:t>Microsoft System Center;</w:t>
      </w:r>
    </w:p>
    <w:p w:rsidR="00866599" w:rsidRPr="007930D4" w:rsidRDefault="00866599" w:rsidP="004123A4">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7930D4">
        <w:rPr>
          <w:rFonts w:asciiTheme="minorHAnsi" w:hAnsiTheme="minorHAnsi" w:cs="Tahoma"/>
          <w:bCs/>
          <w:sz w:val="22"/>
          <w:szCs w:val="22"/>
        </w:rPr>
        <w:t xml:space="preserve">Microsoft </w:t>
      </w:r>
      <w:proofErr w:type="spellStart"/>
      <w:r w:rsidRPr="007930D4">
        <w:rPr>
          <w:rFonts w:asciiTheme="minorHAnsi" w:hAnsiTheme="minorHAnsi" w:cs="Tahoma"/>
          <w:bCs/>
          <w:sz w:val="22"/>
          <w:szCs w:val="22"/>
        </w:rPr>
        <w:t>Unified</w:t>
      </w:r>
      <w:proofErr w:type="spellEnd"/>
      <w:r w:rsidRPr="007930D4">
        <w:rPr>
          <w:rFonts w:asciiTheme="minorHAnsi" w:hAnsiTheme="minorHAnsi" w:cs="Tahoma"/>
          <w:bCs/>
          <w:sz w:val="22"/>
          <w:szCs w:val="22"/>
        </w:rPr>
        <w:t xml:space="preserve"> Communications;</w:t>
      </w:r>
    </w:p>
    <w:p w:rsidR="00866599" w:rsidRPr="007930D4" w:rsidRDefault="00866599" w:rsidP="004123A4">
      <w:pPr>
        <w:numPr>
          <w:ilvl w:val="2"/>
          <w:numId w:val="20"/>
        </w:numPr>
        <w:autoSpaceDE w:val="0"/>
        <w:autoSpaceDN w:val="0"/>
        <w:adjustRightInd w:val="0"/>
        <w:spacing w:before="120" w:line="240" w:lineRule="atLeast"/>
        <w:ind w:left="1134"/>
        <w:jc w:val="both"/>
        <w:rPr>
          <w:rFonts w:asciiTheme="minorHAnsi" w:hAnsiTheme="minorHAnsi" w:cs="Tahoma"/>
          <w:bCs/>
          <w:sz w:val="22"/>
          <w:szCs w:val="22"/>
        </w:rPr>
      </w:pPr>
      <w:r w:rsidRPr="007930D4">
        <w:rPr>
          <w:rFonts w:asciiTheme="minorHAnsi" w:hAnsiTheme="minorHAnsi" w:cs="Tahoma"/>
          <w:bCs/>
          <w:sz w:val="22"/>
          <w:szCs w:val="22"/>
        </w:rPr>
        <w:lastRenderedPageBreak/>
        <w:t>A CONTRATADA deverá contemplar no mínimo as atividades técnicas abaixo e correlatas, inerentes ao referido perfil profissional, visando atender as necessidades de suporte na administração/operação nos produtos/ tecnologias listados acima:</w:t>
      </w:r>
    </w:p>
    <w:p w:rsidR="00866599" w:rsidRPr="007930D4" w:rsidRDefault="00866599" w:rsidP="004123A4">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7930D4">
        <w:rPr>
          <w:rFonts w:asciiTheme="minorHAnsi" w:hAnsiTheme="minorHAnsi" w:cs="Tahoma"/>
          <w:bCs/>
          <w:sz w:val="22"/>
          <w:szCs w:val="22"/>
        </w:rPr>
        <w:t>Suporte para análise, planejament</w:t>
      </w:r>
      <w:r w:rsidR="000C294D">
        <w:rPr>
          <w:rFonts w:asciiTheme="minorHAnsi" w:hAnsiTheme="minorHAnsi" w:cs="Tahoma"/>
          <w:bCs/>
          <w:sz w:val="22"/>
          <w:szCs w:val="22"/>
        </w:rPr>
        <w:t>o, instalação, configuração, re</w:t>
      </w:r>
      <w:r w:rsidRPr="007930D4">
        <w:rPr>
          <w:rFonts w:asciiTheme="minorHAnsi" w:hAnsiTheme="minorHAnsi" w:cs="Tahoma"/>
          <w:bCs/>
          <w:sz w:val="22"/>
          <w:szCs w:val="22"/>
        </w:rPr>
        <w:t>configuração e ajustes do sistema operacional Windows Server e do Exchange Server e seus recursos, tais como:</w:t>
      </w:r>
    </w:p>
    <w:p w:rsidR="00866599" w:rsidRPr="007930D4" w:rsidRDefault="00866599" w:rsidP="004123A4">
      <w:pPr>
        <w:numPr>
          <w:ilvl w:val="4"/>
          <w:numId w:val="20"/>
        </w:numPr>
        <w:autoSpaceDE w:val="0"/>
        <w:autoSpaceDN w:val="0"/>
        <w:adjustRightInd w:val="0"/>
        <w:spacing w:before="120" w:line="240" w:lineRule="atLeast"/>
        <w:ind w:left="2268" w:firstLine="36"/>
        <w:jc w:val="both"/>
        <w:rPr>
          <w:rFonts w:asciiTheme="minorHAnsi" w:hAnsiTheme="minorHAnsi" w:cs="Tahoma"/>
          <w:bCs/>
          <w:sz w:val="22"/>
          <w:szCs w:val="22"/>
        </w:rPr>
      </w:pPr>
      <w:proofErr w:type="spellStart"/>
      <w:r w:rsidRPr="007930D4">
        <w:rPr>
          <w:rFonts w:asciiTheme="minorHAnsi" w:hAnsiTheme="minorHAnsi" w:cs="Tahoma"/>
          <w:bCs/>
          <w:sz w:val="22"/>
          <w:szCs w:val="22"/>
        </w:rPr>
        <w:t>Updates</w:t>
      </w:r>
      <w:proofErr w:type="spellEnd"/>
      <w:r w:rsidRPr="007930D4">
        <w:rPr>
          <w:rFonts w:asciiTheme="minorHAnsi" w:hAnsiTheme="minorHAnsi" w:cs="Tahoma"/>
          <w:bCs/>
          <w:sz w:val="22"/>
          <w:szCs w:val="22"/>
        </w:rPr>
        <w:t xml:space="preserve"> e </w:t>
      </w:r>
      <w:proofErr w:type="spellStart"/>
      <w:r w:rsidRPr="007930D4">
        <w:rPr>
          <w:rFonts w:asciiTheme="minorHAnsi" w:hAnsiTheme="minorHAnsi" w:cs="Tahoma"/>
          <w:bCs/>
          <w:sz w:val="22"/>
          <w:szCs w:val="22"/>
        </w:rPr>
        <w:t>Services</w:t>
      </w:r>
      <w:proofErr w:type="spellEnd"/>
      <w:r w:rsidRPr="007930D4">
        <w:rPr>
          <w:rFonts w:asciiTheme="minorHAnsi" w:hAnsiTheme="minorHAnsi" w:cs="Tahoma"/>
          <w:bCs/>
          <w:sz w:val="22"/>
          <w:szCs w:val="22"/>
        </w:rPr>
        <w:t xml:space="preserve"> </w:t>
      </w:r>
      <w:proofErr w:type="spellStart"/>
      <w:r w:rsidRPr="007930D4">
        <w:rPr>
          <w:rFonts w:asciiTheme="minorHAnsi" w:hAnsiTheme="minorHAnsi" w:cs="Tahoma"/>
          <w:bCs/>
          <w:sz w:val="22"/>
          <w:szCs w:val="22"/>
        </w:rPr>
        <w:t>Packs</w:t>
      </w:r>
      <w:proofErr w:type="spellEnd"/>
      <w:r w:rsidRPr="007930D4">
        <w:rPr>
          <w:rFonts w:asciiTheme="minorHAnsi" w:hAnsiTheme="minorHAnsi" w:cs="Tahoma"/>
          <w:bCs/>
          <w:sz w:val="22"/>
          <w:szCs w:val="22"/>
        </w:rPr>
        <w:t>;</w:t>
      </w:r>
    </w:p>
    <w:p w:rsidR="00866599" w:rsidRPr="007930D4" w:rsidRDefault="00866599" w:rsidP="004123A4">
      <w:pPr>
        <w:numPr>
          <w:ilvl w:val="4"/>
          <w:numId w:val="20"/>
        </w:numPr>
        <w:autoSpaceDE w:val="0"/>
        <w:autoSpaceDN w:val="0"/>
        <w:adjustRightInd w:val="0"/>
        <w:spacing w:before="120" w:line="240" w:lineRule="atLeast"/>
        <w:ind w:left="2268" w:firstLine="36"/>
        <w:jc w:val="both"/>
        <w:rPr>
          <w:rFonts w:asciiTheme="minorHAnsi" w:hAnsiTheme="minorHAnsi" w:cs="Tahoma"/>
          <w:bCs/>
          <w:sz w:val="22"/>
          <w:szCs w:val="22"/>
        </w:rPr>
      </w:pPr>
      <w:r w:rsidRPr="007930D4">
        <w:rPr>
          <w:rFonts w:asciiTheme="minorHAnsi" w:hAnsiTheme="minorHAnsi" w:cs="Tahoma"/>
          <w:bCs/>
          <w:sz w:val="22"/>
          <w:szCs w:val="22"/>
        </w:rPr>
        <w:t>Gerência de armazenamento;</w:t>
      </w:r>
    </w:p>
    <w:p w:rsidR="00866599" w:rsidRPr="007930D4" w:rsidRDefault="00866599" w:rsidP="004123A4">
      <w:pPr>
        <w:numPr>
          <w:ilvl w:val="4"/>
          <w:numId w:val="20"/>
        </w:numPr>
        <w:autoSpaceDE w:val="0"/>
        <w:autoSpaceDN w:val="0"/>
        <w:adjustRightInd w:val="0"/>
        <w:spacing w:before="120" w:line="240" w:lineRule="atLeast"/>
        <w:ind w:left="2268" w:firstLine="36"/>
        <w:jc w:val="both"/>
        <w:rPr>
          <w:rFonts w:asciiTheme="minorHAnsi" w:hAnsiTheme="minorHAnsi" w:cs="Tahoma"/>
          <w:bCs/>
          <w:sz w:val="22"/>
          <w:szCs w:val="22"/>
        </w:rPr>
      </w:pPr>
      <w:r w:rsidRPr="007930D4">
        <w:rPr>
          <w:rFonts w:asciiTheme="minorHAnsi" w:hAnsiTheme="minorHAnsi" w:cs="Tahoma"/>
          <w:bCs/>
          <w:sz w:val="22"/>
          <w:szCs w:val="22"/>
        </w:rPr>
        <w:t>Recursos de rede, tais como DHCP e DNS;</w:t>
      </w:r>
    </w:p>
    <w:p w:rsidR="00866599" w:rsidRPr="007930D4" w:rsidRDefault="00866599" w:rsidP="004123A4">
      <w:pPr>
        <w:numPr>
          <w:ilvl w:val="4"/>
          <w:numId w:val="20"/>
        </w:numPr>
        <w:autoSpaceDE w:val="0"/>
        <w:autoSpaceDN w:val="0"/>
        <w:adjustRightInd w:val="0"/>
        <w:spacing w:before="120" w:line="240" w:lineRule="atLeast"/>
        <w:ind w:left="2268" w:firstLine="36"/>
        <w:jc w:val="both"/>
        <w:rPr>
          <w:rFonts w:asciiTheme="minorHAnsi" w:hAnsiTheme="minorHAnsi" w:cs="Tahoma"/>
          <w:bCs/>
          <w:sz w:val="22"/>
          <w:szCs w:val="22"/>
        </w:rPr>
      </w:pPr>
      <w:r w:rsidRPr="007930D4">
        <w:rPr>
          <w:rFonts w:asciiTheme="minorHAnsi" w:hAnsiTheme="minorHAnsi" w:cs="Tahoma"/>
          <w:bCs/>
          <w:sz w:val="22"/>
          <w:szCs w:val="22"/>
        </w:rPr>
        <w:t xml:space="preserve">Configurações de alta disponibilidade como balanceamento de carga e cluster </w:t>
      </w:r>
      <w:proofErr w:type="spellStart"/>
      <w:r w:rsidRPr="007930D4">
        <w:rPr>
          <w:rFonts w:asciiTheme="minorHAnsi" w:hAnsiTheme="minorHAnsi" w:cs="Tahoma"/>
          <w:bCs/>
          <w:sz w:val="22"/>
          <w:szCs w:val="22"/>
        </w:rPr>
        <w:t>services</w:t>
      </w:r>
      <w:proofErr w:type="spellEnd"/>
      <w:r w:rsidRPr="007930D4">
        <w:rPr>
          <w:rFonts w:asciiTheme="minorHAnsi" w:hAnsiTheme="minorHAnsi" w:cs="Tahoma"/>
          <w:bCs/>
          <w:sz w:val="22"/>
          <w:szCs w:val="22"/>
        </w:rPr>
        <w:t xml:space="preserve"> para o ambiente Microsoft;</w:t>
      </w:r>
    </w:p>
    <w:p w:rsidR="00866599" w:rsidRPr="007930D4" w:rsidRDefault="00866599" w:rsidP="004123A4">
      <w:pPr>
        <w:numPr>
          <w:ilvl w:val="4"/>
          <w:numId w:val="20"/>
        </w:numPr>
        <w:autoSpaceDE w:val="0"/>
        <w:autoSpaceDN w:val="0"/>
        <w:adjustRightInd w:val="0"/>
        <w:spacing w:before="120" w:line="240" w:lineRule="atLeast"/>
        <w:ind w:left="2268" w:firstLine="36"/>
        <w:jc w:val="both"/>
        <w:rPr>
          <w:rFonts w:asciiTheme="minorHAnsi" w:hAnsiTheme="minorHAnsi" w:cs="Tahoma"/>
          <w:bCs/>
          <w:sz w:val="22"/>
          <w:szCs w:val="22"/>
        </w:rPr>
      </w:pPr>
      <w:r w:rsidRPr="007930D4">
        <w:rPr>
          <w:rFonts w:asciiTheme="minorHAnsi" w:hAnsiTheme="minorHAnsi" w:cs="Tahoma"/>
          <w:bCs/>
          <w:sz w:val="22"/>
          <w:szCs w:val="22"/>
        </w:rPr>
        <w:t xml:space="preserve">Gerência e configuração do </w:t>
      </w:r>
      <w:proofErr w:type="spellStart"/>
      <w:r w:rsidRPr="007930D4">
        <w:rPr>
          <w:rFonts w:asciiTheme="minorHAnsi" w:hAnsiTheme="minorHAnsi" w:cs="Tahoma"/>
          <w:bCs/>
          <w:sz w:val="22"/>
          <w:szCs w:val="22"/>
        </w:rPr>
        <w:t>Active</w:t>
      </w:r>
      <w:proofErr w:type="spellEnd"/>
      <w:r w:rsidRPr="007930D4">
        <w:rPr>
          <w:rFonts w:asciiTheme="minorHAnsi" w:hAnsiTheme="minorHAnsi" w:cs="Tahoma"/>
          <w:bCs/>
          <w:sz w:val="22"/>
          <w:szCs w:val="22"/>
        </w:rPr>
        <w:t xml:space="preserve"> </w:t>
      </w:r>
      <w:proofErr w:type="spellStart"/>
      <w:r w:rsidRPr="007930D4">
        <w:rPr>
          <w:rFonts w:asciiTheme="minorHAnsi" w:hAnsiTheme="minorHAnsi" w:cs="Tahoma"/>
          <w:bCs/>
          <w:sz w:val="22"/>
          <w:szCs w:val="22"/>
        </w:rPr>
        <w:t>Directory</w:t>
      </w:r>
      <w:proofErr w:type="spellEnd"/>
      <w:r w:rsidRPr="007930D4">
        <w:rPr>
          <w:rFonts w:asciiTheme="minorHAnsi" w:hAnsiTheme="minorHAnsi" w:cs="Tahoma"/>
          <w:bCs/>
          <w:sz w:val="22"/>
          <w:szCs w:val="22"/>
        </w:rPr>
        <w:t xml:space="preserve"> como criação de usuários, grupos, permissões de acesso, gerenciamento de quotas e recursos de impressão;</w:t>
      </w:r>
    </w:p>
    <w:p w:rsidR="00866599" w:rsidRPr="007930D4" w:rsidRDefault="00866599" w:rsidP="004123A4">
      <w:pPr>
        <w:numPr>
          <w:ilvl w:val="4"/>
          <w:numId w:val="20"/>
        </w:numPr>
        <w:autoSpaceDE w:val="0"/>
        <w:autoSpaceDN w:val="0"/>
        <w:adjustRightInd w:val="0"/>
        <w:spacing w:before="120" w:line="240" w:lineRule="atLeast"/>
        <w:ind w:left="2268" w:firstLine="36"/>
        <w:jc w:val="both"/>
        <w:rPr>
          <w:rFonts w:asciiTheme="minorHAnsi" w:hAnsiTheme="minorHAnsi" w:cs="Tahoma"/>
          <w:bCs/>
          <w:sz w:val="22"/>
          <w:szCs w:val="22"/>
        </w:rPr>
      </w:pPr>
      <w:r w:rsidRPr="007930D4">
        <w:rPr>
          <w:rFonts w:asciiTheme="minorHAnsi" w:hAnsiTheme="minorHAnsi" w:cs="Tahoma"/>
          <w:bCs/>
          <w:sz w:val="22"/>
          <w:szCs w:val="22"/>
        </w:rPr>
        <w:t>Gerência de replicação entre sites;</w:t>
      </w:r>
    </w:p>
    <w:p w:rsidR="00866599" w:rsidRPr="007930D4" w:rsidRDefault="00866599" w:rsidP="004123A4">
      <w:pPr>
        <w:numPr>
          <w:ilvl w:val="4"/>
          <w:numId w:val="20"/>
        </w:numPr>
        <w:autoSpaceDE w:val="0"/>
        <w:autoSpaceDN w:val="0"/>
        <w:adjustRightInd w:val="0"/>
        <w:spacing w:before="120" w:line="240" w:lineRule="atLeast"/>
        <w:ind w:left="2268" w:firstLine="36"/>
        <w:jc w:val="both"/>
        <w:rPr>
          <w:rFonts w:asciiTheme="minorHAnsi" w:hAnsiTheme="minorHAnsi" w:cs="Tahoma"/>
          <w:bCs/>
          <w:sz w:val="22"/>
          <w:szCs w:val="22"/>
        </w:rPr>
      </w:pPr>
      <w:r w:rsidRPr="007930D4">
        <w:rPr>
          <w:rFonts w:asciiTheme="minorHAnsi" w:hAnsiTheme="minorHAnsi" w:cs="Tahoma"/>
          <w:bCs/>
          <w:sz w:val="22"/>
          <w:szCs w:val="22"/>
        </w:rPr>
        <w:t xml:space="preserve">Gerência, criação e configuração de </w:t>
      </w:r>
      <w:proofErr w:type="spellStart"/>
      <w:r w:rsidRPr="007930D4">
        <w:rPr>
          <w:rFonts w:asciiTheme="minorHAnsi" w:hAnsiTheme="minorHAnsi" w:cs="Tahoma"/>
          <w:bCs/>
          <w:sz w:val="22"/>
          <w:szCs w:val="22"/>
        </w:rPr>
        <w:t>GPO´s</w:t>
      </w:r>
      <w:proofErr w:type="spellEnd"/>
      <w:r w:rsidRPr="007930D4">
        <w:rPr>
          <w:rFonts w:asciiTheme="minorHAnsi" w:hAnsiTheme="minorHAnsi" w:cs="Tahoma"/>
          <w:bCs/>
          <w:sz w:val="22"/>
          <w:szCs w:val="22"/>
        </w:rPr>
        <w:t>;</w:t>
      </w:r>
    </w:p>
    <w:p w:rsidR="00866599" w:rsidRPr="007930D4" w:rsidRDefault="00866599" w:rsidP="004123A4">
      <w:pPr>
        <w:numPr>
          <w:ilvl w:val="4"/>
          <w:numId w:val="20"/>
        </w:numPr>
        <w:autoSpaceDE w:val="0"/>
        <w:autoSpaceDN w:val="0"/>
        <w:adjustRightInd w:val="0"/>
        <w:spacing w:before="120" w:line="240" w:lineRule="atLeast"/>
        <w:ind w:left="2268" w:firstLine="36"/>
        <w:jc w:val="both"/>
        <w:rPr>
          <w:rFonts w:asciiTheme="minorHAnsi" w:hAnsiTheme="minorHAnsi" w:cs="Tahoma"/>
          <w:bCs/>
          <w:sz w:val="22"/>
          <w:szCs w:val="22"/>
        </w:rPr>
      </w:pPr>
      <w:r w:rsidRPr="007930D4">
        <w:rPr>
          <w:rFonts w:asciiTheme="minorHAnsi" w:hAnsiTheme="minorHAnsi" w:cs="Tahoma"/>
          <w:bCs/>
          <w:sz w:val="22"/>
          <w:szCs w:val="22"/>
        </w:rPr>
        <w:t xml:space="preserve">Instalação e configuração de dispositivos e seus respectivos </w:t>
      </w:r>
      <w:proofErr w:type="spellStart"/>
      <w:r w:rsidRPr="007930D4">
        <w:rPr>
          <w:rFonts w:asciiTheme="minorHAnsi" w:hAnsiTheme="minorHAnsi" w:cs="Tahoma"/>
          <w:bCs/>
          <w:sz w:val="22"/>
          <w:szCs w:val="22"/>
        </w:rPr>
        <w:t>device</w:t>
      </w:r>
      <w:proofErr w:type="spellEnd"/>
      <w:r w:rsidRPr="007930D4">
        <w:rPr>
          <w:rFonts w:asciiTheme="minorHAnsi" w:hAnsiTheme="minorHAnsi" w:cs="Tahoma"/>
          <w:bCs/>
          <w:sz w:val="22"/>
          <w:szCs w:val="22"/>
        </w:rPr>
        <w:t xml:space="preserve"> </w:t>
      </w:r>
      <w:proofErr w:type="spellStart"/>
      <w:r w:rsidRPr="007930D4">
        <w:rPr>
          <w:rFonts w:asciiTheme="minorHAnsi" w:hAnsiTheme="minorHAnsi" w:cs="Tahoma"/>
          <w:bCs/>
          <w:sz w:val="22"/>
          <w:szCs w:val="22"/>
        </w:rPr>
        <w:t>driver</w:t>
      </w:r>
      <w:proofErr w:type="spellEnd"/>
      <w:r w:rsidRPr="007930D4">
        <w:rPr>
          <w:rFonts w:asciiTheme="minorHAnsi" w:hAnsiTheme="minorHAnsi" w:cs="Tahoma"/>
          <w:bCs/>
          <w:sz w:val="22"/>
          <w:szCs w:val="22"/>
        </w:rPr>
        <w:t xml:space="preserve"> modules, como adaptadores de rede, </w:t>
      </w:r>
      <w:proofErr w:type="spellStart"/>
      <w:r w:rsidRPr="007930D4">
        <w:rPr>
          <w:rFonts w:asciiTheme="minorHAnsi" w:hAnsiTheme="minorHAnsi" w:cs="Tahoma"/>
          <w:bCs/>
          <w:sz w:val="22"/>
          <w:szCs w:val="22"/>
        </w:rPr>
        <w:t>HBAs</w:t>
      </w:r>
      <w:proofErr w:type="spellEnd"/>
      <w:r w:rsidRPr="007930D4">
        <w:rPr>
          <w:rFonts w:asciiTheme="minorHAnsi" w:hAnsiTheme="minorHAnsi" w:cs="Tahoma"/>
          <w:bCs/>
          <w:sz w:val="22"/>
          <w:szCs w:val="22"/>
        </w:rPr>
        <w:t xml:space="preserve">, Controladoras RAID, </w:t>
      </w:r>
      <w:proofErr w:type="spellStart"/>
      <w:r w:rsidRPr="007930D4">
        <w:rPr>
          <w:rFonts w:asciiTheme="minorHAnsi" w:hAnsiTheme="minorHAnsi" w:cs="Tahoma"/>
          <w:bCs/>
          <w:sz w:val="22"/>
          <w:szCs w:val="22"/>
        </w:rPr>
        <w:t>etc</w:t>
      </w:r>
      <w:proofErr w:type="spellEnd"/>
      <w:r w:rsidRPr="007930D4">
        <w:rPr>
          <w:rFonts w:asciiTheme="minorHAnsi" w:hAnsiTheme="minorHAnsi" w:cs="Tahoma"/>
          <w:bCs/>
          <w:sz w:val="22"/>
          <w:szCs w:val="22"/>
        </w:rPr>
        <w:t>;</w:t>
      </w:r>
    </w:p>
    <w:p w:rsidR="00866599" w:rsidRPr="007930D4" w:rsidRDefault="00866599" w:rsidP="004123A4">
      <w:pPr>
        <w:numPr>
          <w:ilvl w:val="4"/>
          <w:numId w:val="20"/>
        </w:numPr>
        <w:autoSpaceDE w:val="0"/>
        <w:autoSpaceDN w:val="0"/>
        <w:adjustRightInd w:val="0"/>
        <w:spacing w:before="120" w:line="240" w:lineRule="atLeast"/>
        <w:ind w:left="2268" w:firstLine="36"/>
        <w:jc w:val="both"/>
        <w:rPr>
          <w:rFonts w:asciiTheme="minorHAnsi" w:hAnsiTheme="minorHAnsi" w:cs="Tahoma"/>
          <w:bCs/>
          <w:sz w:val="22"/>
          <w:szCs w:val="22"/>
        </w:rPr>
      </w:pPr>
      <w:r w:rsidRPr="007930D4">
        <w:rPr>
          <w:rFonts w:asciiTheme="minorHAnsi" w:hAnsiTheme="minorHAnsi" w:cs="Tahoma"/>
          <w:bCs/>
          <w:sz w:val="22"/>
          <w:szCs w:val="22"/>
        </w:rPr>
        <w:t xml:space="preserve">Gerenciamento e configuração da ferramenta de distribuição de </w:t>
      </w:r>
      <w:proofErr w:type="spellStart"/>
      <w:r w:rsidRPr="007930D4">
        <w:rPr>
          <w:rFonts w:asciiTheme="minorHAnsi" w:hAnsiTheme="minorHAnsi" w:cs="Tahoma"/>
          <w:bCs/>
          <w:sz w:val="22"/>
          <w:szCs w:val="22"/>
        </w:rPr>
        <w:t>updates</w:t>
      </w:r>
      <w:proofErr w:type="spellEnd"/>
      <w:r w:rsidRPr="007930D4">
        <w:rPr>
          <w:rFonts w:asciiTheme="minorHAnsi" w:hAnsiTheme="minorHAnsi" w:cs="Tahoma"/>
          <w:bCs/>
          <w:sz w:val="22"/>
          <w:szCs w:val="22"/>
        </w:rPr>
        <w:t xml:space="preserve"> e </w:t>
      </w:r>
      <w:proofErr w:type="spellStart"/>
      <w:r w:rsidRPr="007930D4">
        <w:rPr>
          <w:rFonts w:asciiTheme="minorHAnsi" w:hAnsiTheme="minorHAnsi" w:cs="Tahoma"/>
          <w:bCs/>
          <w:sz w:val="22"/>
          <w:szCs w:val="22"/>
        </w:rPr>
        <w:t>services</w:t>
      </w:r>
      <w:proofErr w:type="spellEnd"/>
      <w:r w:rsidRPr="007930D4">
        <w:rPr>
          <w:rFonts w:asciiTheme="minorHAnsi" w:hAnsiTheme="minorHAnsi" w:cs="Tahoma"/>
          <w:bCs/>
          <w:sz w:val="22"/>
          <w:szCs w:val="22"/>
        </w:rPr>
        <w:t xml:space="preserve"> </w:t>
      </w:r>
      <w:proofErr w:type="spellStart"/>
      <w:r w:rsidRPr="007930D4">
        <w:rPr>
          <w:rFonts w:asciiTheme="minorHAnsi" w:hAnsiTheme="minorHAnsi" w:cs="Tahoma"/>
          <w:bCs/>
          <w:sz w:val="22"/>
          <w:szCs w:val="22"/>
        </w:rPr>
        <w:t>packs</w:t>
      </w:r>
      <w:proofErr w:type="spellEnd"/>
      <w:r w:rsidRPr="007930D4">
        <w:rPr>
          <w:rFonts w:asciiTheme="minorHAnsi" w:hAnsiTheme="minorHAnsi" w:cs="Tahoma"/>
          <w:bCs/>
          <w:sz w:val="22"/>
          <w:szCs w:val="22"/>
        </w:rPr>
        <w:t xml:space="preserve"> WSUS;</w:t>
      </w:r>
    </w:p>
    <w:p w:rsidR="00866599" w:rsidRPr="007930D4" w:rsidRDefault="00866599" w:rsidP="00691BFB">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7930D4">
        <w:rPr>
          <w:rFonts w:asciiTheme="minorHAnsi" w:hAnsiTheme="minorHAnsi" w:cs="Tahoma"/>
          <w:bCs/>
          <w:sz w:val="22"/>
          <w:szCs w:val="22"/>
        </w:rPr>
        <w:t>Desenvolvimento de scripts para automação de tarefas rotineiras;</w:t>
      </w:r>
    </w:p>
    <w:p w:rsidR="00866599" w:rsidRPr="007930D4" w:rsidRDefault="00866599" w:rsidP="00691BFB">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7930D4">
        <w:rPr>
          <w:rFonts w:asciiTheme="minorHAnsi" w:hAnsiTheme="minorHAnsi" w:cs="Tahoma"/>
          <w:bCs/>
          <w:sz w:val="22"/>
          <w:szCs w:val="22"/>
        </w:rPr>
        <w:t>Análise, planejamento e migração envolvendo o sistema operacional entre servidores distintos(virtuais ou físicos);</w:t>
      </w:r>
    </w:p>
    <w:p w:rsidR="00866599" w:rsidRPr="007930D4" w:rsidRDefault="00866599" w:rsidP="00691BFB">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7930D4">
        <w:rPr>
          <w:rFonts w:asciiTheme="minorHAnsi" w:hAnsiTheme="minorHAnsi" w:cs="Tahoma"/>
          <w:bCs/>
          <w:sz w:val="22"/>
          <w:szCs w:val="22"/>
        </w:rPr>
        <w:t>Análise, definição e ajustes de conectividade entre os dispositivos e o ambiente;</w:t>
      </w:r>
    </w:p>
    <w:p w:rsidR="00866599" w:rsidRPr="007930D4" w:rsidRDefault="00866599" w:rsidP="00691BFB">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7930D4">
        <w:rPr>
          <w:rFonts w:asciiTheme="minorHAnsi" w:hAnsiTheme="minorHAnsi" w:cs="Tahoma"/>
          <w:bCs/>
          <w:sz w:val="22"/>
          <w:szCs w:val="22"/>
        </w:rPr>
        <w:t>Análise e ajustes de performance;</w:t>
      </w:r>
    </w:p>
    <w:p w:rsidR="00866599" w:rsidRPr="007930D4" w:rsidRDefault="00866599" w:rsidP="00691BFB">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7930D4">
        <w:rPr>
          <w:rFonts w:asciiTheme="minorHAnsi" w:hAnsiTheme="minorHAnsi" w:cs="Tahoma"/>
          <w:bCs/>
          <w:sz w:val="22"/>
          <w:szCs w:val="22"/>
        </w:rPr>
        <w:t>Análise, identificação e, se aplicável, correção de problemas lógicos;</w:t>
      </w:r>
    </w:p>
    <w:p w:rsidR="00866599" w:rsidRPr="007930D4" w:rsidRDefault="00866599" w:rsidP="00691BFB">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proofErr w:type="spellStart"/>
      <w:r w:rsidRPr="007930D4">
        <w:rPr>
          <w:rFonts w:asciiTheme="minorHAnsi" w:hAnsiTheme="minorHAnsi" w:cs="Tahoma"/>
          <w:bCs/>
          <w:sz w:val="22"/>
          <w:szCs w:val="22"/>
        </w:rPr>
        <w:t>Hardening</w:t>
      </w:r>
      <w:proofErr w:type="spellEnd"/>
      <w:r w:rsidRPr="007930D4">
        <w:rPr>
          <w:rFonts w:asciiTheme="minorHAnsi" w:hAnsiTheme="minorHAnsi" w:cs="Tahoma"/>
          <w:bCs/>
          <w:sz w:val="22"/>
          <w:szCs w:val="22"/>
        </w:rPr>
        <w:t xml:space="preserve"> do Sistema Operacional de acordo com procedimento fornecido pelo TRF5, pelo fabricante, ou boas práticas de mercado;</w:t>
      </w:r>
    </w:p>
    <w:p w:rsidR="00866599" w:rsidRPr="007930D4" w:rsidRDefault="00866599" w:rsidP="00691BFB">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7930D4">
        <w:rPr>
          <w:rFonts w:asciiTheme="minorHAnsi" w:hAnsiTheme="minorHAnsi" w:cs="Tahoma"/>
          <w:bCs/>
          <w:sz w:val="22"/>
          <w:szCs w:val="22"/>
        </w:rPr>
        <w:t>Análise e identificação de problemas de hardware;</w:t>
      </w:r>
    </w:p>
    <w:p w:rsidR="00866599" w:rsidRPr="007930D4" w:rsidRDefault="00866599" w:rsidP="00691BFB">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7930D4">
        <w:rPr>
          <w:rFonts w:asciiTheme="minorHAnsi" w:hAnsiTheme="minorHAnsi" w:cs="Tahoma"/>
          <w:bCs/>
          <w:sz w:val="22"/>
          <w:szCs w:val="22"/>
        </w:rPr>
        <w:t>Análise e correção de problemas relacionados a certificados digitais do Exchange;</w:t>
      </w:r>
    </w:p>
    <w:p w:rsidR="00866599" w:rsidRPr="007930D4" w:rsidRDefault="00866599" w:rsidP="00691BFB">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7930D4">
        <w:rPr>
          <w:rFonts w:asciiTheme="minorHAnsi" w:hAnsiTheme="minorHAnsi" w:cs="Tahoma"/>
          <w:bCs/>
          <w:sz w:val="22"/>
          <w:szCs w:val="22"/>
        </w:rPr>
        <w:t>Acompanhamento de chamados abertos junto à Microsoft;</w:t>
      </w:r>
    </w:p>
    <w:p w:rsidR="00866599" w:rsidRPr="007930D4" w:rsidRDefault="00866599" w:rsidP="00691BFB">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7930D4">
        <w:rPr>
          <w:rFonts w:asciiTheme="minorHAnsi" w:hAnsiTheme="minorHAnsi" w:cs="Tahoma"/>
          <w:bCs/>
          <w:sz w:val="22"/>
          <w:szCs w:val="22"/>
        </w:rPr>
        <w:t>Análise do ambiente para suporte a identificação de deficiências e apoio estratégico ao estudo de implantação de melhorias e adoção de novas tecnologias;</w:t>
      </w:r>
    </w:p>
    <w:p w:rsidR="00866599" w:rsidRPr="007930D4" w:rsidRDefault="00866599" w:rsidP="00691BFB">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7930D4">
        <w:rPr>
          <w:rFonts w:asciiTheme="minorHAnsi" w:hAnsiTheme="minorHAnsi" w:cs="Tahoma"/>
          <w:bCs/>
          <w:sz w:val="22"/>
          <w:szCs w:val="22"/>
        </w:rPr>
        <w:t>Dirimir quaisquer dúvidas pertinentes sobre o ambiente envolvido;</w:t>
      </w:r>
    </w:p>
    <w:p w:rsidR="00866599" w:rsidRPr="007930D4" w:rsidRDefault="00866599" w:rsidP="00866599">
      <w:pPr>
        <w:spacing w:before="120" w:line="240" w:lineRule="atLeast"/>
        <w:ind w:left="2665"/>
        <w:jc w:val="both"/>
        <w:rPr>
          <w:rFonts w:asciiTheme="minorHAnsi" w:hAnsiTheme="minorHAnsi" w:cs="Tahoma"/>
          <w:bCs/>
          <w:sz w:val="22"/>
          <w:szCs w:val="22"/>
        </w:rPr>
      </w:pPr>
    </w:p>
    <w:p w:rsidR="00866599" w:rsidRPr="007930D4" w:rsidRDefault="00866599" w:rsidP="00866599">
      <w:pPr>
        <w:numPr>
          <w:ilvl w:val="1"/>
          <w:numId w:val="20"/>
        </w:numPr>
        <w:autoSpaceDE w:val="0"/>
        <w:autoSpaceDN w:val="0"/>
        <w:adjustRightInd w:val="0"/>
        <w:spacing w:before="120" w:line="240" w:lineRule="atLeast"/>
        <w:ind w:left="1134" w:hanging="1134"/>
        <w:jc w:val="both"/>
        <w:rPr>
          <w:rFonts w:asciiTheme="minorHAnsi" w:hAnsiTheme="minorHAnsi" w:cs="Tahoma"/>
          <w:bCs/>
          <w:sz w:val="22"/>
          <w:szCs w:val="22"/>
        </w:rPr>
      </w:pPr>
      <w:r w:rsidRPr="007930D4">
        <w:rPr>
          <w:rFonts w:asciiTheme="minorHAnsi" w:hAnsiTheme="minorHAnsi" w:cs="Tahoma"/>
          <w:b/>
          <w:bCs/>
          <w:sz w:val="22"/>
          <w:szCs w:val="22"/>
        </w:rPr>
        <w:t>Item 06</w:t>
      </w:r>
      <w:r w:rsidRPr="007930D4">
        <w:rPr>
          <w:rFonts w:asciiTheme="minorHAnsi" w:hAnsiTheme="minorHAnsi" w:cs="Tahoma"/>
          <w:bCs/>
          <w:sz w:val="22"/>
          <w:szCs w:val="22"/>
        </w:rPr>
        <w:t xml:space="preserve">: </w:t>
      </w:r>
      <w:r w:rsidRPr="007930D4">
        <w:rPr>
          <w:rFonts w:asciiTheme="minorHAnsi" w:hAnsiTheme="minorHAnsi" w:cs="Tahoma"/>
          <w:b/>
          <w:bCs/>
          <w:sz w:val="22"/>
          <w:szCs w:val="22"/>
        </w:rPr>
        <w:t xml:space="preserve">Suporte a ambiente </w:t>
      </w:r>
      <w:proofErr w:type="spellStart"/>
      <w:r w:rsidRPr="007930D4">
        <w:rPr>
          <w:rFonts w:asciiTheme="minorHAnsi" w:hAnsiTheme="minorHAnsi" w:cs="Tahoma"/>
          <w:b/>
          <w:bCs/>
          <w:sz w:val="22"/>
          <w:szCs w:val="22"/>
        </w:rPr>
        <w:t>VMware</w:t>
      </w:r>
      <w:proofErr w:type="spellEnd"/>
    </w:p>
    <w:p w:rsidR="00866599" w:rsidRPr="007930D4" w:rsidRDefault="00866599" w:rsidP="00212A95">
      <w:pPr>
        <w:numPr>
          <w:ilvl w:val="2"/>
          <w:numId w:val="20"/>
        </w:numPr>
        <w:autoSpaceDE w:val="0"/>
        <w:autoSpaceDN w:val="0"/>
        <w:adjustRightInd w:val="0"/>
        <w:spacing w:before="120" w:line="240" w:lineRule="atLeast"/>
        <w:ind w:left="1134"/>
        <w:jc w:val="both"/>
        <w:rPr>
          <w:rFonts w:asciiTheme="minorHAnsi" w:hAnsiTheme="minorHAnsi" w:cs="Tahoma"/>
          <w:bCs/>
          <w:sz w:val="22"/>
          <w:szCs w:val="22"/>
        </w:rPr>
      </w:pPr>
      <w:r w:rsidRPr="007930D4">
        <w:rPr>
          <w:rFonts w:asciiTheme="minorHAnsi" w:hAnsiTheme="minorHAnsi" w:cs="Tahoma"/>
          <w:bCs/>
          <w:sz w:val="22"/>
          <w:szCs w:val="22"/>
        </w:rPr>
        <w:lastRenderedPageBreak/>
        <w:t>A CONTRATADA deverá possuir especialistas com perfil profissional adequado para prestação de consultoria para suporte aos produtos/tecnologias abaixo:</w:t>
      </w:r>
    </w:p>
    <w:p w:rsidR="00866599" w:rsidRPr="007930D4" w:rsidRDefault="00866599" w:rsidP="00212A95">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proofErr w:type="spellStart"/>
      <w:r w:rsidRPr="007930D4">
        <w:rPr>
          <w:rFonts w:asciiTheme="minorHAnsi" w:hAnsiTheme="minorHAnsi" w:cs="Tahoma"/>
          <w:bCs/>
          <w:sz w:val="22"/>
          <w:szCs w:val="22"/>
        </w:rPr>
        <w:t>Virtualização</w:t>
      </w:r>
      <w:proofErr w:type="spellEnd"/>
      <w:r w:rsidRPr="007930D4">
        <w:rPr>
          <w:rFonts w:asciiTheme="minorHAnsi" w:hAnsiTheme="minorHAnsi" w:cs="Tahoma"/>
          <w:bCs/>
          <w:sz w:val="22"/>
          <w:szCs w:val="22"/>
        </w:rPr>
        <w:t xml:space="preserve"> de hosts </w:t>
      </w:r>
      <w:proofErr w:type="spellStart"/>
      <w:r w:rsidRPr="007930D4">
        <w:rPr>
          <w:rFonts w:asciiTheme="minorHAnsi" w:hAnsiTheme="minorHAnsi" w:cs="Tahoma"/>
          <w:bCs/>
          <w:sz w:val="22"/>
          <w:szCs w:val="22"/>
        </w:rPr>
        <w:t>vSphere</w:t>
      </w:r>
      <w:proofErr w:type="spellEnd"/>
      <w:r w:rsidRPr="007930D4">
        <w:rPr>
          <w:rFonts w:asciiTheme="minorHAnsi" w:hAnsiTheme="minorHAnsi" w:cs="Tahoma"/>
          <w:bCs/>
          <w:sz w:val="22"/>
          <w:szCs w:val="22"/>
        </w:rPr>
        <w:t xml:space="preserve"> </w:t>
      </w:r>
      <w:r w:rsidR="005B0B63">
        <w:rPr>
          <w:rFonts w:asciiTheme="minorHAnsi" w:hAnsiTheme="minorHAnsi" w:cs="Tahoma"/>
          <w:bCs/>
          <w:sz w:val="22"/>
          <w:szCs w:val="22"/>
        </w:rPr>
        <w:t>5.5 e/ou superior</w:t>
      </w:r>
      <w:r w:rsidRPr="007930D4">
        <w:rPr>
          <w:rFonts w:asciiTheme="minorHAnsi" w:hAnsiTheme="minorHAnsi" w:cs="Tahoma"/>
          <w:bCs/>
          <w:sz w:val="22"/>
          <w:szCs w:val="22"/>
        </w:rPr>
        <w:t>;</w:t>
      </w:r>
    </w:p>
    <w:p w:rsidR="00866599" w:rsidRPr="007930D4" w:rsidRDefault="00866599" w:rsidP="00212A95">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7930D4">
        <w:rPr>
          <w:rFonts w:asciiTheme="minorHAnsi" w:hAnsiTheme="minorHAnsi" w:cs="Tahoma"/>
          <w:bCs/>
          <w:sz w:val="22"/>
          <w:szCs w:val="22"/>
        </w:rPr>
        <w:t xml:space="preserve">Família de produtos </w:t>
      </w:r>
      <w:proofErr w:type="spellStart"/>
      <w:r w:rsidRPr="007930D4">
        <w:rPr>
          <w:rFonts w:asciiTheme="minorHAnsi" w:hAnsiTheme="minorHAnsi" w:cs="Tahoma"/>
          <w:bCs/>
          <w:sz w:val="22"/>
          <w:szCs w:val="22"/>
        </w:rPr>
        <w:t>vCenter</w:t>
      </w:r>
      <w:proofErr w:type="spellEnd"/>
      <w:r w:rsidRPr="007930D4">
        <w:rPr>
          <w:rFonts w:asciiTheme="minorHAnsi" w:hAnsiTheme="minorHAnsi" w:cs="Tahoma"/>
          <w:bCs/>
          <w:sz w:val="22"/>
          <w:szCs w:val="22"/>
        </w:rPr>
        <w:t xml:space="preserve"> Server, incluindo as soluções de recuperação de desastres </w:t>
      </w:r>
      <w:proofErr w:type="spellStart"/>
      <w:r w:rsidRPr="007930D4">
        <w:rPr>
          <w:rFonts w:asciiTheme="minorHAnsi" w:hAnsiTheme="minorHAnsi" w:cs="Tahoma"/>
          <w:bCs/>
          <w:sz w:val="22"/>
          <w:szCs w:val="22"/>
        </w:rPr>
        <w:t>vCenter</w:t>
      </w:r>
      <w:proofErr w:type="spellEnd"/>
      <w:r w:rsidRPr="007930D4">
        <w:rPr>
          <w:rFonts w:asciiTheme="minorHAnsi" w:hAnsiTheme="minorHAnsi" w:cs="Tahoma"/>
          <w:bCs/>
          <w:sz w:val="22"/>
          <w:szCs w:val="22"/>
        </w:rPr>
        <w:t xml:space="preserve"> Site </w:t>
      </w:r>
      <w:proofErr w:type="spellStart"/>
      <w:r w:rsidRPr="007930D4">
        <w:rPr>
          <w:rFonts w:asciiTheme="minorHAnsi" w:hAnsiTheme="minorHAnsi" w:cs="Tahoma"/>
          <w:bCs/>
          <w:sz w:val="22"/>
          <w:szCs w:val="22"/>
        </w:rPr>
        <w:t>Recovery</w:t>
      </w:r>
      <w:proofErr w:type="spellEnd"/>
      <w:r w:rsidRPr="007930D4">
        <w:rPr>
          <w:rFonts w:asciiTheme="minorHAnsi" w:hAnsiTheme="minorHAnsi" w:cs="Tahoma"/>
          <w:bCs/>
          <w:sz w:val="22"/>
          <w:szCs w:val="22"/>
        </w:rPr>
        <w:t xml:space="preserve"> Manager;</w:t>
      </w:r>
    </w:p>
    <w:p w:rsidR="00866599" w:rsidRPr="007930D4" w:rsidRDefault="00866599" w:rsidP="00212A95">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7930D4">
        <w:rPr>
          <w:rFonts w:asciiTheme="minorHAnsi" w:hAnsiTheme="minorHAnsi" w:cs="Tahoma"/>
          <w:bCs/>
          <w:sz w:val="22"/>
          <w:szCs w:val="22"/>
        </w:rPr>
        <w:t xml:space="preserve">Família de produtos </w:t>
      </w:r>
      <w:proofErr w:type="spellStart"/>
      <w:r w:rsidRPr="007930D4">
        <w:rPr>
          <w:rFonts w:asciiTheme="minorHAnsi" w:hAnsiTheme="minorHAnsi" w:cs="Tahoma"/>
          <w:bCs/>
          <w:sz w:val="22"/>
          <w:szCs w:val="22"/>
        </w:rPr>
        <w:t>vCloud</w:t>
      </w:r>
      <w:proofErr w:type="spellEnd"/>
      <w:r w:rsidR="000C294D">
        <w:rPr>
          <w:rFonts w:asciiTheme="minorHAnsi" w:hAnsiTheme="minorHAnsi" w:cs="Tahoma"/>
          <w:bCs/>
          <w:sz w:val="22"/>
          <w:szCs w:val="22"/>
        </w:rPr>
        <w:t>/</w:t>
      </w:r>
      <w:proofErr w:type="spellStart"/>
      <w:r w:rsidR="000C294D">
        <w:rPr>
          <w:rFonts w:asciiTheme="minorHAnsi" w:hAnsiTheme="minorHAnsi" w:cs="Tahoma"/>
          <w:bCs/>
          <w:sz w:val="22"/>
          <w:szCs w:val="22"/>
        </w:rPr>
        <w:t>VRealize</w:t>
      </w:r>
      <w:proofErr w:type="spellEnd"/>
      <w:r w:rsidRPr="007930D4">
        <w:rPr>
          <w:rFonts w:asciiTheme="minorHAnsi" w:hAnsiTheme="minorHAnsi" w:cs="Tahoma"/>
          <w:bCs/>
          <w:sz w:val="22"/>
          <w:szCs w:val="22"/>
        </w:rPr>
        <w:t>;</w:t>
      </w:r>
    </w:p>
    <w:p w:rsidR="00866599" w:rsidRPr="007930D4" w:rsidRDefault="00866599" w:rsidP="00212A95">
      <w:pPr>
        <w:numPr>
          <w:ilvl w:val="2"/>
          <w:numId w:val="20"/>
        </w:numPr>
        <w:autoSpaceDE w:val="0"/>
        <w:autoSpaceDN w:val="0"/>
        <w:adjustRightInd w:val="0"/>
        <w:spacing w:before="120" w:line="240" w:lineRule="atLeast"/>
        <w:ind w:left="1134"/>
        <w:jc w:val="both"/>
        <w:rPr>
          <w:rFonts w:asciiTheme="minorHAnsi" w:hAnsiTheme="minorHAnsi" w:cs="Tahoma"/>
          <w:bCs/>
          <w:sz w:val="22"/>
          <w:szCs w:val="22"/>
        </w:rPr>
      </w:pPr>
      <w:r w:rsidRPr="007930D4">
        <w:rPr>
          <w:rFonts w:asciiTheme="minorHAnsi" w:hAnsiTheme="minorHAnsi" w:cs="Tahoma"/>
          <w:bCs/>
          <w:sz w:val="22"/>
          <w:szCs w:val="22"/>
        </w:rPr>
        <w:t>A CONTRATADA deverá contemplar no mínimo as atividades técnicas abaixo e correlatas, inerentes ao referido perfil profissional, visando atender as necessidades de suporte na administração/operação nos produtos/ tecnologias listados acima:</w:t>
      </w:r>
    </w:p>
    <w:p w:rsidR="00866599" w:rsidRPr="007930D4" w:rsidRDefault="00866599" w:rsidP="00212A95">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7930D4">
        <w:rPr>
          <w:rFonts w:asciiTheme="minorHAnsi" w:hAnsiTheme="minorHAnsi" w:cs="Tahoma"/>
          <w:bCs/>
          <w:sz w:val="22"/>
          <w:szCs w:val="22"/>
        </w:rPr>
        <w:t>Suporte para análise, planejament</w:t>
      </w:r>
      <w:r w:rsidR="000C294D">
        <w:rPr>
          <w:rFonts w:asciiTheme="minorHAnsi" w:hAnsiTheme="minorHAnsi" w:cs="Tahoma"/>
          <w:bCs/>
          <w:sz w:val="22"/>
          <w:szCs w:val="22"/>
        </w:rPr>
        <w:t>o, instalação, configuração, re</w:t>
      </w:r>
      <w:r w:rsidRPr="007930D4">
        <w:rPr>
          <w:rFonts w:asciiTheme="minorHAnsi" w:hAnsiTheme="minorHAnsi" w:cs="Tahoma"/>
          <w:bCs/>
          <w:sz w:val="22"/>
          <w:szCs w:val="22"/>
        </w:rPr>
        <w:t xml:space="preserve">configuração e ajustes do sistema de </w:t>
      </w:r>
      <w:proofErr w:type="spellStart"/>
      <w:r w:rsidRPr="007930D4">
        <w:rPr>
          <w:rFonts w:asciiTheme="minorHAnsi" w:hAnsiTheme="minorHAnsi" w:cs="Tahoma"/>
          <w:bCs/>
          <w:sz w:val="22"/>
          <w:szCs w:val="22"/>
        </w:rPr>
        <w:t>virtualização</w:t>
      </w:r>
      <w:proofErr w:type="spellEnd"/>
      <w:r w:rsidRPr="007930D4">
        <w:rPr>
          <w:rFonts w:asciiTheme="minorHAnsi" w:hAnsiTheme="minorHAnsi" w:cs="Tahoma"/>
          <w:bCs/>
          <w:sz w:val="22"/>
          <w:szCs w:val="22"/>
        </w:rPr>
        <w:t xml:space="preserve"> de hosts </w:t>
      </w:r>
      <w:proofErr w:type="spellStart"/>
      <w:r w:rsidRPr="007930D4">
        <w:rPr>
          <w:rFonts w:asciiTheme="minorHAnsi" w:hAnsiTheme="minorHAnsi" w:cs="Tahoma"/>
          <w:bCs/>
          <w:sz w:val="22"/>
          <w:szCs w:val="22"/>
        </w:rPr>
        <w:t>VMware</w:t>
      </w:r>
      <w:proofErr w:type="spellEnd"/>
      <w:r w:rsidRPr="007930D4">
        <w:rPr>
          <w:rFonts w:asciiTheme="minorHAnsi" w:hAnsiTheme="minorHAnsi" w:cs="Tahoma"/>
          <w:bCs/>
          <w:sz w:val="22"/>
          <w:szCs w:val="22"/>
        </w:rPr>
        <w:t xml:space="preserve"> e seus recursos, tais como:</w:t>
      </w:r>
    </w:p>
    <w:p w:rsidR="00866599" w:rsidRPr="007930D4" w:rsidRDefault="00866599" w:rsidP="00212A95">
      <w:pPr>
        <w:numPr>
          <w:ilvl w:val="4"/>
          <w:numId w:val="20"/>
        </w:numPr>
        <w:autoSpaceDE w:val="0"/>
        <w:autoSpaceDN w:val="0"/>
        <w:adjustRightInd w:val="0"/>
        <w:spacing w:before="120" w:line="240" w:lineRule="atLeast"/>
        <w:ind w:left="2268" w:firstLine="36"/>
        <w:jc w:val="both"/>
        <w:rPr>
          <w:rFonts w:asciiTheme="minorHAnsi" w:hAnsiTheme="minorHAnsi" w:cs="Tahoma"/>
          <w:bCs/>
          <w:sz w:val="22"/>
          <w:szCs w:val="22"/>
        </w:rPr>
      </w:pPr>
      <w:r w:rsidRPr="007930D4">
        <w:rPr>
          <w:rFonts w:asciiTheme="minorHAnsi" w:hAnsiTheme="minorHAnsi" w:cs="Tahoma"/>
          <w:bCs/>
          <w:sz w:val="22"/>
          <w:szCs w:val="22"/>
        </w:rPr>
        <w:t xml:space="preserve">Módulos, </w:t>
      </w:r>
      <w:proofErr w:type="spellStart"/>
      <w:r w:rsidRPr="007930D4">
        <w:rPr>
          <w:rFonts w:asciiTheme="minorHAnsi" w:hAnsiTheme="minorHAnsi" w:cs="Tahoma"/>
          <w:bCs/>
          <w:sz w:val="22"/>
          <w:szCs w:val="22"/>
        </w:rPr>
        <w:t>patchs</w:t>
      </w:r>
      <w:proofErr w:type="spellEnd"/>
      <w:r w:rsidRPr="007930D4">
        <w:rPr>
          <w:rFonts w:asciiTheme="minorHAnsi" w:hAnsiTheme="minorHAnsi" w:cs="Tahoma"/>
          <w:bCs/>
          <w:sz w:val="22"/>
          <w:szCs w:val="22"/>
        </w:rPr>
        <w:t xml:space="preserve"> e </w:t>
      </w:r>
      <w:proofErr w:type="spellStart"/>
      <w:r w:rsidRPr="007930D4">
        <w:rPr>
          <w:rFonts w:asciiTheme="minorHAnsi" w:hAnsiTheme="minorHAnsi" w:cs="Tahoma"/>
          <w:bCs/>
          <w:sz w:val="22"/>
          <w:szCs w:val="22"/>
        </w:rPr>
        <w:t>update</w:t>
      </w:r>
      <w:proofErr w:type="spellEnd"/>
      <w:r w:rsidRPr="007930D4">
        <w:rPr>
          <w:rFonts w:asciiTheme="minorHAnsi" w:hAnsiTheme="minorHAnsi" w:cs="Tahoma"/>
          <w:bCs/>
          <w:sz w:val="22"/>
          <w:szCs w:val="22"/>
        </w:rPr>
        <w:t xml:space="preserve"> </w:t>
      </w:r>
      <w:proofErr w:type="spellStart"/>
      <w:r w:rsidRPr="007930D4">
        <w:rPr>
          <w:rFonts w:asciiTheme="minorHAnsi" w:hAnsiTheme="minorHAnsi" w:cs="Tahoma"/>
          <w:bCs/>
          <w:sz w:val="22"/>
          <w:szCs w:val="22"/>
        </w:rPr>
        <w:t>packs</w:t>
      </w:r>
      <w:proofErr w:type="spellEnd"/>
      <w:r w:rsidRPr="007930D4">
        <w:rPr>
          <w:rFonts w:asciiTheme="minorHAnsi" w:hAnsiTheme="minorHAnsi" w:cs="Tahoma"/>
          <w:bCs/>
          <w:sz w:val="22"/>
          <w:szCs w:val="22"/>
        </w:rPr>
        <w:t>;</w:t>
      </w:r>
    </w:p>
    <w:p w:rsidR="00866599" w:rsidRPr="007930D4" w:rsidRDefault="00866599" w:rsidP="00212A95">
      <w:pPr>
        <w:numPr>
          <w:ilvl w:val="4"/>
          <w:numId w:val="20"/>
        </w:numPr>
        <w:autoSpaceDE w:val="0"/>
        <w:autoSpaceDN w:val="0"/>
        <w:adjustRightInd w:val="0"/>
        <w:spacing w:before="120" w:line="240" w:lineRule="atLeast"/>
        <w:ind w:left="2268" w:firstLine="36"/>
        <w:jc w:val="both"/>
        <w:rPr>
          <w:rFonts w:asciiTheme="minorHAnsi" w:hAnsiTheme="minorHAnsi" w:cs="Tahoma"/>
          <w:bCs/>
          <w:sz w:val="22"/>
          <w:szCs w:val="22"/>
        </w:rPr>
      </w:pPr>
      <w:r w:rsidRPr="007930D4">
        <w:rPr>
          <w:rFonts w:asciiTheme="minorHAnsi" w:hAnsiTheme="minorHAnsi" w:cs="Tahoma"/>
          <w:bCs/>
          <w:sz w:val="22"/>
          <w:szCs w:val="22"/>
        </w:rPr>
        <w:t xml:space="preserve">Data </w:t>
      </w:r>
      <w:proofErr w:type="spellStart"/>
      <w:r w:rsidRPr="007930D4">
        <w:rPr>
          <w:rFonts w:asciiTheme="minorHAnsi" w:hAnsiTheme="minorHAnsi" w:cs="Tahoma"/>
          <w:bCs/>
          <w:sz w:val="22"/>
          <w:szCs w:val="22"/>
        </w:rPr>
        <w:t>stores</w:t>
      </w:r>
      <w:proofErr w:type="spellEnd"/>
      <w:r w:rsidRPr="007930D4">
        <w:rPr>
          <w:rFonts w:asciiTheme="minorHAnsi" w:hAnsiTheme="minorHAnsi" w:cs="Tahoma"/>
          <w:bCs/>
          <w:sz w:val="22"/>
          <w:szCs w:val="22"/>
        </w:rPr>
        <w:t xml:space="preserve"> e paths;</w:t>
      </w:r>
    </w:p>
    <w:p w:rsidR="00866599" w:rsidRPr="007930D4" w:rsidRDefault="00866599" w:rsidP="00212A95">
      <w:pPr>
        <w:numPr>
          <w:ilvl w:val="4"/>
          <w:numId w:val="20"/>
        </w:numPr>
        <w:autoSpaceDE w:val="0"/>
        <w:autoSpaceDN w:val="0"/>
        <w:adjustRightInd w:val="0"/>
        <w:spacing w:before="120" w:line="240" w:lineRule="atLeast"/>
        <w:ind w:left="2268" w:firstLine="36"/>
        <w:jc w:val="both"/>
        <w:rPr>
          <w:rFonts w:asciiTheme="minorHAnsi" w:hAnsiTheme="minorHAnsi" w:cs="Tahoma"/>
          <w:bCs/>
          <w:sz w:val="22"/>
          <w:szCs w:val="22"/>
        </w:rPr>
      </w:pPr>
      <w:r w:rsidRPr="007930D4">
        <w:rPr>
          <w:rFonts w:asciiTheme="minorHAnsi" w:hAnsiTheme="minorHAnsi" w:cs="Tahoma"/>
          <w:bCs/>
          <w:sz w:val="22"/>
          <w:szCs w:val="22"/>
        </w:rPr>
        <w:t xml:space="preserve">Recursos de rede, tais como </w:t>
      </w:r>
      <w:proofErr w:type="spellStart"/>
      <w:r w:rsidRPr="007930D4">
        <w:rPr>
          <w:rFonts w:asciiTheme="minorHAnsi" w:hAnsiTheme="minorHAnsi" w:cs="Tahoma"/>
          <w:bCs/>
          <w:sz w:val="22"/>
          <w:szCs w:val="22"/>
        </w:rPr>
        <w:t>vmnics</w:t>
      </w:r>
      <w:proofErr w:type="spellEnd"/>
      <w:r w:rsidRPr="007930D4">
        <w:rPr>
          <w:rFonts w:asciiTheme="minorHAnsi" w:hAnsiTheme="minorHAnsi" w:cs="Tahoma"/>
          <w:bCs/>
          <w:sz w:val="22"/>
          <w:szCs w:val="22"/>
        </w:rPr>
        <w:t xml:space="preserve">, </w:t>
      </w:r>
      <w:proofErr w:type="spellStart"/>
      <w:r w:rsidRPr="007930D4">
        <w:rPr>
          <w:rFonts w:asciiTheme="minorHAnsi" w:hAnsiTheme="minorHAnsi" w:cs="Tahoma"/>
          <w:bCs/>
          <w:sz w:val="22"/>
          <w:szCs w:val="22"/>
        </w:rPr>
        <w:t>vSwitchs</w:t>
      </w:r>
      <w:proofErr w:type="spellEnd"/>
      <w:r w:rsidRPr="007930D4">
        <w:rPr>
          <w:rFonts w:asciiTheme="minorHAnsi" w:hAnsiTheme="minorHAnsi" w:cs="Tahoma"/>
          <w:bCs/>
          <w:sz w:val="22"/>
          <w:szCs w:val="22"/>
        </w:rPr>
        <w:t xml:space="preserve">, </w:t>
      </w:r>
      <w:proofErr w:type="spellStart"/>
      <w:r w:rsidRPr="007930D4">
        <w:rPr>
          <w:rFonts w:asciiTheme="minorHAnsi" w:hAnsiTheme="minorHAnsi" w:cs="Tahoma"/>
          <w:bCs/>
          <w:sz w:val="22"/>
          <w:szCs w:val="22"/>
        </w:rPr>
        <w:t>traffic</w:t>
      </w:r>
      <w:proofErr w:type="spellEnd"/>
      <w:r w:rsidRPr="007930D4">
        <w:rPr>
          <w:rFonts w:asciiTheme="minorHAnsi" w:hAnsiTheme="minorHAnsi" w:cs="Tahoma"/>
          <w:bCs/>
          <w:sz w:val="22"/>
          <w:szCs w:val="22"/>
        </w:rPr>
        <w:t xml:space="preserve"> </w:t>
      </w:r>
      <w:proofErr w:type="spellStart"/>
      <w:r w:rsidRPr="007930D4">
        <w:rPr>
          <w:rFonts w:asciiTheme="minorHAnsi" w:hAnsiTheme="minorHAnsi" w:cs="Tahoma"/>
          <w:bCs/>
          <w:sz w:val="22"/>
          <w:szCs w:val="22"/>
        </w:rPr>
        <w:t>chaping</w:t>
      </w:r>
      <w:proofErr w:type="spellEnd"/>
      <w:r w:rsidRPr="007930D4">
        <w:rPr>
          <w:rFonts w:asciiTheme="minorHAnsi" w:hAnsiTheme="minorHAnsi" w:cs="Tahoma"/>
          <w:bCs/>
          <w:sz w:val="22"/>
          <w:szCs w:val="22"/>
        </w:rPr>
        <w:t xml:space="preserve">, </w:t>
      </w:r>
      <w:proofErr w:type="spellStart"/>
      <w:r w:rsidRPr="007930D4">
        <w:rPr>
          <w:rFonts w:asciiTheme="minorHAnsi" w:hAnsiTheme="minorHAnsi" w:cs="Tahoma"/>
          <w:bCs/>
          <w:sz w:val="22"/>
          <w:szCs w:val="22"/>
        </w:rPr>
        <w:t>Distributed</w:t>
      </w:r>
      <w:proofErr w:type="spellEnd"/>
      <w:r w:rsidRPr="007930D4">
        <w:rPr>
          <w:rFonts w:asciiTheme="minorHAnsi" w:hAnsiTheme="minorHAnsi" w:cs="Tahoma"/>
          <w:bCs/>
          <w:sz w:val="22"/>
          <w:szCs w:val="22"/>
        </w:rPr>
        <w:t xml:space="preserve"> Switch;</w:t>
      </w:r>
    </w:p>
    <w:p w:rsidR="00866599" w:rsidRPr="007930D4" w:rsidRDefault="00866599" w:rsidP="00212A95">
      <w:pPr>
        <w:numPr>
          <w:ilvl w:val="4"/>
          <w:numId w:val="20"/>
        </w:numPr>
        <w:autoSpaceDE w:val="0"/>
        <w:autoSpaceDN w:val="0"/>
        <w:adjustRightInd w:val="0"/>
        <w:spacing w:before="120" w:line="240" w:lineRule="atLeast"/>
        <w:ind w:left="2268" w:firstLine="36"/>
        <w:jc w:val="both"/>
        <w:rPr>
          <w:rFonts w:asciiTheme="minorHAnsi" w:hAnsiTheme="minorHAnsi" w:cs="Tahoma"/>
          <w:bCs/>
          <w:sz w:val="22"/>
          <w:szCs w:val="22"/>
        </w:rPr>
      </w:pPr>
      <w:r w:rsidRPr="007930D4">
        <w:rPr>
          <w:rFonts w:asciiTheme="minorHAnsi" w:hAnsiTheme="minorHAnsi" w:cs="Tahoma"/>
          <w:bCs/>
          <w:sz w:val="22"/>
          <w:szCs w:val="22"/>
        </w:rPr>
        <w:t xml:space="preserve">Configurações de cluster: DRS, HA, FT, </w:t>
      </w:r>
      <w:proofErr w:type="spellStart"/>
      <w:r w:rsidRPr="007930D4">
        <w:rPr>
          <w:rFonts w:asciiTheme="minorHAnsi" w:hAnsiTheme="minorHAnsi" w:cs="Tahoma"/>
          <w:bCs/>
          <w:sz w:val="22"/>
          <w:szCs w:val="22"/>
        </w:rPr>
        <w:t>etc</w:t>
      </w:r>
      <w:proofErr w:type="spellEnd"/>
    </w:p>
    <w:p w:rsidR="00866599" w:rsidRPr="007930D4" w:rsidRDefault="00866599" w:rsidP="00212A95">
      <w:pPr>
        <w:numPr>
          <w:ilvl w:val="4"/>
          <w:numId w:val="20"/>
        </w:numPr>
        <w:autoSpaceDE w:val="0"/>
        <w:autoSpaceDN w:val="0"/>
        <w:adjustRightInd w:val="0"/>
        <w:spacing w:before="120" w:line="240" w:lineRule="atLeast"/>
        <w:ind w:left="2268" w:firstLine="36"/>
        <w:jc w:val="both"/>
        <w:rPr>
          <w:rFonts w:asciiTheme="minorHAnsi" w:hAnsiTheme="minorHAnsi" w:cs="Tahoma"/>
          <w:bCs/>
          <w:sz w:val="22"/>
          <w:szCs w:val="22"/>
        </w:rPr>
      </w:pPr>
      <w:r w:rsidRPr="007930D4">
        <w:rPr>
          <w:rFonts w:asciiTheme="minorHAnsi" w:hAnsiTheme="minorHAnsi" w:cs="Tahoma"/>
          <w:bCs/>
          <w:sz w:val="22"/>
          <w:szCs w:val="22"/>
        </w:rPr>
        <w:t>Processos, roles e credenciais;</w:t>
      </w:r>
    </w:p>
    <w:p w:rsidR="00866599" w:rsidRPr="007930D4" w:rsidRDefault="00866599" w:rsidP="00212A95">
      <w:pPr>
        <w:numPr>
          <w:ilvl w:val="4"/>
          <w:numId w:val="20"/>
        </w:numPr>
        <w:autoSpaceDE w:val="0"/>
        <w:autoSpaceDN w:val="0"/>
        <w:adjustRightInd w:val="0"/>
        <w:spacing w:before="120" w:line="240" w:lineRule="atLeast"/>
        <w:ind w:left="2268" w:firstLine="36"/>
        <w:jc w:val="both"/>
        <w:rPr>
          <w:rFonts w:asciiTheme="minorHAnsi" w:hAnsiTheme="minorHAnsi" w:cs="Tahoma"/>
          <w:bCs/>
          <w:sz w:val="22"/>
          <w:szCs w:val="22"/>
        </w:rPr>
      </w:pPr>
      <w:r w:rsidRPr="007930D4">
        <w:rPr>
          <w:rFonts w:asciiTheme="minorHAnsi" w:hAnsiTheme="minorHAnsi" w:cs="Tahoma"/>
          <w:bCs/>
          <w:sz w:val="22"/>
          <w:szCs w:val="22"/>
        </w:rPr>
        <w:t xml:space="preserve">Otimizações e ajustes de CPU </w:t>
      </w:r>
      <w:proofErr w:type="spellStart"/>
      <w:r w:rsidRPr="007930D4">
        <w:rPr>
          <w:rFonts w:asciiTheme="minorHAnsi" w:hAnsiTheme="minorHAnsi" w:cs="Tahoma"/>
          <w:bCs/>
          <w:sz w:val="22"/>
          <w:szCs w:val="22"/>
        </w:rPr>
        <w:t>schedule</w:t>
      </w:r>
      <w:proofErr w:type="spellEnd"/>
      <w:r w:rsidRPr="007930D4">
        <w:rPr>
          <w:rFonts w:asciiTheme="minorHAnsi" w:hAnsiTheme="minorHAnsi" w:cs="Tahoma"/>
          <w:bCs/>
          <w:sz w:val="22"/>
          <w:szCs w:val="22"/>
        </w:rPr>
        <w:t>, memória, IO, Rede;</w:t>
      </w:r>
    </w:p>
    <w:p w:rsidR="00866599" w:rsidRPr="007930D4" w:rsidRDefault="00866599" w:rsidP="00212A95">
      <w:pPr>
        <w:numPr>
          <w:ilvl w:val="4"/>
          <w:numId w:val="20"/>
        </w:numPr>
        <w:autoSpaceDE w:val="0"/>
        <w:autoSpaceDN w:val="0"/>
        <w:adjustRightInd w:val="0"/>
        <w:spacing w:before="120" w:line="240" w:lineRule="atLeast"/>
        <w:ind w:left="2268" w:firstLine="36"/>
        <w:jc w:val="both"/>
        <w:rPr>
          <w:rFonts w:asciiTheme="minorHAnsi" w:hAnsiTheme="minorHAnsi" w:cs="Tahoma"/>
          <w:bCs/>
          <w:sz w:val="22"/>
          <w:szCs w:val="22"/>
        </w:rPr>
      </w:pPr>
      <w:r w:rsidRPr="007930D4">
        <w:rPr>
          <w:rFonts w:asciiTheme="minorHAnsi" w:hAnsiTheme="minorHAnsi" w:cs="Tahoma"/>
          <w:bCs/>
          <w:sz w:val="22"/>
          <w:szCs w:val="22"/>
        </w:rPr>
        <w:t>Máquinas virtuais;</w:t>
      </w:r>
    </w:p>
    <w:p w:rsidR="00866599" w:rsidRPr="007930D4" w:rsidRDefault="00866599" w:rsidP="00212A95">
      <w:pPr>
        <w:numPr>
          <w:ilvl w:val="4"/>
          <w:numId w:val="20"/>
        </w:numPr>
        <w:autoSpaceDE w:val="0"/>
        <w:autoSpaceDN w:val="0"/>
        <w:adjustRightInd w:val="0"/>
        <w:spacing w:before="120" w:line="240" w:lineRule="atLeast"/>
        <w:ind w:left="2268" w:firstLine="36"/>
        <w:jc w:val="both"/>
        <w:rPr>
          <w:rFonts w:asciiTheme="minorHAnsi" w:hAnsiTheme="minorHAnsi" w:cs="Tahoma"/>
          <w:bCs/>
          <w:sz w:val="22"/>
          <w:szCs w:val="22"/>
          <w:lang w:val="en-US"/>
        </w:rPr>
      </w:pPr>
      <w:r w:rsidRPr="007930D4">
        <w:rPr>
          <w:rFonts w:asciiTheme="minorHAnsi" w:hAnsiTheme="minorHAnsi" w:cs="Tahoma"/>
          <w:bCs/>
          <w:sz w:val="22"/>
          <w:szCs w:val="22"/>
          <w:lang w:val="en-US"/>
        </w:rPr>
        <w:t>VMware Consolidate Backup e VMware Update Manager;</w:t>
      </w:r>
    </w:p>
    <w:p w:rsidR="00866599" w:rsidRPr="007930D4" w:rsidRDefault="00866599" w:rsidP="00BD1CED">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7930D4">
        <w:rPr>
          <w:rFonts w:asciiTheme="minorHAnsi" w:hAnsiTheme="minorHAnsi" w:cs="Tahoma"/>
          <w:bCs/>
          <w:sz w:val="22"/>
          <w:szCs w:val="22"/>
        </w:rPr>
        <w:t xml:space="preserve">Instalação e configuração da console de gerenciamento </w:t>
      </w:r>
      <w:proofErr w:type="spellStart"/>
      <w:r w:rsidRPr="007930D4">
        <w:rPr>
          <w:rFonts w:asciiTheme="minorHAnsi" w:hAnsiTheme="minorHAnsi" w:cs="Tahoma"/>
          <w:bCs/>
          <w:sz w:val="22"/>
          <w:szCs w:val="22"/>
        </w:rPr>
        <w:t>vCenter</w:t>
      </w:r>
      <w:proofErr w:type="spellEnd"/>
      <w:r w:rsidRPr="007930D4">
        <w:rPr>
          <w:rFonts w:asciiTheme="minorHAnsi" w:hAnsiTheme="minorHAnsi" w:cs="Tahoma"/>
          <w:bCs/>
          <w:sz w:val="22"/>
          <w:szCs w:val="22"/>
        </w:rPr>
        <w:t xml:space="preserve"> Server;</w:t>
      </w:r>
    </w:p>
    <w:p w:rsidR="00866599" w:rsidRPr="007930D4" w:rsidRDefault="00866599" w:rsidP="00BD1CED">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7930D4">
        <w:rPr>
          <w:rFonts w:asciiTheme="minorHAnsi" w:hAnsiTheme="minorHAnsi" w:cs="Tahoma"/>
          <w:bCs/>
          <w:sz w:val="22"/>
          <w:szCs w:val="22"/>
        </w:rPr>
        <w:t xml:space="preserve">Migração de servidores físicos para máquinas virtuais </w:t>
      </w:r>
      <w:proofErr w:type="spellStart"/>
      <w:r w:rsidRPr="007930D4">
        <w:rPr>
          <w:rFonts w:asciiTheme="minorHAnsi" w:hAnsiTheme="minorHAnsi" w:cs="Tahoma"/>
          <w:bCs/>
          <w:sz w:val="22"/>
          <w:szCs w:val="22"/>
        </w:rPr>
        <w:t>VMware</w:t>
      </w:r>
      <w:proofErr w:type="spellEnd"/>
      <w:r w:rsidRPr="007930D4">
        <w:rPr>
          <w:rFonts w:asciiTheme="minorHAnsi" w:hAnsiTheme="minorHAnsi" w:cs="Tahoma"/>
          <w:bCs/>
          <w:sz w:val="22"/>
          <w:szCs w:val="22"/>
        </w:rPr>
        <w:t>;</w:t>
      </w:r>
    </w:p>
    <w:p w:rsidR="00866599" w:rsidRPr="007930D4" w:rsidRDefault="00866599" w:rsidP="00BD1CED">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7930D4">
        <w:rPr>
          <w:rFonts w:asciiTheme="minorHAnsi" w:hAnsiTheme="minorHAnsi" w:cs="Tahoma"/>
          <w:bCs/>
          <w:sz w:val="22"/>
          <w:szCs w:val="22"/>
        </w:rPr>
        <w:t xml:space="preserve">Análise, planejamento, instalação e configuração do software de gerenciamento de recuperação de desastres </w:t>
      </w:r>
      <w:proofErr w:type="spellStart"/>
      <w:r w:rsidRPr="007930D4">
        <w:rPr>
          <w:rFonts w:asciiTheme="minorHAnsi" w:hAnsiTheme="minorHAnsi" w:cs="Tahoma"/>
          <w:bCs/>
          <w:sz w:val="22"/>
          <w:szCs w:val="22"/>
        </w:rPr>
        <w:t>vCenter</w:t>
      </w:r>
      <w:proofErr w:type="spellEnd"/>
      <w:r w:rsidRPr="007930D4">
        <w:rPr>
          <w:rFonts w:asciiTheme="minorHAnsi" w:hAnsiTheme="minorHAnsi" w:cs="Tahoma"/>
          <w:bCs/>
          <w:sz w:val="22"/>
          <w:szCs w:val="22"/>
        </w:rPr>
        <w:t xml:space="preserve"> SRM(Site </w:t>
      </w:r>
      <w:proofErr w:type="spellStart"/>
      <w:r w:rsidRPr="007930D4">
        <w:rPr>
          <w:rFonts w:asciiTheme="minorHAnsi" w:hAnsiTheme="minorHAnsi" w:cs="Tahoma"/>
          <w:bCs/>
          <w:sz w:val="22"/>
          <w:szCs w:val="22"/>
        </w:rPr>
        <w:t>Recovery</w:t>
      </w:r>
      <w:proofErr w:type="spellEnd"/>
      <w:r w:rsidRPr="007930D4">
        <w:rPr>
          <w:rFonts w:asciiTheme="minorHAnsi" w:hAnsiTheme="minorHAnsi" w:cs="Tahoma"/>
          <w:bCs/>
          <w:sz w:val="22"/>
          <w:szCs w:val="22"/>
        </w:rPr>
        <w:t xml:space="preserve"> Manager);</w:t>
      </w:r>
    </w:p>
    <w:p w:rsidR="00866599" w:rsidRPr="007930D4" w:rsidRDefault="00866599" w:rsidP="00BD1CED">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proofErr w:type="spellStart"/>
      <w:r w:rsidRPr="007930D4">
        <w:rPr>
          <w:rFonts w:asciiTheme="minorHAnsi" w:hAnsiTheme="minorHAnsi" w:cs="Tahoma"/>
          <w:bCs/>
          <w:sz w:val="22"/>
          <w:szCs w:val="22"/>
        </w:rPr>
        <w:t>Hardening</w:t>
      </w:r>
      <w:proofErr w:type="spellEnd"/>
      <w:r w:rsidRPr="007930D4">
        <w:rPr>
          <w:rFonts w:asciiTheme="minorHAnsi" w:hAnsiTheme="minorHAnsi" w:cs="Tahoma"/>
          <w:bCs/>
          <w:sz w:val="22"/>
          <w:szCs w:val="22"/>
        </w:rPr>
        <w:t xml:space="preserve"> do ambiente </w:t>
      </w:r>
      <w:proofErr w:type="spellStart"/>
      <w:r w:rsidRPr="007930D4">
        <w:rPr>
          <w:rFonts w:asciiTheme="minorHAnsi" w:hAnsiTheme="minorHAnsi" w:cs="Tahoma"/>
          <w:bCs/>
          <w:sz w:val="22"/>
          <w:szCs w:val="22"/>
        </w:rPr>
        <w:t>VMware</w:t>
      </w:r>
      <w:proofErr w:type="spellEnd"/>
      <w:r w:rsidRPr="007930D4">
        <w:rPr>
          <w:rFonts w:asciiTheme="minorHAnsi" w:hAnsiTheme="minorHAnsi" w:cs="Tahoma"/>
          <w:bCs/>
          <w:sz w:val="22"/>
          <w:szCs w:val="22"/>
        </w:rPr>
        <w:t xml:space="preserve"> de acordo com procedimento fornecido pelo TRF5, pelo fabricante, ou boas práticas de mercado;</w:t>
      </w:r>
    </w:p>
    <w:p w:rsidR="00866599" w:rsidRPr="007930D4" w:rsidRDefault="00866599" w:rsidP="00BD1CED">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7930D4">
        <w:rPr>
          <w:rFonts w:asciiTheme="minorHAnsi" w:hAnsiTheme="minorHAnsi" w:cs="Tahoma"/>
          <w:bCs/>
          <w:sz w:val="22"/>
          <w:szCs w:val="22"/>
        </w:rPr>
        <w:t xml:space="preserve">Análise de </w:t>
      </w:r>
      <w:proofErr w:type="spellStart"/>
      <w:r w:rsidRPr="007930D4">
        <w:rPr>
          <w:rFonts w:asciiTheme="minorHAnsi" w:hAnsiTheme="minorHAnsi" w:cs="Tahoma"/>
          <w:bCs/>
          <w:sz w:val="22"/>
          <w:szCs w:val="22"/>
        </w:rPr>
        <w:t>logs</w:t>
      </w:r>
      <w:proofErr w:type="spellEnd"/>
      <w:r w:rsidRPr="007930D4">
        <w:rPr>
          <w:rFonts w:asciiTheme="minorHAnsi" w:hAnsiTheme="minorHAnsi" w:cs="Tahoma"/>
          <w:bCs/>
          <w:sz w:val="22"/>
          <w:szCs w:val="22"/>
        </w:rPr>
        <w:t xml:space="preserve"> do </w:t>
      </w:r>
      <w:proofErr w:type="spellStart"/>
      <w:r w:rsidRPr="007930D4">
        <w:rPr>
          <w:rFonts w:asciiTheme="minorHAnsi" w:hAnsiTheme="minorHAnsi" w:cs="Tahoma"/>
          <w:bCs/>
          <w:sz w:val="22"/>
          <w:szCs w:val="22"/>
        </w:rPr>
        <w:t>vCenter</w:t>
      </w:r>
      <w:proofErr w:type="spellEnd"/>
      <w:r w:rsidRPr="007930D4">
        <w:rPr>
          <w:rFonts w:asciiTheme="minorHAnsi" w:hAnsiTheme="minorHAnsi" w:cs="Tahoma"/>
          <w:bCs/>
          <w:sz w:val="22"/>
          <w:szCs w:val="22"/>
        </w:rPr>
        <w:t>, do ESX Server e das Máquinas Virtuais;</w:t>
      </w:r>
    </w:p>
    <w:p w:rsidR="00866599" w:rsidRPr="007930D4" w:rsidRDefault="00866599" w:rsidP="00BD1CED">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7930D4">
        <w:rPr>
          <w:rFonts w:asciiTheme="minorHAnsi" w:hAnsiTheme="minorHAnsi" w:cs="Tahoma"/>
          <w:bCs/>
          <w:sz w:val="22"/>
          <w:szCs w:val="22"/>
        </w:rPr>
        <w:t xml:space="preserve">Aplicação de </w:t>
      </w:r>
      <w:proofErr w:type="spellStart"/>
      <w:r w:rsidRPr="007930D4">
        <w:rPr>
          <w:rFonts w:asciiTheme="minorHAnsi" w:hAnsiTheme="minorHAnsi" w:cs="Tahoma"/>
          <w:bCs/>
          <w:sz w:val="22"/>
          <w:szCs w:val="22"/>
        </w:rPr>
        <w:t>patchs</w:t>
      </w:r>
      <w:proofErr w:type="spellEnd"/>
      <w:r w:rsidRPr="007930D4">
        <w:rPr>
          <w:rFonts w:asciiTheme="minorHAnsi" w:hAnsiTheme="minorHAnsi" w:cs="Tahoma"/>
          <w:bCs/>
          <w:sz w:val="22"/>
          <w:szCs w:val="22"/>
        </w:rPr>
        <w:t xml:space="preserve"> e atualizações no </w:t>
      </w:r>
      <w:proofErr w:type="spellStart"/>
      <w:r w:rsidRPr="007930D4">
        <w:rPr>
          <w:rFonts w:asciiTheme="minorHAnsi" w:hAnsiTheme="minorHAnsi" w:cs="Tahoma"/>
          <w:bCs/>
          <w:sz w:val="22"/>
          <w:szCs w:val="22"/>
        </w:rPr>
        <w:t>vCenter</w:t>
      </w:r>
      <w:proofErr w:type="spellEnd"/>
      <w:r w:rsidRPr="007930D4">
        <w:rPr>
          <w:rFonts w:asciiTheme="minorHAnsi" w:hAnsiTheme="minorHAnsi" w:cs="Tahoma"/>
          <w:bCs/>
          <w:sz w:val="22"/>
          <w:szCs w:val="22"/>
        </w:rPr>
        <w:t xml:space="preserve"> e ESX Server;</w:t>
      </w:r>
    </w:p>
    <w:p w:rsidR="00866599" w:rsidRPr="007930D4" w:rsidRDefault="00866599" w:rsidP="00BD1CED">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7930D4">
        <w:rPr>
          <w:rFonts w:asciiTheme="minorHAnsi" w:hAnsiTheme="minorHAnsi" w:cs="Tahoma"/>
          <w:bCs/>
          <w:sz w:val="22"/>
          <w:szCs w:val="22"/>
        </w:rPr>
        <w:t>Análise, identificação e, se aplicável, correção de problemas lógicos;</w:t>
      </w:r>
    </w:p>
    <w:p w:rsidR="00866599" w:rsidRPr="007930D4" w:rsidRDefault="00866599" w:rsidP="00BD1CED">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7930D4">
        <w:rPr>
          <w:rFonts w:asciiTheme="minorHAnsi" w:hAnsiTheme="minorHAnsi" w:cs="Tahoma"/>
          <w:bCs/>
          <w:sz w:val="22"/>
          <w:szCs w:val="22"/>
        </w:rPr>
        <w:t xml:space="preserve">Acompanhamento de chamados abertos junto à </w:t>
      </w:r>
      <w:proofErr w:type="spellStart"/>
      <w:r w:rsidRPr="007930D4">
        <w:rPr>
          <w:rFonts w:asciiTheme="minorHAnsi" w:hAnsiTheme="minorHAnsi" w:cs="Tahoma"/>
          <w:bCs/>
          <w:sz w:val="22"/>
          <w:szCs w:val="22"/>
        </w:rPr>
        <w:t>VMware</w:t>
      </w:r>
      <w:proofErr w:type="spellEnd"/>
      <w:r w:rsidRPr="007930D4">
        <w:rPr>
          <w:rFonts w:asciiTheme="minorHAnsi" w:hAnsiTheme="minorHAnsi" w:cs="Tahoma"/>
          <w:bCs/>
          <w:sz w:val="22"/>
          <w:szCs w:val="22"/>
        </w:rPr>
        <w:t>;</w:t>
      </w:r>
    </w:p>
    <w:p w:rsidR="00866599" w:rsidRPr="007930D4" w:rsidRDefault="00866599" w:rsidP="00BD1CED">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7930D4">
        <w:rPr>
          <w:rFonts w:asciiTheme="minorHAnsi" w:hAnsiTheme="minorHAnsi" w:cs="Tahoma"/>
          <w:bCs/>
          <w:sz w:val="22"/>
          <w:szCs w:val="22"/>
        </w:rPr>
        <w:t>Análise e ajustes de performance;</w:t>
      </w:r>
    </w:p>
    <w:p w:rsidR="00866599" w:rsidRPr="007930D4" w:rsidRDefault="00866599" w:rsidP="00BD1CED">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7930D4">
        <w:rPr>
          <w:rFonts w:asciiTheme="minorHAnsi" w:hAnsiTheme="minorHAnsi" w:cs="Tahoma"/>
          <w:bCs/>
          <w:sz w:val="22"/>
          <w:szCs w:val="22"/>
        </w:rPr>
        <w:t>Análise, definição e ajustes de conectividade entre os dispositivos e o ambiente;</w:t>
      </w:r>
    </w:p>
    <w:p w:rsidR="00866599" w:rsidRPr="007930D4" w:rsidRDefault="00866599" w:rsidP="00BD1CED">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7930D4">
        <w:rPr>
          <w:rFonts w:asciiTheme="minorHAnsi" w:hAnsiTheme="minorHAnsi" w:cs="Tahoma"/>
          <w:bCs/>
          <w:sz w:val="22"/>
          <w:szCs w:val="22"/>
        </w:rPr>
        <w:t>Desenvolvimento de scripts para automação de tarefas rotineiras;</w:t>
      </w:r>
    </w:p>
    <w:p w:rsidR="00866599" w:rsidRPr="007930D4" w:rsidRDefault="00866599" w:rsidP="00BD1CED">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7930D4">
        <w:rPr>
          <w:rFonts w:asciiTheme="minorHAnsi" w:hAnsiTheme="minorHAnsi" w:cs="Tahoma"/>
          <w:bCs/>
          <w:sz w:val="22"/>
          <w:szCs w:val="22"/>
        </w:rPr>
        <w:t xml:space="preserve">Análise, planejamento e migração envolvendo o ambiente </w:t>
      </w:r>
      <w:proofErr w:type="spellStart"/>
      <w:r w:rsidRPr="007930D4">
        <w:rPr>
          <w:rFonts w:asciiTheme="minorHAnsi" w:hAnsiTheme="minorHAnsi" w:cs="Tahoma"/>
          <w:bCs/>
          <w:sz w:val="22"/>
          <w:szCs w:val="22"/>
        </w:rPr>
        <w:t>VMware</w:t>
      </w:r>
      <w:proofErr w:type="spellEnd"/>
      <w:r w:rsidRPr="007930D4">
        <w:rPr>
          <w:rFonts w:asciiTheme="minorHAnsi" w:hAnsiTheme="minorHAnsi" w:cs="Tahoma"/>
          <w:bCs/>
          <w:sz w:val="22"/>
          <w:szCs w:val="22"/>
        </w:rPr>
        <w:t xml:space="preserve"> entre servidores distintos;</w:t>
      </w:r>
    </w:p>
    <w:p w:rsidR="00866599" w:rsidRPr="007930D4" w:rsidRDefault="00866599" w:rsidP="00BD1CED">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7930D4">
        <w:rPr>
          <w:rFonts w:asciiTheme="minorHAnsi" w:hAnsiTheme="minorHAnsi" w:cs="Tahoma"/>
          <w:bCs/>
          <w:sz w:val="22"/>
          <w:szCs w:val="22"/>
        </w:rPr>
        <w:lastRenderedPageBreak/>
        <w:t>Análise do ambiente para suporte a identificação de deficiências e apoio estratégico ao estudo de implantação de melhorias e adoção de novas tecnologias;</w:t>
      </w:r>
    </w:p>
    <w:p w:rsidR="00866599" w:rsidRPr="007930D4" w:rsidRDefault="00866599" w:rsidP="00BD1CED">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7930D4">
        <w:rPr>
          <w:rFonts w:asciiTheme="minorHAnsi" w:hAnsiTheme="minorHAnsi" w:cs="Tahoma"/>
          <w:bCs/>
          <w:sz w:val="22"/>
          <w:szCs w:val="22"/>
        </w:rPr>
        <w:t>Dirimir quaisquer dúvidas pertinentes sobre o ambiente envolvido;</w:t>
      </w:r>
    </w:p>
    <w:p w:rsidR="00866599" w:rsidRPr="007930D4" w:rsidRDefault="00866599" w:rsidP="00866599">
      <w:pPr>
        <w:ind w:left="2411"/>
        <w:jc w:val="both"/>
        <w:rPr>
          <w:rFonts w:asciiTheme="minorHAnsi" w:hAnsiTheme="minorHAnsi" w:cs="Tahoma"/>
          <w:bCs/>
          <w:sz w:val="22"/>
          <w:szCs w:val="22"/>
        </w:rPr>
      </w:pPr>
    </w:p>
    <w:p w:rsidR="00866599" w:rsidRPr="007930D4" w:rsidRDefault="00866599" w:rsidP="00866599">
      <w:pPr>
        <w:numPr>
          <w:ilvl w:val="1"/>
          <w:numId w:val="20"/>
        </w:numPr>
        <w:autoSpaceDE w:val="0"/>
        <w:autoSpaceDN w:val="0"/>
        <w:adjustRightInd w:val="0"/>
        <w:spacing w:before="120" w:line="240" w:lineRule="atLeast"/>
        <w:ind w:left="1134" w:hanging="1134"/>
        <w:jc w:val="both"/>
        <w:rPr>
          <w:rFonts w:asciiTheme="minorHAnsi" w:hAnsiTheme="minorHAnsi" w:cs="Tahoma"/>
          <w:bCs/>
          <w:sz w:val="22"/>
          <w:szCs w:val="22"/>
        </w:rPr>
      </w:pPr>
      <w:r w:rsidRPr="007930D4">
        <w:rPr>
          <w:rFonts w:asciiTheme="minorHAnsi" w:hAnsiTheme="minorHAnsi" w:cs="Tahoma"/>
          <w:b/>
          <w:bCs/>
          <w:sz w:val="22"/>
          <w:szCs w:val="22"/>
        </w:rPr>
        <w:t>Item 07</w:t>
      </w:r>
      <w:r w:rsidRPr="007930D4">
        <w:rPr>
          <w:rFonts w:asciiTheme="minorHAnsi" w:hAnsiTheme="minorHAnsi" w:cs="Tahoma"/>
          <w:bCs/>
          <w:sz w:val="22"/>
          <w:szCs w:val="22"/>
        </w:rPr>
        <w:t xml:space="preserve">: </w:t>
      </w:r>
      <w:r w:rsidRPr="007930D4">
        <w:rPr>
          <w:rFonts w:asciiTheme="minorHAnsi" w:hAnsiTheme="minorHAnsi" w:cs="Tahoma"/>
          <w:b/>
          <w:bCs/>
          <w:sz w:val="22"/>
          <w:szCs w:val="22"/>
        </w:rPr>
        <w:t xml:space="preserve">Suporte a ambiente de backup IBM </w:t>
      </w:r>
      <w:proofErr w:type="spellStart"/>
      <w:r w:rsidR="00E93748">
        <w:rPr>
          <w:rFonts w:asciiTheme="minorHAnsi" w:hAnsiTheme="minorHAnsi" w:cs="Tahoma"/>
          <w:b/>
          <w:bCs/>
          <w:sz w:val="22"/>
          <w:szCs w:val="22"/>
        </w:rPr>
        <w:t>Spectrum</w:t>
      </w:r>
      <w:proofErr w:type="spellEnd"/>
      <w:r w:rsidR="00E93748">
        <w:rPr>
          <w:rFonts w:asciiTheme="minorHAnsi" w:hAnsiTheme="minorHAnsi" w:cs="Tahoma"/>
          <w:b/>
          <w:bCs/>
          <w:sz w:val="22"/>
          <w:szCs w:val="22"/>
        </w:rPr>
        <w:t xml:space="preserve"> </w:t>
      </w:r>
      <w:proofErr w:type="spellStart"/>
      <w:r w:rsidR="00E93748">
        <w:rPr>
          <w:rFonts w:asciiTheme="minorHAnsi" w:hAnsiTheme="minorHAnsi" w:cs="Tahoma"/>
          <w:b/>
          <w:bCs/>
          <w:sz w:val="22"/>
          <w:szCs w:val="22"/>
        </w:rPr>
        <w:t>Pr</w:t>
      </w:r>
      <w:r w:rsidR="000C294D">
        <w:rPr>
          <w:rFonts w:asciiTheme="minorHAnsi" w:hAnsiTheme="minorHAnsi" w:cs="Tahoma"/>
          <w:b/>
          <w:bCs/>
          <w:sz w:val="22"/>
          <w:szCs w:val="22"/>
        </w:rPr>
        <w:t>otect</w:t>
      </w:r>
      <w:proofErr w:type="spellEnd"/>
      <w:r w:rsidR="00E93748">
        <w:rPr>
          <w:rFonts w:asciiTheme="minorHAnsi" w:hAnsiTheme="minorHAnsi" w:cs="Tahoma"/>
          <w:b/>
          <w:bCs/>
          <w:sz w:val="22"/>
          <w:szCs w:val="22"/>
        </w:rPr>
        <w:t xml:space="preserve"> (TSM)</w:t>
      </w:r>
    </w:p>
    <w:p w:rsidR="00866599" w:rsidRDefault="00866599" w:rsidP="009D48E8">
      <w:pPr>
        <w:numPr>
          <w:ilvl w:val="2"/>
          <w:numId w:val="20"/>
        </w:numPr>
        <w:autoSpaceDE w:val="0"/>
        <w:autoSpaceDN w:val="0"/>
        <w:adjustRightInd w:val="0"/>
        <w:spacing w:before="120" w:line="240" w:lineRule="atLeast"/>
        <w:ind w:left="1134"/>
        <w:jc w:val="both"/>
        <w:rPr>
          <w:rFonts w:asciiTheme="minorHAnsi" w:hAnsiTheme="minorHAnsi" w:cs="Tahoma"/>
          <w:bCs/>
          <w:sz w:val="22"/>
          <w:szCs w:val="22"/>
        </w:rPr>
      </w:pPr>
      <w:r w:rsidRPr="007930D4">
        <w:rPr>
          <w:rFonts w:asciiTheme="minorHAnsi" w:hAnsiTheme="minorHAnsi" w:cs="Tahoma"/>
          <w:bCs/>
          <w:sz w:val="22"/>
          <w:szCs w:val="22"/>
        </w:rPr>
        <w:t>A CONTRATADA deverá possuir especialistas com perfil profissional adequado para prestação de consultoria para suporte aos produtos/tecnologias abaixo:</w:t>
      </w:r>
    </w:p>
    <w:p w:rsidR="00E93748" w:rsidRPr="007930D4" w:rsidRDefault="00E93748" w:rsidP="00E93748">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Pr>
          <w:rFonts w:asciiTheme="minorHAnsi" w:hAnsiTheme="minorHAnsi" w:cs="Tahoma"/>
          <w:bCs/>
          <w:sz w:val="22"/>
          <w:szCs w:val="22"/>
        </w:rPr>
        <w:t xml:space="preserve">IBM </w:t>
      </w:r>
      <w:proofErr w:type="spellStart"/>
      <w:r>
        <w:rPr>
          <w:rFonts w:asciiTheme="minorHAnsi" w:hAnsiTheme="minorHAnsi" w:cs="Tahoma"/>
          <w:bCs/>
          <w:sz w:val="22"/>
          <w:szCs w:val="22"/>
        </w:rPr>
        <w:t>Spectrum</w:t>
      </w:r>
      <w:proofErr w:type="spellEnd"/>
      <w:r>
        <w:rPr>
          <w:rFonts w:asciiTheme="minorHAnsi" w:hAnsiTheme="minorHAnsi" w:cs="Tahoma"/>
          <w:bCs/>
          <w:sz w:val="22"/>
          <w:szCs w:val="22"/>
        </w:rPr>
        <w:t xml:space="preserve"> </w:t>
      </w:r>
      <w:proofErr w:type="spellStart"/>
      <w:r>
        <w:rPr>
          <w:rFonts w:asciiTheme="minorHAnsi" w:hAnsiTheme="minorHAnsi" w:cs="Tahoma"/>
          <w:bCs/>
          <w:sz w:val="22"/>
          <w:szCs w:val="22"/>
        </w:rPr>
        <w:t>Protect</w:t>
      </w:r>
      <w:proofErr w:type="spellEnd"/>
      <w:r>
        <w:rPr>
          <w:rFonts w:asciiTheme="minorHAnsi" w:hAnsiTheme="minorHAnsi" w:cs="Tahoma"/>
          <w:bCs/>
          <w:sz w:val="22"/>
          <w:szCs w:val="22"/>
        </w:rPr>
        <w:t>/TSM</w:t>
      </w:r>
      <w:r w:rsidRPr="007930D4">
        <w:rPr>
          <w:rFonts w:asciiTheme="minorHAnsi" w:hAnsiTheme="minorHAnsi" w:cs="Tahoma"/>
          <w:bCs/>
          <w:sz w:val="22"/>
          <w:szCs w:val="22"/>
        </w:rPr>
        <w:t xml:space="preserve"> </w:t>
      </w:r>
      <w:proofErr w:type="spellStart"/>
      <w:r w:rsidRPr="007930D4">
        <w:rPr>
          <w:rFonts w:asciiTheme="minorHAnsi" w:hAnsiTheme="minorHAnsi" w:cs="Tahoma"/>
          <w:bCs/>
          <w:sz w:val="22"/>
          <w:szCs w:val="22"/>
        </w:rPr>
        <w:t>Client</w:t>
      </w:r>
      <w:proofErr w:type="spellEnd"/>
      <w:r w:rsidRPr="007930D4">
        <w:rPr>
          <w:rFonts w:asciiTheme="minorHAnsi" w:hAnsiTheme="minorHAnsi" w:cs="Tahoma"/>
          <w:bCs/>
          <w:sz w:val="22"/>
          <w:szCs w:val="22"/>
        </w:rPr>
        <w:t xml:space="preserve"> e Server;</w:t>
      </w:r>
    </w:p>
    <w:p w:rsidR="00E93748" w:rsidRPr="007930D4" w:rsidRDefault="00E93748" w:rsidP="00E93748">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Pr>
          <w:rFonts w:asciiTheme="minorHAnsi" w:hAnsiTheme="minorHAnsi" w:cs="Tahoma"/>
          <w:bCs/>
          <w:sz w:val="22"/>
          <w:szCs w:val="22"/>
        </w:rPr>
        <w:t xml:space="preserve">IBM </w:t>
      </w:r>
      <w:proofErr w:type="spellStart"/>
      <w:r>
        <w:rPr>
          <w:rFonts w:asciiTheme="minorHAnsi" w:hAnsiTheme="minorHAnsi" w:cs="Tahoma"/>
          <w:bCs/>
          <w:sz w:val="22"/>
          <w:szCs w:val="22"/>
        </w:rPr>
        <w:t>Spectrum</w:t>
      </w:r>
      <w:proofErr w:type="spellEnd"/>
      <w:r>
        <w:rPr>
          <w:rFonts w:asciiTheme="minorHAnsi" w:hAnsiTheme="minorHAnsi" w:cs="Tahoma"/>
          <w:bCs/>
          <w:sz w:val="22"/>
          <w:szCs w:val="22"/>
        </w:rPr>
        <w:t xml:space="preserve"> </w:t>
      </w:r>
      <w:proofErr w:type="spellStart"/>
      <w:r>
        <w:rPr>
          <w:rFonts w:asciiTheme="minorHAnsi" w:hAnsiTheme="minorHAnsi" w:cs="Tahoma"/>
          <w:bCs/>
          <w:sz w:val="22"/>
          <w:szCs w:val="22"/>
        </w:rPr>
        <w:t>Protect</w:t>
      </w:r>
      <w:proofErr w:type="spellEnd"/>
      <w:r>
        <w:rPr>
          <w:rFonts w:asciiTheme="minorHAnsi" w:hAnsiTheme="minorHAnsi" w:cs="Tahoma"/>
          <w:bCs/>
          <w:sz w:val="22"/>
          <w:szCs w:val="22"/>
        </w:rPr>
        <w:t>/TSM</w:t>
      </w:r>
      <w:r w:rsidRPr="007930D4">
        <w:rPr>
          <w:rFonts w:asciiTheme="minorHAnsi" w:hAnsiTheme="minorHAnsi" w:cs="Tahoma"/>
          <w:bCs/>
          <w:sz w:val="22"/>
          <w:szCs w:val="22"/>
        </w:rPr>
        <w:t xml:space="preserve"> for Databases e for </w:t>
      </w:r>
      <w:proofErr w:type="spellStart"/>
      <w:r w:rsidRPr="007930D4">
        <w:rPr>
          <w:rFonts w:asciiTheme="minorHAnsi" w:hAnsiTheme="minorHAnsi" w:cs="Tahoma"/>
          <w:bCs/>
          <w:sz w:val="22"/>
          <w:szCs w:val="22"/>
        </w:rPr>
        <w:t>Mail</w:t>
      </w:r>
      <w:proofErr w:type="spellEnd"/>
      <w:r w:rsidRPr="007930D4">
        <w:rPr>
          <w:rFonts w:asciiTheme="minorHAnsi" w:hAnsiTheme="minorHAnsi" w:cs="Tahoma"/>
          <w:bCs/>
          <w:sz w:val="22"/>
          <w:szCs w:val="22"/>
        </w:rPr>
        <w:t>;</w:t>
      </w:r>
    </w:p>
    <w:p w:rsidR="00E93748" w:rsidRPr="0056573A" w:rsidRDefault="00E93748" w:rsidP="00E93748">
      <w:pPr>
        <w:numPr>
          <w:ilvl w:val="3"/>
          <w:numId w:val="20"/>
        </w:numPr>
        <w:autoSpaceDE w:val="0"/>
        <w:autoSpaceDN w:val="0"/>
        <w:adjustRightInd w:val="0"/>
        <w:spacing w:before="120" w:line="240" w:lineRule="atLeast"/>
        <w:ind w:left="1701"/>
        <w:jc w:val="both"/>
        <w:rPr>
          <w:rFonts w:asciiTheme="minorHAnsi" w:hAnsiTheme="minorHAnsi" w:cs="Tahoma"/>
          <w:bCs/>
          <w:sz w:val="22"/>
          <w:szCs w:val="22"/>
          <w:lang w:val="en-US"/>
        </w:rPr>
      </w:pPr>
      <w:r w:rsidRPr="00EF12FA">
        <w:rPr>
          <w:rFonts w:asciiTheme="minorHAnsi" w:hAnsiTheme="minorHAnsi" w:cs="Tahoma"/>
          <w:bCs/>
          <w:sz w:val="22"/>
          <w:szCs w:val="22"/>
          <w:lang w:val="en-US"/>
        </w:rPr>
        <w:t>IBM Spectrum Protect/TSM for SAN;</w:t>
      </w:r>
    </w:p>
    <w:p w:rsidR="00E93748" w:rsidRPr="007930D4" w:rsidRDefault="00E93748" w:rsidP="00E93748">
      <w:pPr>
        <w:numPr>
          <w:ilvl w:val="3"/>
          <w:numId w:val="20"/>
        </w:numPr>
        <w:autoSpaceDE w:val="0"/>
        <w:autoSpaceDN w:val="0"/>
        <w:adjustRightInd w:val="0"/>
        <w:spacing w:before="120" w:line="240" w:lineRule="atLeast"/>
        <w:ind w:left="1701"/>
        <w:jc w:val="both"/>
        <w:rPr>
          <w:rFonts w:asciiTheme="minorHAnsi" w:hAnsiTheme="minorHAnsi" w:cs="Tahoma"/>
          <w:bCs/>
          <w:sz w:val="22"/>
          <w:szCs w:val="22"/>
          <w:lang w:val="en-US"/>
        </w:rPr>
      </w:pPr>
      <w:r>
        <w:rPr>
          <w:rFonts w:asciiTheme="minorHAnsi" w:hAnsiTheme="minorHAnsi" w:cs="Tahoma"/>
          <w:bCs/>
          <w:sz w:val="22"/>
          <w:szCs w:val="22"/>
          <w:lang w:val="en-US"/>
        </w:rPr>
        <w:t>IBM Spectrum Protect/TSM</w:t>
      </w:r>
      <w:r w:rsidRPr="007930D4">
        <w:rPr>
          <w:rFonts w:asciiTheme="minorHAnsi" w:hAnsiTheme="minorHAnsi" w:cs="Tahoma"/>
          <w:bCs/>
          <w:sz w:val="22"/>
          <w:szCs w:val="22"/>
          <w:lang w:val="en-US"/>
        </w:rPr>
        <w:t xml:space="preserve"> for Advanced Copy Services;</w:t>
      </w:r>
    </w:p>
    <w:p w:rsidR="00E93748" w:rsidRPr="0056573A" w:rsidRDefault="00E93748" w:rsidP="00E93748">
      <w:pPr>
        <w:numPr>
          <w:ilvl w:val="3"/>
          <w:numId w:val="20"/>
        </w:numPr>
        <w:autoSpaceDE w:val="0"/>
        <w:autoSpaceDN w:val="0"/>
        <w:adjustRightInd w:val="0"/>
        <w:spacing w:before="120" w:line="240" w:lineRule="atLeast"/>
        <w:ind w:left="1701"/>
        <w:jc w:val="both"/>
        <w:rPr>
          <w:rFonts w:asciiTheme="minorHAnsi" w:hAnsiTheme="minorHAnsi" w:cs="Tahoma"/>
          <w:bCs/>
          <w:sz w:val="22"/>
          <w:szCs w:val="22"/>
          <w:lang w:val="en-US"/>
        </w:rPr>
      </w:pPr>
      <w:r w:rsidRPr="00EF12FA">
        <w:rPr>
          <w:rFonts w:asciiTheme="minorHAnsi" w:hAnsiTheme="minorHAnsi" w:cs="Tahoma"/>
          <w:bCs/>
          <w:sz w:val="22"/>
          <w:szCs w:val="22"/>
          <w:lang w:val="en-US"/>
        </w:rPr>
        <w:t>IBM Spectrum Protect/TSM Enterprise Resource Planning;</w:t>
      </w:r>
    </w:p>
    <w:p w:rsidR="00E93748" w:rsidRPr="0056573A" w:rsidRDefault="00E93748" w:rsidP="00E93748">
      <w:pPr>
        <w:numPr>
          <w:ilvl w:val="3"/>
          <w:numId w:val="20"/>
        </w:numPr>
        <w:autoSpaceDE w:val="0"/>
        <w:autoSpaceDN w:val="0"/>
        <w:adjustRightInd w:val="0"/>
        <w:spacing w:before="120" w:line="240" w:lineRule="atLeast"/>
        <w:ind w:left="1701"/>
        <w:jc w:val="both"/>
        <w:rPr>
          <w:rFonts w:asciiTheme="minorHAnsi" w:hAnsiTheme="minorHAnsi" w:cs="Tahoma"/>
          <w:bCs/>
          <w:sz w:val="22"/>
          <w:szCs w:val="22"/>
          <w:lang w:val="en-US"/>
        </w:rPr>
      </w:pPr>
      <w:r w:rsidRPr="00EF12FA">
        <w:rPr>
          <w:rFonts w:asciiTheme="minorHAnsi" w:hAnsiTheme="minorHAnsi" w:cs="Tahoma"/>
          <w:bCs/>
          <w:sz w:val="22"/>
          <w:szCs w:val="22"/>
          <w:lang w:val="en-US"/>
        </w:rPr>
        <w:t>IBM Spectrum Protect/TSM for SharePoint;</w:t>
      </w:r>
    </w:p>
    <w:p w:rsidR="00E93748" w:rsidRPr="0056573A" w:rsidRDefault="00E93748" w:rsidP="00E93748">
      <w:pPr>
        <w:numPr>
          <w:ilvl w:val="3"/>
          <w:numId w:val="20"/>
        </w:numPr>
        <w:autoSpaceDE w:val="0"/>
        <w:autoSpaceDN w:val="0"/>
        <w:adjustRightInd w:val="0"/>
        <w:spacing w:before="120" w:line="240" w:lineRule="atLeast"/>
        <w:ind w:left="1701"/>
        <w:jc w:val="both"/>
        <w:rPr>
          <w:rFonts w:asciiTheme="minorHAnsi" w:hAnsiTheme="minorHAnsi" w:cs="Tahoma"/>
          <w:bCs/>
          <w:sz w:val="22"/>
          <w:szCs w:val="22"/>
          <w:lang w:val="en-US"/>
        </w:rPr>
      </w:pPr>
      <w:r w:rsidRPr="00EF12FA">
        <w:rPr>
          <w:rFonts w:asciiTheme="minorHAnsi" w:hAnsiTheme="minorHAnsi" w:cs="Tahoma"/>
          <w:bCs/>
          <w:sz w:val="22"/>
          <w:szCs w:val="22"/>
          <w:lang w:val="en-US"/>
        </w:rPr>
        <w:t>IBM Spectrum Protect/TSM for Space Management;</w:t>
      </w:r>
    </w:p>
    <w:p w:rsidR="00E93748" w:rsidRDefault="00E93748" w:rsidP="00E93748">
      <w:pPr>
        <w:numPr>
          <w:ilvl w:val="3"/>
          <w:numId w:val="20"/>
        </w:numPr>
        <w:autoSpaceDE w:val="0"/>
        <w:autoSpaceDN w:val="0"/>
        <w:adjustRightInd w:val="0"/>
        <w:spacing w:before="120" w:line="240" w:lineRule="atLeast"/>
        <w:ind w:left="1701"/>
        <w:jc w:val="both"/>
        <w:rPr>
          <w:rFonts w:asciiTheme="minorHAnsi" w:hAnsiTheme="minorHAnsi" w:cs="Tahoma"/>
          <w:bCs/>
          <w:sz w:val="22"/>
          <w:szCs w:val="22"/>
          <w:lang w:val="en-US"/>
        </w:rPr>
      </w:pPr>
      <w:r>
        <w:rPr>
          <w:rFonts w:asciiTheme="minorHAnsi" w:hAnsiTheme="minorHAnsi" w:cs="Tahoma"/>
          <w:bCs/>
          <w:sz w:val="22"/>
          <w:szCs w:val="22"/>
          <w:lang w:val="en-US"/>
        </w:rPr>
        <w:t>IBM Spectrum Protect/TSM</w:t>
      </w:r>
      <w:r w:rsidRPr="007930D4">
        <w:rPr>
          <w:rFonts w:asciiTheme="minorHAnsi" w:hAnsiTheme="minorHAnsi" w:cs="Tahoma"/>
          <w:bCs/>
          <w:sz w:val="22"/>
          <w:szCs w:val="22"/>
          <w:lang w:val="en-US"/>
        </w:rPr>
        <w:t xml:space="preserve"> for System Backup and Recovery;</w:t>
      </w:r>
    </w:p>
    <w:p w:rsidR="00E93748" w:rsidRPr="007930D4" w:rsidRDefault="00E93748" w:rsidP="00E93748">
      <w:pPr>
        <w:numPr>
          <w:ilvl w:val="3"/>
          <w:numId w:val="20"/>
        </w:numPr>
        <w:autoSpaceDE w:val="0"/>
        <w:autoSpaceDN w:val="0"/>
        <w:adjustRightInd w:val="0"/>
        <w:spacing w:before="120" w:line="240" w:lineRule="atLeast"/>
        <w:ind w:left="1701"/>
        <w:jc w:val="both"/>
        <w:rPr>
          <w:rFonts w:asciiTheme="minorHAnsi" w:hAnsiTheme="minorHAnsi" w:cs="Tahoma"/>
          <w:bCs/>
          <w:sz w:val="22"/>
          <w:szCs w:val="22"/>
          <w:lang w:val="en-US"/>
        </w:rPr>
      </w:pPr>
      <w:r>
        <w:rPr>
          <w:rFonts w:asciiTheme="minorHAnsi" w:hAnsiTheme="minorHAnsi" w:cs="Tahoma"/>
          <w:bCs/>
          <w:sz w:val="22"/>
          <w:szCs w:val="22"/>
          <w:lang w:val="en-US"/>
        </w:rPr>
        <w:t>IBM Spectrum Protect/TSM</w:t>
      </w:r>
      <w:r w:rsidRPr="007930D4">
        <w:rPr>
          <w:rFonts w:asciiTheme="minorHAnsi" w:hAnsiTheme="minorHAnsi" w:cs="Tahoma"/>
          <w:bCs/>
          <w:sz w:val="22"/>
          <w:szCs w:val="22"/>
          <w:lang w:val="en-US"/>
        </w:rPr>
        <w:t xml:space="preserve"> for </w:t>
      </w:r>
      <w:r>
        <w:rPr>
          <w:rFonts w:asciiTheme="minorHAnsi" w:hAnsiTheme="minorHAnsi" w:cs="Tahoma"/>
          <w:bCs/>
          <w:sz w:val="22"/>
          <w:szCs w:val="22"/>
          <w:lang w:val="en-US"/>
        </w:rPr>
        <w:t>Virtual Environment</w:t>
      </w:r>
      <w:r w:rsidRPr="007930D4">
        <w:rPr>
          <w:rFonts w:asciiTheme="minorHAnsi" w:hAnsiTheme="minorHAnsi" w:cs="Tahoma"/>
          <w:bCs/>
          <w:sz w:val="22"/>
          <w:szCs w:val="22"/>
          <w:lang w:val="en-US"/>
        </w:rPr>
        <w:t>;</w:t>
      </w:r>
    </w:p>
    <w:p w:rsidR="00E93748" w:rsidRPr="0056573A" w:rsidRDefault="00E93748" w:rsidP="00E93748">
      <w:pPr>
        <w:numPr>
          <w:ilvl w:val="3"/>
          <w:numId w:val="20"/>
        </w:numPr>
        <w:autoSpaceDE w:val="0"/>
        <w:autoSpaceDN w:val="0"/>
        <w:adjustRightInd w:val="0"/>
        <w:spacing w:before="120" w:line="240" w:lineRule="atLeast"/>
        <w:ind w:left="1701"/>
        <w:jc w:val="both"/>
        <w:rPr>
          <w:rFonts w:asciiTheme="minorHAnsi" w:hAnsiTheme="minorHAnsi" w:cs="Tahoma"/>
          <w:bCs/>
          <w:sz w:val="22"/>
          <w:szCs w:val="22"/>
          <w:lang w:val="en-US"/>
        </w:rPr>
      </w:pPr>
      <w:r w:rsidRPr="0056573A">
        <w:rPr>
          <w:rFonts w:asciiTheme="minorHAnsi" w:hAnsiTheme="minorHAnsi" w:cs="Tahoma"/>
          <w:bCs/>
          <w:sz w:val="22"/>
          <w:szCs w:val="22"/>
          <w:lang w:val="en-US"/>
        </w:rPr>
        <w:t xml:space="preserve">IBM Spectrum Protect/TSM </w:t>
      </w:r>
      <w:r w:rsidRPr="004B4FFE">
        <w:rPr>
          <w:rFonts w:asciiTheme="minorHAnsi" w:hAnsiTheme="minorHAnsi" w:cs="Tahoma"/>
          <w:bCs/>
          <w:sz w:val="22"/>
          <w:szCs w:val="22"/>
          <w:lang w:val="en-US"/>
        </w:rPr>
        <w:t>Unified Suite</w:t>
      </w:r>
      <w:r w:rsidRPr="0056573A">
        <w:rPr>
          <w:rFonts w:asciiTheme="minorHAnsi" w:hAnsiTheme="minorHAnsi" w:cs="Tahoma"/>
          <w:bCs/>
          <w:sz w:val="22"/>
          <w:szCs w:val="22"/>
          <w:lang w:val="en-US"/>
        </w:rPr>
        <w:t>;</w:t>
      </w:r>
    </w:p>
    <w:p w:rsidR="00866599" w:rsidRPr="007930D4" w:rsidRDefault="00866599" w:rsidP="009D48E8">
      <w:pPr>
        <w:numPr>
          <w:ilvl w:val="2"/>
          <w:numId w:val="20"/>
        </w:numPr>
        <w:autoSpaceDE w:val="0"/>
        <w:autoSpaceDN w:val="0"/>
        <w:adjustRightInd w:val="0"/>
        <w:spacing w:before="120" w:line="240" w:lineRule="atLeast"/>
        <w:ind w:left="1134"/>
        <w:jc w:val="both"/>
        <w:rPr>
          <w:rFonts w:asciiTheme="minorHAnsi" w:hAnsiTheme="minorHAnsi" w:cs="Tahoma"/>
          <w:bCs/>
          <w:sz w:val="22"/>
          <w:szCs w:val="22"/>
        </w:rPr>
      </w:pPr>
      <w:r w:rsidRPr="007930D4">
        <w:rPr>
          <w:rFonts w:asciiTheme="minorHAnsi" w:hAnsiTheme="minorHAnsi" w:cs="Tahoma"/>
          <w:bCs/>
          <w:sz w:val="22"/>
          <w:szCs w:val="22"/>
        </w:rPr>
        <w:t>A CONTRATADA deverá contemplar no mínimo as atividades técnicas abaixo e correlatas, inerentes ao referido perfil profissional, visando atender as necessidades de suporte na administração/operação nos produtos/ tecnologias listados acima:</w:t>
      </w:r>
    </w:p>
    <w:p w:rsidR="00866599" w:rsidRPr="007930D4" w:rsidRDefault="00866599" w:rsidP="009D48E8">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7930D4">
        <w:rPr>
          <w:rFonts w:asciiTheme="minorHAnsi" w:hAnsiTheme="minorHAnsi" w:cs="Tahoma"/>
          <w:bCs/>
          <w:sz w:val="22"/>
          <w:szCs w:val="22"/>
        </w:rPr>
        <w:t>Suporte para análise, planejament</w:t>
      </w:r>
      <w:r w:rsidR="00E93748">
        <w:rPr>
          <w:rFonts w:asciiTheme="minorHAnsi" w:hAnsiTheme="minorHAnsi" w:cs="Tahoma"/>
          <w:bCs/>
          <w:sz w:val="22"/>
          <w:szCs w:val="22"/>
        </w:rPr>
        <w:t>o, instalação, configuração, re</w:t>
      </w:r>
      <w:r w:rsidRPr="007930D4">
        <w:rPr>
          <w:rFonts w:asciiTheme="minorHAnsi" w:hAnsiTheme="minorHAnsi" w:cs="Tahoma"/>
          <w:bCs/>
          <w:sz w:val="22"/>
          <w:szCs w:val="22"/>
        </w:rPr>
        <w:t>configuração e ajustes do sistema de backup IBM TSM e seus recursos, tais como:</w:t>
      </w:r>
    </w:p>
    <w:p w:rsidR="00866599" w:rsidRPr="007930D4" w:rsidRDefault="00866599" w:rsidP="009D48E8">
      <w:pPr>
        <w:numPr>
          <w:ilvl w:val="4"/>
          <w:numId w:val="20"/>
        </w:numPr>
        <w:autoSpaceDE w:val="0"/>
        <w:autoSpaceDN w:val="0"/>
        <w:adjustRightInd w:val="0"/>
        <w:spacing w:before="120" w:line="240" w:lineRule="atLeast"/>
        <w:ind w:left="2268" w:firstLine="36"/>
        <w:jc w:val="both"/>
        <w:rPr>
          <w:rFonts w:asciiTheme="minorHAnsi" w:hAnsiTheme="minorHAnsi" w:cs="Tahoma"/>
          <w:bCs/>
          <w:sz w:val="22"/>
          <w:szCs w:val="22"/>
        </w:rPr>
      </w:pPr>
      <w:r w:rsidRPr="007930D4">
        <w:rPr>
          <w:rFonts w:asciiTheme="minorHAnsi" w:hAnsiTheme="minorHAnsi" w:cs="Tahoma"/>
          <w:bCs/>
          <w:sz w:val="22"/>
          <w:szCs w:val="22"/>
        </w:rPr>
        <w:t>Instalação e configuração dos módulos cliente e servidor;</w:t>
      </w:r>
    </w:p>
    <w:p w:rsidR="00866599" w:rsidRPr="007930D4" w:rsidRDefault="00866599" w:rsidP="009D48E8">
      <w:pPr>
        <w:numPr>
          <w:ilvl w:val="4"/>
          <w:numId w:val="20"/>
        </w:numPr>
        <w:autoSpaceDE w:val="0"/>
        <w:autoSpaceDN w:val="0"/>
        <w:adjustRightInd w:val="0"/>
        <w:spacing w:before="120" w:line="240" w:lineRule="atLeast"/>
        <w:ind w:left="2268" w:firstLine="36"/>
        <w:jc w:val="both"/>
        <w:rPr>
          <w:rFonts w:asciiTheme="minorHAnsi" w:hAnsiTheme="minorHAnsi" w:cs="Tahoma"/>
          <w:bCs/>
          <w:sz w:val="22"/>
          <w:szCs w:val="22"/>
        </w:rPr>
      </w:pPr>
      <w:r w:rsidRPr="007930D4">
        <w:rPr>
          <w:rFonts w:asciiTheme="minorHAnsi" w:hAnsiTheme="minorHAnsi" w:cs="Tahoma"/>
          <w:bCs/>
          <w:sz w:val="22"/>
          <w:szCs w:val="22"/>
        </w:rPr>
        <w:t>Atualização das versões dos componentes (cliente TSM, servidor TSM e módulos adicionais do TSM);</w:t>
      </w:r>
    </w:p>
    <w:p w:rsidR="00866599" w:rsidRPr="007930D4" w:rsidRDefault="00866599" w:rsidP="009D48E8">
      <w:pPr>
        <w:numPr>
          <w:ilvl w:val="4"/>
          <w:numId w:val="20"/>
        </w:numPr>
        <w:autoSpaceDE w:val="0"/>
        <w:autoSpaceDN w:val="0"/>
        <w:adjustRightInd w:val="0"/>
        <w:spacing w:before="120" w:line="240" w:lineRule="atLeast"/>
        <w:ind w:left="2268" w:firstLine="36"/>
        <w:jc w:val="both"/>
        <w:rPr>
          <w:rFonts w:asciiTheme="minorHAnsi" w:hAnsiTheme="minorHAnsi" w:cs="Tahoma"/>
          <w:bCs/>
          <w:sz w:val="22"/>
          <w:szCs w:val="22"/>
        </w:rPr>
      </w:pPr>
      <w:r w:rsidRPr="007930D4">
        <w:rPr>
          <w:rFonts w:asciiTheme="minorHAnsi" w:hAnsiTheme="minorHAnsi" w:cs="Tahoma"/>
          <w:bCs/>
          <w:sz w:val="22"/>
          <w:szCs w:val="22"/>
        </w:rPr>
        <w:t xml:space="preserve">Aplicação de </w:t>
      </w:r>
      <w:proofErr w:type="spellStart"/>
      <w:r w:rsidRPr="007930D4">
        <w:rPr>
          <w:rFonts w:asciiTheme="minorHAnsi" w:hAnsiTheme="minorHAnsi" w:cs="Tahoma"/>
          <w:bCs/>
          <w:sz w:val="22"/>
          <w:szCs w:val="22"/>
        </w:rPr>
        <w:t>patchs</w:t>
      </w:r>
      <w:proofErr w:type="spellEnd"/>
      <w:r w:rsidRPr="007930D4">
        <w:rPr>
          <w:rFonts w:asciiTheme="minorHAnsi" w:hAnsiTheme="minorHAnsi" w:cs="Tahoma"/>
          <w:bCs/>
          <w:sz w:val="22"/>
          <w:szCs w:val="22"/>
        </w:rPr>
        <w:t xml:space="preserve"> para correção de </w:t>
      </w:r>
      <w:proofErr w:type="spellStart"/>
      <w:r w:rsidRPr="007930D4">
        <w:rPr>
          <w:rFonts w:asciiTheme="minorHAnsi" w:hAnsiTheme="minorHAnsi" w:cs="Tahoma"/>
          <w:bCs/>
          <w:sz w:val="22"/>
          <w:szCs w:val="22"/>
        </w:rPr>
        <w:t>bugs</w:t>
      </w:r>
      <w:proofErr w:type="spellEnd"/>
      <w:r w:rsidRPr="007930D4">
        <w:rPr>
          <w:rFonts w:asciiTheme="minorHAnsi" w:hAnsiTheme="minorHAnsi" w:cs="Tahoma"/>
          <w:bCs/>
          <w:sz w:val="22"/>
          <w:szCs w:val="22"/>
        </w:rPr>
        <w:t xml:space="preserve"> e melhorias na versão;</w:t>
      </w:r>
    </w:p>
    <w:p w:rsidR="00866599" w:rsidRPr="007930D4" w:rsidRDefault="00866599" w:rsidP="009D48E8">
      <w:pPr>
        <w:numPr>
          <w:ilvl w:val="4"/>
          <w:numId w:val="20"/>
        </w:numPr>
        <w:autoSpaceDE w:val="0"/>
        <w:autoSpaceDN w:val="0"/>
        <w:adjustRightInd w:val="0"/>
        <w:spacing w:before="120" w:line="240" w:lineRule="atLeast"/>
        <w:ind w:left="2268" w:firstLine="36"/>
        <w:jc w:val="both"/>
        <w:rPr>
          <w:rFonts w:asciiTheme="minorHAnsi" w:hAnsiTheme="minorHAnsi" w:cs="Tahoma"/>
          <w:bCs/>
          <w:sz w:val="22"/>
          <w:szCs w:val="22"/>
        </w:rPr>
      </w:pPr>
      <w:r w:rsidRPr="007930D4">
        <w:rPr>
          <w:rFonts w:asciiTheme="minorHAnsi" w:hAnsiTheme="minorHAnsi" w:cs="Tahoma"/>
          <w:bCs/>
          <w:sz w:val="22"/>
          <w:szCs w:val="22"/>
        </w:rPr>
        <w:t>Migração de versões dos componentes (cliente TSM, servidor TSM e módulos adicionais);</w:t>
      </w:r>
    </w:p>
    <w:p w:rsidR="00866599" w:rsidRPr="007930D4" w:rsidRDefault="00866599" w:rsidP="009D48E8">
      <w:pPr>
        <w:numPr>
          <w:ilvl w:val="4"/>
          <w:numId w:val="20"/>
        </w:numPr>
        <w:autoSpaceDE w:val="0"/>
        <w:autoSpaceDN w:val="0"/>
        <w:adjustRightInd w:val="0"/>
        <w:spacing w:before="120" w:line="240" w:lineRule="atLeast"/>
        <w:ind w:left="2268" w:firstLine="36"/>
        <w:jc w:val="both"/>
        <w:rPr>
          <w:rFonts w:asciiTheme="minorHAnsi" w:hAnsiTheme="minorHAnsi" w:cs="Tahoma"/>
          <w:bCs/>
          <w:sz w:val="22"/>
          <w:szCs w:val="22"/>
        </w:rPr>
      </w:pPr>
      <w:r w:rsidRPr="007930D4">
        <w:rPr>
          <w:rFonts w:asciiTheme="minorHAnsi" w:hAnsiTheme="minorHAnsi" w:cs="Tahoma"/>
          <w:bCs/>
          <w:sz w:val="22"/>
          <w:szCs w:val="22"/>
        </w:rPr>
        <w:t>Integração com produtos suportados (</w:t>
      </w:r>
      <w:proofErr w:type="spellStart"/>
      <w:r w:rsidRPr="007930D4">
        <w:rPr>
          <w:rFonts w:asciiTheme="minorHAnsi" w:hAnsiTheme="minorHAnsi" w:cs="Tahoma"/>
          <w:bCs/>
          <w:sz w:val="22"/>
          <w:szCs w:val="22"/>
        </w:rPr>
        <w:t>SGBDs</w:t>
      </w:r>
      <w:proofErr w:type="spellEnd"/>
      <w:r w:rsidRPr="007930D4">
        <w:rPr>
          <w:rFonts w:asciiTheme="minorHAnsi" w:hAnsiTheme="minorHAnsi" w:cs="Tahoma"/>
          <w:bCs/>
          <w:sz w:val="22"/>
          <w:szCs w:val="22"/>
        </w:rPr>
        <w:t xml:space="preserve">, </w:t>
      </w:r>
      <w:proofErr w:type="spellStart"/>
      <w:r w:rsidRPr="007930D4">
        <w:rPr>
          <w:rFonts w:asciiTheme="minorHAnsi" w:hAnsiTheme="minorHAnsi" w:cs="Tahoma"/>
          <w:bCs/>
          <w:sz w:val="22"/>
          <w:szCs w:val="22"/>
        </w:rPr>
        <w:t>Mail</w:t>
      </w:r>
      <w:proofErr w:type="spellEnd"/>
      <w:r w:rsidRPr="007930D4">
        <w:rPr>
          <w:rFonts w:asciiTheme="minorHAnsi" w:hAnsiTheme="minorHAnsi" w:cs="Tahoma"/>
          <w:bCs/>
          <w:sz w:val="22"/>
          <w:szCs w:val="22"/>
        </w:rPr>
        <w:t xml:space="preserve"> </w:t>
      </w:r>
      <w:proofErr w:type="spellStart"/>
      <w:r w:rsidRPr="007930D4">
        <w:rPr>
          <w:rFonts w:asciiTheme="minorHAnsi" w:hAnsiTheme="minorHAnsi" w:cs="Tahoma"/>
          <w:bCs/>
          <w:sz w:val="22"/>
          <w:szCs w:val="22"/>
        </w:rPr>
        <w:t>Servers</w:t>
      </w:r>
      <w:proofErr w:type="spellEnd"/>
      <w:r w:rsidRPr="007930D4">
        <w:rPr>
          <w:rFonts w:asciiTheme="minorHAnsi" w:hAnsiTheme="minorHAnsi" w:cs="Tahoma"/>
          <w:bCs/>
          <w:sz w:val="22"/>
          <w:szCs w:val="22"/>
        </w:rPr>
        <w:t xml:space="preserve">, </w:t>
      </w:r>
      <w:proofErr w:type="spellStart"/>
      <w:r w:rsidRPr="007930D4">
        <w:rPr>
          <w:rFonts w:asciiTheme="minorHAnsi" w:hAnsiTheme="minorHAnsi" w:cs="Tahoma"/>
          <w:bCs/>
          <w:sz w:val="22"/>
          <w:szCs w:val="22"/>
        </w:rPr>
        <w:t>SOs</w:t>
      </w:r>
      <w:proofErr w:type="spellEnd"/>
      <w:r w:rsidRPr="007930D4">
        <w:rPr>
          <w:rFonts w:asciiTheme="minorHAnsi" w:hAnsiTheme="minorHAnsi" w:cs="Tahoma"/>
          <w:bCs/>
          <w:sz w:val="22"/>
          <w:szCs w:val="22"/>
        </w:rPr>
        <w:t xml:space="preserve"> e </w:t>
      </w:r>
      <w:proofErr w:type="spellStart"/>
      <w:r w:rsidRPr="007930D4">
        <w:rPr>
          <w:rFonts w:asciiTheme="minorHAnsi" w:hAnsiTheme="minorHAnsi" w:cs="Tahoma"/>
          <w:bCs/>
          <w:sz w:val="22"/>
          <w:szCs w:val="22"/>
        </w:rPr>
        <w:t>hypervisors</w:t>
      </w:r>
      <w:proofErr w:type="spellEnd"/>
      <w:r w:rsidRPr="007930D4">
        <w:rPr>
          <w:rFonts w:asciiTheme="minorHAnsi" w:hAnsiTheme="minorHAnsi" w:cs="Tahoma"/>
          <w:bCs/>
          <w:sz w:val="22"/>
          <w:szCs w:val="22"/>
        </w:rPr>
        <w:t>);</w:t>
      </w:r>
    </w:p>
    <w:p w:rsidR="00866599" w:rsidRPr="007930D4" w:rsidRDefault="00866599" w:rsidP="009D48E8">
      <w:pPr>
        <w:numPr>
          <w:ilvl w:val="4"/>
          <w:numId w:val="20"/>
        </w:numPr>
        <w:autoSpaceDE w:val="0"/>
        <w:autoSpaceDN w:val="0"/>
        <w:adjustRightInd w:val="0"/>
        <w:spacing w:before="120" w:line="240" w:lineRule="atLeast"/>
        <w:ind w:left="2268" w:firstLine="36"/>
        <w:jc w:val="both"/>
        <w:rPr>
          <w:rFonts w:asciiTheme="minorHAnsi" w:hAnsiTheme="minorHAnsi" w:cs="Tahoma"/>
          <w:bCs/>
          <w:sz w:val="22"/>
          <w:szCs w:val="22"/>
        </w:rPr>
      </w:pPr>
      <w:r w:rsidRPr="007930D4">
        <w:rPr>
          <w:rFonts w:asciiTheme="minorHAnsi" w:hAnsiTheme="minorHAnsi" w:cs="Tahoma"/>
          <w:bCs/>
          <w:sz w:val="22"/>
          <w:szCs w:val="22"/>
        </w:rPr>
        <w:t>Desenvolvimento de scripts para automação de tarefas;</w:t>
      </w:r>
    </w:p>
    <w:p w:rsidR="00866599" w:rsidRPr="007930D4" w:rsidRDefault="00866599" w:rsidP="009D48E8">
      <w:pPr>
        <w:numPr>
          <w:ilvl w:val="4"/>
          <w:numId w:val="20"/>
        </w:numPr>
        <w:autoSpaceDE w:val="0"/>
        <w:autoSpaceDN w:val="0"/>
        <w:adjustRightInd w:val="0"/>
        <w:spacing w:before="120" w:line="240" w:lineRule="atLeast"/>
        <w:ind w:left="2268" w:firstLine="36"/>
        <w:jc w:val="both"/>
        <w:rPr>
          <w:rFonts w:asciiTheme="minorHAnsi" w:hAnsiTheme="minorHAnsi" w:cs="Tahoma"/>
          <w:bCs/>
          <w:sz w:val="22"/>
          <w:szCs w:val="22"/>
        </w:rPr>
      </w:pPr>
      <w:r w:rsidRPr="007930D4">
        <w:rPr>
          <w:rFonts w:asciiTheme="minorHAnsi" w:hAnsiTheme="minorHAnsi" w:cs="Tahoma"/>
          <w:bCs/>
          <w:sz w:val="22"/>
          <w:szCs w:val="22"/>
        </w:rPr>
        <w:t>Análise e acompanhamento do ambiente identificando gargalos;</w:t>
      </w:r>
    </w:p>
    <w:p w:rsidR="00866599" w:rsidRPr="007930D4" w:rsidRDefault="00866599" w:rsidP="009D48E8">
      <w:pPr>
        <w:numPr>
          <w:ilvl w:val="4"/>
          <w:numId w:val="20"/>
        </w:numPr>
        <w:autoSpaceDE w:val="0"/>
        <w:autoSpaceDN w:val="0"/>
        <w:adjustRightInd w:val="0"/>
        <w:spacing w:before="120" w:line="240" w:lineRule="atLeast"/>
        <w:ind w:left="2268" w:firstLine="36"/>
        <w:jc w:val="both"/>
        <w:rPr>
          <w:rFonts w:asciiTheme="minorHAnsi" w:hAnsiTheme="minorHAnsi" w:cs="Tahoma"/>
          <w:bCs/>
          <w:sz w:val="22"/>
          <w:szCs w:val="22"/>
        </w:rPr>
      </w:pPr>
      <w:r w:rsidRPr="007930D4">
        <w:rPr>
          <w:rFonts w:asciiTheme="minorHAnsi" w:hAnsiTheme="minorHAnsi" w:cs="Tahoma"/>
          <w:bCs/>
          <w:sz w:val="22"/>
          <w:szCs w:val="22"/>
        </w:rPr>
        <w:t>Análise, definição, configuração e ajustes nas políticas de backup;</w:t>
      </w:r>
    </w:p>
    <w:p w:rsidR="00866599" w:rsidRPr="007930D4" w:rsidRDefault="00866599" w:rsidP="009D48E8">
      <w:pPr>
        <w:numPr>
          <w:ilvl w:val="4"/>
          <w:numId w:val="20"/>
        </w:numPr>
        <w:autoSpaceDE w:val="0"/>
        <w:autoSpaceDN w:val="0"/>
        <w:adjustRightInd w:val="0"/>
        <w:spacing w:before="120" w:line="240" w:lineRule="atLeast"/>
        <w:ind w:left="2268" w:firstLine="36"/>
        <w:jc w:val="both"/>
        <w:rPr>
          <w:rFonts w:asciiTheme="minorHAnsi" w:hAnsiTheme="minorHAnsi" w:cs="Tahoma"/>
          <w:bCs/>
          <w:sz w:val="22"/>
          <w:szCs w:val="22"/>
        </w:rPr>
      </w:pPr>
      <w:r w:rsidRPr="007930D4">
        <w:rPr>
          <w:rFonts w:asciiTheme="minorHAnsi" w:hAnsiTheme="minorHAnsi" w:cs="Tahoma"/>
          <w:bCs/>
          <w:sz w:val="22"/>
          <w:szCs w:val="22"/>
        </w:rPr>
        <w:t>Ajustes nas configurações do servidor TSM para otimizar a utilização das mídias;</w:t>
      </w:r>
    </w:p>
    <w:p w:rsidR="00866599" w:rsidRPr="007930D4" w:rsidRDefault="00866599" w:rsidP="009D48E8">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7930D4">
        <w:rPr>
          <w:rFonts w:asciiTheme="minorHAnsi" w:hAnsiTheme="minorHAnsi" w:cs="Tahoma"/>
          <w:bCs/>
          <w:sz w:val="22"/>
          <w:szCs w:val="22"/>
        </w:rPr>
        <w:t>Definição das políticas e processo de DRM seguindo as melhores práticas preconizadas pelo mercado;</w:t>
      </w:r>
    </w:p>
    <w:p w:rsidR="00866599" w:rsidRPr="00E900B8" w:rsidRDefault="00866599" w:rsidP="009D48E8">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7930D4">
        <w:rPr>
          <w:rFonts w:asciiTheme="minorHAnsi" w:hAnsiTheme="minorHAnsi" w:cs="Tahoma"/>
          <w:bCs/>
          <w:sz w:val="22"/>
          <w:szCs w:val="22"/>
        </w:rPr>
        <w:lastRenderedPageBreak/>
        <w:t xml:space="preserve">Análise, identificação e, se aplicável, correção de problemas na estrutura </w:t>
      </w:r>
      <w:r w:rsidRPr="00E900B8">
        <w:rPr>
          <w:rFonts w:asciiTheme="minorHAnsi" w:hAnsiTheme="minorHAnsi" w:cs="Tahoma"/>
          <w:bCs/>
          <w:sz w:val="22"/>
          <w:szCs w:val="22"/>
        </w:rPr>
        <w:t xml:space="preserve">do TSM (utilização de pools, Tape </w:t>
      </w:r>
      <w:proofErr w:type="spellStart"/>
      <w:r w:rsidRPr="00E900B8">
        <w:rPr>
          <w:rFonts w:asciiTheme="minorHAnsi" w:hAnsiTheme="minorHAnsi" w:cs="Tahoma"/>
          <w:bCs/>
          <w:sz w:val="22"/>
          <w:szCs w:val="22"/>
        </w:rPr>
        <w:t>Libraries</w:t>
      </w:r>
      <w:proofErr w:type="spellEnd"/>
      <w:r w:rsidRPr="00E900B8">
        <w:rPr>
          <w:rFonts w:asciiTheme="minorHAnsi" w:hAnsiTheme="minorHAnsi" w:cs="Tahoma"/>
          <w:bCs/>
          <w:sz w:val="22"/>
          <w:szCs w:val="22"/>
        </w:rPr>
        <w:t xml:space="preserve">, drives, </w:t>
      </w:r>
      <w:proofErr w:type="spellStart"/>
      <w:r w:rsidRPr="00E900B8">
        <w:rPr>
          <w:rFonts w:asciiTheme="minorHAnsi" w:hAnsiTheme="minorHAnsi" w:cs="Tahoma"/>
          <w:bCs/>
          <w:sz w:val="22"/>
          <w:szCs w:val="22"/>
        </w:rPr>
        <w:t>etc</w:t>
      </w:r>
      <w:proofErr w:type="spellEnd"/>
      <w:r w:rsidRPr="00E900B8">
        <w:rPr>
          <w:rFonts w:asciiTheme="minorHAnsi" w:hAnsiTheme="minorHAnsi" w:cs="Tahoma"/>
          <w:bCs/>
          <w:sz w:val="22"/>
          <w:szCs w:val="22"/>
        </w:rPr>
        <w:t>);</w:t>
      </w:r>
    </w:p>
    <w:p w:rsidR="00866599" w:rsidRPr="00E900B8" w:rsidRDefault="00866599" w:rsidP="009D48E8">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E900B8">
        <w:rPr>
          <w:rFonts w:asciiTheme="minorHAnsi" w:hAnsiTheme="minorHAnsi" w:cs="Tahoma"/>
          <w:bCs/>
          <w:sz w:val="22"/>
          <w:szCs w:val="22"/>
        </w:rPr>
        <w:t xml:space="preserve">Instalação e customização do TSM </w:t>
      </w:r>
      <w:proofErr w:type="spellStart"/>
      <w:r w:rsidRPr="00E900B8">
        <w:rPr>
          <w:rFonts w:asciiTheme="minorHAnsi" w:hAnsiTheme="minorHAnsi" w:cs="Tahoma"/>
          <w:bCs/>
          <w:sz w:val="22"/>
          <w:szCs w:val="22"/>
        </w:rPr>
        <w:t>Monitoring</w:t>
      </w:r>
      <w:proofErr w:type="spellEnd"/>
      <w:r w:rsidRPr="00E900B8">
        <w:rPr>
          <w:rFonts w:asciiTheme="minorHAnsi" w:hAnsiTheme="minorHAnsi" w:cs="Tahoma"/>
          <w:bCs/>
          <w:sz w:val="22"/>
          <w:szCs w:val="22"/>
        </w:rPr>
        <w:t xml:space="preserve"> e do TIP (</w:t>
      </w:r>
      <w:proofErr w:type="spellStart"/>
      <w:r w:rsidRPr="00E900B8">
        <w:rPr>
          <w:rFonts w:asciiTheme="minorHAnsi" w:hAnsiTheme="minorHAnsi" w:cs="Tahoma"/>
          <w:bCs/>
          <w:sz w:val="22"/>
          <w:szCs w:val="22"/>
        </w:rPr>
        <w:t>Tivoli</w:t>
      </w:r>
      <w:proofErr w:type="spellEnd"/>
      <w:r w:rsidRPr="00E900B8">
        <w:rPr>
          <w:rFonts w:asciiTheme="minorHAnsi" w:hAnsiTheme="minorHAnsi" w:cs="Tahoma"/>
          <w:bCs/>
          <w:sz w:val="22"/>
          <w:szCs w:val="22"/>
        </w:rPr>
        <w:t xml:space="preserve"> Enterprise Portal);</w:t>
      </w:r>
    </w:p>
    <w:p w:rsidR="00866599" w:rsidRPr="00E900B8" w:rsidRDefault="00866599" w:rsidP="009D48E8">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E900B8">
        <w:rPr>
          <w:rFonts w:asciiTheme="minorHAnsi" w:hAnsiTheme="minorHAnsi" w:cs="Tahoma"/>
          <w:bCs/>
          <w:sz w:val="22"/>
          <w:szCs w:val="22"/>
        </w:rPr>
        <w:t>Análise e identificação de problemas de hardware e software;</w:t>
      </w:r>
    </w:p>
    <w:p w:rsidR="00866599" w:rsidRPr="00E900B8" w:rsidRDefault="00866599" w:rsidP="009D48E8">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E900B8">
        <w:rPr>
          <w:rFonts w:asciiTheme="minorHAnsi" w:hAnsiTheme="minorHAnsi" w:cs="Tahoma"/>
          <w:bCs/>
          <w:sz w:val="22"/>
          <w:szCs w:val="22"/>
        </w:rPr>
        <w:t>Acompanhamento de chamados abertos junto à IBM;</w:t>
      </w:r>
    </w:p>
    <w:p w:rsidR="00866599" w:rsidRPr="00E900B8" w:rsidRDefault="00866599" w:rsidP="009D48E8">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E900B8">
        <w:rPr>
          <w:rFonts w:asciiTheme="minorHAnsi" w:hAnsiTheme="minorHAnsi" w:cs="Tahoma"/>
          <w:bCs/>
          <w:sz w:val="22"/>
          <w:szCs w:val="22"/>
        </w:rPr>
        <w:t>Análise e ajustes de performance;</w:t>
      </w:r>
    </w:p>
    <w:p w:rsidR="00866599" w:rsidRPr="00E900B8" w:rsidRDefault="00866599" w:rsidP="009D48E8">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E900B8">
        <w:rPr>
          <w:rFonts w:asciiTheme="minorHAnsi" w:hAnsiTheme="minorHAnsi" w:cs="Tahoma"/>
          <w:bCs/>
          <w:sz w:val="22"/>
          <w:szCs w:val="22"/>
        </w:rPr>
        <w:t>Análise, planejamento e migração envolvendo o TSM entre servidores distintos(virtuais ou físicos);</w:t>
      </w:r>
    </w:p>
    <w:p w:rsidR="00866599" w:rsidRPr="00E900B8" w:rsidRDefault="00866599" w:rsidP="009D48E8">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E900B8">
        <w:rPr>
          <w:rFonts w:asciiTheme="minorHAnsi" w:hAnsiTheme="minorHAnsi" w:cs="Tahoma"/>
          <w:bCs/>
          <w:sz w:val="22"/>
          <w:szCs w:val="22"/>
        </w:rPr>
        <w:t>Análise do ambiente para suporte a identificação de deficiências e apoio estratégico ao estudo de implantação de melhorias e adoção de novas tecnologias;</w:t>
      </w:r>
    </w:p>
    <w:p w:rsidR="00866599" w:rsidRPr="00E900B8" w:rsidRDefault="00866599" w:rsidP="009D48E8">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E900B8">
        <w:rPr>
          <w:rFonts w:asciiTheme="minorHAnsi" w:hAnsiTheme="minorHAnsi" w:cs="Tahoma"/>
          <w:bCs/>
          <w:sz w:val="22"/>
          <w:szCs w:val="22"/>
        </w:rPr>
        <w:t>Análise, definição e ajustes de conectividade entre os dispositivos e o ambiente;</w:t>
      </w:r>
    </w:p>
    <w:p w:rsidR="00866599" w:rsidRDefault="00866599" w:rsidP="009D48E8">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E900B8">
        <w:rPr>
          <w:rFonts w:asciiTheme="minorHAnsi" w:hAnsiTheme="minorHAnsi" w:cs="Tahoma"/>
          <w:bCs/>
          <w:sz w:val="22"/>
          <w:szCs w:val="22"/>
        </w:rPr>
        <w:t>Dirimir quaisquer dúvidas pertinentes sobre o ambiente envolvido;</w:t>
      </w:r>
    </w:p>
    <w:p w:rsidR="00C67A0B" w:rsidRDefault="00C67A0B" w:rsidP="00C67A0B">
      <w:pPr>
        <w:autoSpaceDE w:val="0"/>
        <w:autoSpaceDN w:val="0"/>
        <w:adjustRightInd w:val="0"/>
        <w:spacing w:before="120" w:line="240" w:lineRule="atLeast"/>
        <w:ind w:left="1701"/>
        <w:jc w:val="both"/>
        <w:rPr>
          <w:rFonts w:asciiTheme="minorHAnsi" w:hAnsiTheme="minorHAnsi" w:cs="Tahoma"/>
          <w:bCs/>
          <w:sz w:val="22"/>
          <w:szCs w:val="22"/>
        </w:rPr>
      </w:pPr>
    </w:p>
    <w:p w:rsidR="00C67A0B" w:rsidRPr="00410C15" w:rsidRDefault="00C67A0B" w:rsidP="00C67A0B">
      <w:pPr>
        <w:numPr>
          <w:ilvl w:val="1"/>
          <w:numId w:val="20"/>
        </w:numPr>
        <w:autoSpaceDE w:val="0"/>
        <w:autoSpaceDN w:val="0"/>
        <w:adjustRightInd w:val="0"/>
        <w:spacing w:before="120" w:line="240" w:lineRule="atLeast"/>
        <w:ind w:left="1134" w:hanging="1134"/>
        <w:jc w:val="both"/>
        <w:rPr>
          <w:rFonts w:asciiTheme="minorHAnsi" w:hAnsiTheme="minorHAnsi" w:cs="Tahoma"/>
          <w:bCs/>
          <w:sz w:val="22"/>
          <w:szCs w:val="22"/>
        </w:rPr>
      </w:pPr>
      <w:r w:rsidRPr="007930D4">
        <w:rPr>
          <w:rFonts w:asciiTheme="minorHAnsi" w:hAnsiTheme="minorHAnsi" w:cs="Tahoma"/>
          <w:b/>
          <w:bCs/>
          <w:sz w:val="22"/>
          <w:szCs w:val="22"/>
        </w:rPr>
        <w:t>Item 0</w:t>
      </w:r>
      <w:r>
        <w:rPr>
          <w:rFonts w:asciiTheme="minorHAnsi" w:hAnsiTheme="minorHAnsi" w:cs="Tahoma"/>
          <w:b/>
          <w:bCs/>
          <w:sz w:val="22"/>
          <w:szCs w:val="22"/>
        </w:rPr>
        <w:t>8</w:t>
      </w:r>
      <w:r w:rsidRPr="007930D4">
        <w:rPr>
          <w:rFonts w:asciiTheme="minorHAnsi" w:hAnsiTheme="minorHAnsi" w:cs="Tahoma"/>
          <w:bCs/>
          <w:sz w:val="22"/>
          <w:szCs w:val="22"/>
        </w:rPr>
        <w:t xml:space="preserve">: </w:t>
      </w:r>
      <w:r w:rsidRPr="00C67A0B">
        <w:rPr>
          <w:rFonts w:asciiTheme="minorHAnsi" w:hAnsiTheme="minorHAnsi" w:cs="Tahoma"/>
          <w:b/>
          <w:bCs/>
          <w:sz w:val="22"/>
          <w:szCs w:val="22"/>
        </w:rPr>
        <w:t xml:space="preserve">Suporte a ambiente </w:t>
      </w:r>
      <w:r w:rsidR="00E93748">
        <w:rPr>
          <w:rFonts w:asciiTheme="minorHAnsi" w:hAnsiTheme="minorHAnsi" w:cs="Tahoma"/>
          <w:b/>
          <w:bCs/>
          <w:sz w:val="22"/>
          <w:szCs w:val="22"/>
        </w:rPr>
        <w:t>de redes</w:t>
      </w:r>
    </w:p>
    <w:p w:rsidR="00410C15" w:rsidRPr="00410C15" w:rsidRDefault="00410C15" w:rsidP="00410C15">
      <w:pPr>
        <w:numPr>
          <w:ilvl w:val="2"/>
          <w:numId w:val="20"/>
        </w:numPr>
        <w:autoSpaceDE w:val="0"/>
        <w:autoSpaceDN w:val="0"/>
        <w:adjustRightInd w:val="0"/>
        <w:spacing w:before="120" w:line="240" w:lineRule="atLeast"/>
        <w:ind w:left="1134"/>
        <w:jc w:val="both"/>
        <w:rPr>
          <w:rFonts w:asciiTheme="minorHAnsi" w:hAnsiTheme="minorHAnsi" w:cs="Tahoma"/>
          <w:bCs/>
          <w:sz w:val="22"/>
          <w:szCs w:val="22"/>
        </w:rPr>
      </w:pPr>
      <w:r w:rsidRPr="007930D4">
        <w:rPr>
          <w:rFonts w:asciiTheme="minorHAnsi" w:hAnsiTheme="minorHAnsi" w:cs="Tahoma"/>
          <w:bCs/>
          <w:sz w:val="22"/>
          <w:szCs w:val="22"/>
        </w:rPr>
        <w:t xml:space="preserve">A CONTRATADA deverá contemplar no mínimo as atividades técnicas abaixo e correlatas, inerentes ao referido perfil profissional, visando atender as necessidades de suporte na administração/operação nos produtos/ tecnologias </w:t>
      </w:r>
      <w:r w:rsidR="00F42A0B">
        <w:rPr>
          <w:rFonts w:asciiTheme="minorHAnsi" w:hAnsiTheme="minorHAnsi" w:cs="Tahoma"/>
          <w:bCs/>
          <w:sz w:val="22"/>
          <w:szCs w:val="22"/>
        </w:rPr>
        <w:t>de redes adotadas pela CONTRATANTE</w:t>
      </w:r>
      <w:r w:rsidRPr="00410C15">
        <w:rPr>
          <w:rFonts w:asciiTheme="minorHAnsi" w:hAnsiTheme="minorHAnsi" w:cs="Tahoma"/>
          <w:bCs/>
          <w:sz w:val="22"/>
          <w:szCs w:val="22"/>
        </w:rPr>
        <w:t xml:space="preserve">: </w:t>
      </w:r>
    </w:p>
    <w:p w:rsidR="00410C15" w:rsidRPr="00410C15" w:rsidRDefault="00410C15" w:rsidP="00410C15">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410C15">
        <w:rPr>
          <w:rFonts w:asciiTheme="minorHAnsi" w:hAnsiTheme="minorHAnsi" w:cs="Tahoma"/>
          <w:bCs/>
          <w:sz w:val="22"/>
          <w:szCs w:val="22"/>
        </w:rPr>
        <w:t xml:space="preserve">Subsidiar os servidores da </w:t>
      </w:r>
      <w:r w:rsidR="00F42A0B" w:rsidRPr="00410C15">
        <w:rPr>
          <w:rFonts w:asciiTheme="minorHAnsi" w:hAnsiTheme="minorHAnsi" w:cs="Tahoma"/>
          <w:bCs/>
          <w:sz w:val="22"/>
          <w:szCs w:val="22"/>
        </w:rPr>
        <w:t>CONTRATANTE</w:t>
      </w:r>
      <w:r w:rsidRPr="00410C15">
        <w:rPr>
          <w:rFonts w:asciiTheme="minorHAnsi" w:hAnsiTheme="minorHAnsi" w:cs="Tahoma"/>
          <w:bCs/>
          <w:sz w:val="22"/>
          <w:szCs w:val="22"/>
        </w:rPr>
        <w:t xml:space="preserve"> na elaboração de projetos de estruturas físicas.</w:t>
      </w:r>
    </w:p>
    <w:p w:rsidR="00410C15" w:rsidRPr="00410C15" w:rsidRDefault="00410C15" w:rsidP="00410C15">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410C15">
        <w:rPr>
          <w:rFonts w:asciiTheme="minorHAnsi" w:hAnsiTheme="minorHAnsi" w:cs="Tahoma"/>
          <w:bCs/>
          <w:sz w:val="22"/>
          <w:szCs w:val="22"/>
        </w:rPr>
        <w:t>Elaboração de projetos lógicos de redes.</w:t>
      </w:r>
    </w:p>
    <w:p w:rsidR="00410C15" w:rsidRPr="00410C15" w:rsidRDefault="00410C15" w:rsidP="00410C15">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Pr>
          <w:rFonts w:asciiTheme="minorHAnsi" w:hAnsiTheme="minorHAnsi" w:cs="Tahoma"/>
          <w:bCs/>
          <w:sz w:val="22"/>
          <w:szCs w:val="22"/>
        </w:rPr>
        <w:t xml:space="preserve">Planejar </w:t>
      </w:r>
      <w:r w:rsidRPr="00410C15">
        <w:rPr>
          <w:rFonts w:asciiTheme="minorHAnsi" w:hAnsiTheme="minorHAnsi" w:cs="Tahoma"/>
          <w:bCs/>
          <w:sz w:val="22"/>
          <w:szCs w:val="22"/>
        </w:rPr>
        <w:t>a segurança das redes com cabeamento estruturado e sem fio (wireless).</w:t>
      </w:r>
    </w:p>
    <w:p w:rsidR="00410C15" w:rsidRPr="00410C15" w:rsidRDefault="00410C15" w:rsidP="00410C15">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410C15">
        <w:rPr>
          <w:rFonts w:asciiTheme="minorHAnsi" w:hAnsiTheme="minorHAnsi" w:cs="Tahoma"/>
          <w:bCs/>
          <w:sz w:val="22"/>
          <w:szCs w:val="22"/>
        </w:rPr>
        <w:t xml:space="preserve">Elaborar relatórios técnicos que subsidiem a </w:t>
      </w:r>
      <w:r w:rsidR="00F42A0B" w:rsidRPr="00410C15">
        <w:rPr>
          <w:rFonts w:asciiTheme="minorHAnsi" w:hAnsiTheme="minorHAnsi" w:cs="Tahoma"/>
          <w:bCs/>
          <w:sz w:val="22"/>
          <w:szCs w:val="22"/>
        </w:rPr>
        <w:t xml:space="preserve">CONTRATANTE </w:t>
      </w:r>
      <w:r w:rsidRPr="00410C15">
        <w:rPr>
          <w:rFonts w:asciiTheme="minorHAnsi" w:hAnsiTheme="minorHAnsi" w:cs="Tahoma"/>
          <w:bCs/>
          <w:sz w:val="22"/>
          <w:szCs w:val="22"/>
        </w:rPr>
        <w:t>no gerenciamento de contratos de terceiros.</w:t>
      </w:r>
    </w:p>
    <w:p w:rsidR="00410C15" w:rsidRPr="00410C15" w:rsidRDefault="00F05A13" w:rsidP="00410C15">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Pr>
          <w:rFonts w:asciiTheme="minorHAnsi" w:hAnsiTheme="minorHAnsi" w:cs="Tahoma"/>
          <w:bCs/>
          <w:sz w:val="22"/>
          <w:szCs w:val="22"/>
        </w:rPr>
        <w:t>Criar e</w:t>
      </w:r>
      <w:r w:rsidR="00410C15" w:rsidRPr="00410C15">
        <w:rPr>
          <w:rFonts w:asciiTheme="minorHAnsi" w:hAnsiTheme="minorHAnsi" w:cs="Tahoma"/>
          <w:bCs/>
          <w:sz w:val="22"/>
          <w:szCs w:val="22"/>
        </w:rPr>
        <w:t xml:space="preserve"> atualizar documentações pertinentes à conectividade.</w:t>
      </w:r>
    </w:p>
    <w:p w:rsidR="00410C15" w:rsidRPr="00410C15" w:rsidRDefault="00F05A13" w:rsidP="00410C15">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Pr>
          <w:rFonts w:asciiTheme="minorHAnsi" w:hAnsiTheme="minorHAnsi" w:cs="Tahoma"/>
          <w:bCs/>
          <w:sz w:val="22"/>
          <w:szCs w:val="22"/>
        </w:rPr>
        <w:t>Criar e</w:t>
      </w:r>
      <w:r w:rsidR="00410C15" w:rsidRPr="00410C15">
        <w:rPr>
          <w:rFonts w:asciiTheme="minorHAnsi" w:hAnsiTheme="minorHAnsi" w:cs="Tahoma"/>
          <w:bCs/>
          <w:sz w:val="22"/>
          <w:szCs w:val="22"/>
        </w:rPr>
        <w:t xml:space="preserve"> </w:t>
      </w:r>
      <w:r>
        <w:rPr>
          <w:rFonts w:asciiTheme="minorHAnsi" w:hAnsiTheme="minorHAnsi" w:cs="Tahoma"/>
          <w:bCs/>
          <w:sz w:val="22"/>
          <w:szCs w:val="22"/>
        </w:rPr>
        <w:t>atualizar</w:t>
      </w:r>
      <w:r w:rsidR="00410C15" w:rsidRPr="00410C15">
        <w:rPr>
          <w:rFonts w:asciiTheme="minorHAnsi" w:hAnsiTheme="minorHAnsi" w:cs="Tahoma"/>
          <w:bCs/>
          <w:sz w:val="22"/>
          <w:szCs w:val="22"/>
        </w:rPr>
        <w:t xml:space="preserve"> scripts de solução de problemas que serão disponibilizados para o serviço de atendimento ao usuário e monitoramento.</w:t>
      </w:r>
    </w:p>
    <w:p w:rsidR="00410C15" w:rsidRPr="00410C15" w:rsidRDefault="00410C15" w:rsidP="00410C15">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410C15">
        <w:rPr>
          <w:rFonts w:asciiTheme="minorHAnsi" w:hAnsiTheme="minorHAnsi" w:cs="Tahoma"/>
          <w:bCs/>
          <w:sz w:val="22"/>
          <w:szCs w:val="22"/>
        </w:rPr>
        <w:t xml:space="preserve">Gerar relatórios e gráficos por demanda da </w:t>
      </w:r>
      <w:r w:rsidR="00F42A0B" w:rsidRPr="00410C15">
        <w:rPr>
          <w:rFonts w:asciiTheme="minorHAnsi" w:hAnsiTheme="minorHAnsi" w:cs="Tahoma"/>
          <w:bCs/>
          <w:sz w:val="22"/>
          <w:szCs w:val="22"/>
        </w:rPr>
        <w:t>CONTRATANTE</w:t>
      </w:r>
      <w:r w:rsidRPr="00410C15">
        <w:rPr>
          <w:rFonts w:asciiTheme="minorHAnsi" w:hAnsiTheme="minorHAnsi" w:cs="Tahoma"/>
          <w:bCs/>
          <w:sz w:val="22"/>
          <w:szCs w:val="22"/>
        </w:rPr>
        <w:t>, de desempenho das Redes.</w:t>
      </w:r>
    </w:p>
    <w:p w:rsidR="00410C15" w:rsidRPr="00410C15" w:rsidRDefault="00410C15" w:rsidP="00410C15">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410C15">
        <w:rPr>
          <w:rFonts w:asciiTheme="minorHAnsi" w:hAnsiTheme="minorHAnsi" w:cs="Tahoma"/>
          <w:bCs/>
          <w:sz w:val="22"/>
          <w:szCs w:val="22"/>
        </w:rPr>
        <w:t>Customizar e utilizar software de gerenciamento de redes, se</w:t>
      </w:r>
      <w:r w:rsidR="00F05A13">
        <w:rPr>
          <w:rFonts w:asciiTheme="minorHAnsi" w:hAnsiTheme="minorHAnsi" w:cs="Tahoma"/>
          <w:bCs/>
          <w:sz w:val="22"/>
          <w:szCs w:val="22"/>
        </w:rPr>
        <w:t xml:space="preserve">rviços e sistemas para </w:t>
      </w:r>
      <w:r w:rsidRPr="00410C15">
        <w:rPr>
          <w:rFonts w:asciiTheme="minorHAnsi" w:hAnsiTheme="minorHAnsi" w:cs="Tahoma"/>
          <w:bCs/>
          <w:sz w:val="22"/>
          <w:szCs w:val="22"/>
        </w:rPr>
        <w:t>o monitoramento contínuo da rede de dados local.</w:t>
      </w:r>
    </w:p>
    <w:p w:rsidR="00410C15" w:rsidRPr="00410C15" w:rsidRDefault="00410C15" w:rsidP="00410C15">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410C15">
        <w:rPr>
          <w:rFonts w:asciiTheme="minorHAnsi" w:hAnsiTheme="minorHAnsi" w:cs="Tahoma"/>
          <w:bCs/>
          <w:sz w:val="22"/>
          <w:szCs w:val="22"/>
        </w:rPr>
        <w:t>Analisar a viabilidade e o impacto da instalação de novas soluções.</w:t>
      </w:r>
    </w:p>
    <w:p w:rsidR="00410C15" w:rsidRPr="00410C15" w:rsidRDefault="00410C15" w:rsidP="00410C15">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410C15">
        <w:rPr>
          <w:rFonts w:asciiTheme="minorHAnsi" w:hAnsiTheme="minorHAnsi" w:cs="Tahoma"/>
          <w:bCs/>
          <w:sz w:val="22"/>
          <w:szCs w:val="22"/>
        </w:rPr>
        <w:t>Auxiliar na instalação e configuração de hardware e software.</w:t>
      </w:r>
    </w:p>
    <w:p w:rsidR="00410C15" w:rsidRPr="00410C15" w:rsidRDefault="00410C15" w:rsidP="00410C15">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410C15">
        <w:rPr>
          <w:rFonts w:asciiTheme="minorHAnsi" w:hAnsiTheme="minorHAnsi" w:cs="Tahoma"/>
          <w:bCs/>
          <w:sz w:val="22"/>
          <w:szCs w:val="22"/>
        </w:rPr>
        <w:t xml:space="preserve">Realizar confecção, </w:t>
      </w:r>
      <w:proofErr w:type="spellStart"/>
      <w:r w:rsidRPr="00410C15">
        <w:rPr>
          <w:rFonts w:asciiTheme="minorHAnsi" w:hAnsiTheme="minorHAnsi" w:cs="Tahoma"/>
          <w:bCs/>
          <w:sz w:val="22"/>
          <w:szCs w:val="22"/>
        </w:rPr>
        <w:t>crimpagem</w:t>
      </w:r>
      <w:proofErr w:type="spellEnd"/>
      <w:r w:rsidRPr="00410C15">
        <w:rPr>
          <w:rFonts w:asciiTheme="minorHAnsi" w:hAnsiTheme="minorHAnsi" w:cs="Tahoma"/>
          <w:bCs/>
          <w:sz w:val="22"/>
          <w:szCs w:val="22"/>
        </w:rPr>
        <w:t xml:space="preserve"> e passagem de cabos de rede.</w:t>
      </w:r>
    </w:p>
    <w:p w:rsidR="00410C15" w:rsidRPr="00410C15" w:rsidRDefault="00410C15" w:rsidP="00410C15">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410C15">
        <w:rPr>
          <w:rFonts w:asciiTheme="minorHAnsi" w:hAnsiTheme="minorHAnsi" w:cs="Tahoma"/>
          <w:bCs/>
          <w:sz w:val="22"/>
          <w:szCs w:val="22"/>
        </w:rPr>
        <w:t xml:space="preserve">Realizar remoção e instalação física de equipamentos de conectividade em </w:t>
      </w:r>
      <w:proofErr w:type="spellStart"/>
      <w:r w:rsidRPr="00410C15">
        <w:rPr>
          <w:rFonts w:asciiTheme="minorHAnsi" w:hAnsiTheme="minorHAnsi" w:cs="Tahoma"/>
          <w:bCs/>
          <w:sz w:val="22"/>
          <w:szCs w:val="22"/>
        </w:rPr>
        <w:t>racks</w:t>
      </w:r>
      <w:proofErr w:type="spellEnd"/>
      <w:r w:rsidRPr="00410C15">
        <w:rPr>
          <w:rFonts w:asciiTheme="minorHAnsi" w:hAnsiTheme="minorHAnsi" w:cs="Tahoma"/>
          <w:bCs/>
          <w:sz w:val="22"/>
          <w:szCs w:val="22"/>
        </w:rPr>
        <w:t>.</w:t>
      </w:r>
    </w:p>
    <w:p w:rsidR="00410C15" w:rsidRPr="00410C15" w:rsidRDefault="00410C15" w:rsidP="00410C15">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410C15">
        <w:rPr>
          <w:rFonts w:asciiTheme="minorHAnsi" w:hAnsiTheme="minorHAnsi" w:cs="Tahoma"/>
          <w:bCs/>
          <w:sz w:val="22"/>
          <w:szCs w:val="22"/>
        </w:rPr>
        <w:lastRenderedPageBreak/>
        <w:t xml:space="preserve">Realizar a remoção e conexão de </w:t>
      </w:r>
      <w:proofErr w:type="spellStart"/>
      <w:r w:rsidRPr="00410C15">
        <w:rPr>
          <w:rFonts w:asciiTheme="minorHAnsi" w:hAnsiTheme="minorHAnsi" w:cs="Tahoma"/>
          <w:bCs/>
          <w:sz w:val="22"/>
          <w:szCs w:val="22"/>
        </w:rPr>
        <w:t>patch</w:t>
      </w:r>
      <w:proofErr w:type="spellEnd"/>
      <w:r w:rsidRPr="00410C15">
        <w:rPr>
          <w:rFonts w:asciiTheme="minorHAnsi" w:hAnsiTheme="minorHAnsi" w:cs="Tahoma"/>
          <w:bCs/>
          <w:sz w:val="22"/>
          <w:szCs w:val="22"/>
        </w:rPr>
        <w:t xml:space="preserve"> </w:t>
      </w:r>
      <w:proofErr w:type="spellStart"/>
      <w:r w:rsidRPr="00410C15">
        <w:rPr>
          <w:rFonts w:asciiTheme="minorHAnsi" w:hAnsiTheme="minorHAnsi" w:cs="Tahoma"/>
          <w:bCs/>
          <w:sz w:val="22"/>
          <w:szCs w:val="22"/>
        </w:rPr>
        <w:t>cords</w:t>
      </w:r>
      <w:proofErr w:type="spellEnd"/>
      <w:r w:rsidRPr="00410C15">
        <w:rPr>
          <w:rFonts w:asciiTheme="minorHAnsi" w:hAnsiTheme="minorHAnsi" w:cs="Tahoma"/>
          <w:bCs/>
          <w:sz w:val="22"/>
          <w:szCs w:val="22"/>
        </w:rPr>
        <w:t>/</w:t>
      </w:r>
      <w:proofErr w:type="spellStart"/>
      <w:r w:rsidRPr="00410C15">
        <w:rPr>
          <w:rFonts w:asciiTheme="minorHAnsi" w:hAnsiTheme="minorHAnsi" w:cs="Tahoma"/>
          <w:bCs/>
          <w:sz w:val="22"/>
          <w:szCs w:val="22"/>
        </w:rPr>
        <w:t>pigtails</w:t>
      </w:r>
      <w:proofErr w:type="spellEnd"/>
      <w:r w:rsidRPr="00410C15">
        <w:rPr>
          <w:rFonts w:asciiTheme="minorHAnsi" w:hAnsiTheme="minorHAnsi" w:cs="Tahoma"/>
          <w:bCs/>
          <w:sz w:val="22"/>
          <w:szCs w:val="22"/>
        </w:rPr>
        <w:t xml:space="preserve"> entre switches e </w:t>
      </w:r>
      <w:proofErr w:type="spellStart"/>
      <w:r w:rsidRPr="00410C15">
        <w:rPr>
          <w:rFonts w:asciiTheme="minorHAnsi" w:hAnsiTheme="minorHAnsi" w:cs="Tahoma"/>
          <w:bCs/>
          <w:sz w:val="22"/>
          <w:szCs w:val="22"/>
        </w:rPr>
        <w:t>patch</w:t>
      </w:r>
      <w:proofErr w:type="spellEnd"/>
      <w:r w:rsidRPr="00410C15">
        <w:rPr>
          <w:rFonts w:asciiTheme="minorHAnsi" w:hAnsiTheme="minorHAnsi" w:cs="Tahoma"/>
          <w:bCs/>
          <w:sz w:val="22"/>
          <w:szCs w:val="22"/>
        </w:rPr>
        <w:t xml:space="preserve"> </w:t>
      </w:r>
      <w:proofErr w:type="spellStart"/>
      <w:r w:rsidRPr="00410C15">
        <w:rPr>
          <w:rFonts w:asciiTheme="minorHAnsi" w:hAnsiTheme="minorHAnsi" w:cs="Tahoma"/>
          <w:bCs/>
          <w:sz w:val="22"/>
          <w:szCs w:val="22"/>
        </w:rPr>
        <w:t>pannels</w:t>
      </w:r>
      <w:proofErr w:type="spellEnd"/>
      <w:r w:rsidRPr="00410C15">
        <w:rPr>
          <w:rFonts w:asciiTheme="minorHAnsi" w:hAnsiTheme="minorHAnsi" w:cs="Tahoma"/>
          <w:bCs/>
          <w:sz w:val="22"/>
          <w:szCs w:val="22"/>
        </w:rPr>
        <w:t xml:space="preserve"> e </w:t>
      </w:r>
      <w:proofErr w:type="spellStart"/>
      <w:r w:rsidRPr="00410C15">
        <w:rPr>
          <w:rFonts w:asciiTheme="minorHAnsi" w:hAnsiTheme="minorHAnsi" w:cs="Tahoma"/>
          <w:bCs/>
          <w:sz w:val="22"/>
          <w:szCs w:val="22"/>
        </w:rPr>
        <w:t>DIO’s</w:t>
      </w:r>
      <w:proofErr w:type="spellEnd"/>
      <w:r w:rsidRPr="00410C15">
        <w:rPr>
          <w:rFonts w:asciiTheme="minorHAnsi" w:hAnsiTheme="minorHAnsi" w:cs="Tahoma"/>
          <w:bCs/>
          <w:sz w:val="22"/>
          <w:szCs w:val="22"/>
        </w:rPr>
        <w:t>.</w:t>
      </w:r>
    </w:p>
    <w:p w:rsidR="00410C15" w:rsidRPr="00410C15" w:rsidRDefault="00410C15" w:rsidP="00410C15">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410C15">
        <w:rPr>
          <w:rFonts w:asciiTheme="minorHAnsi" w:hAnsiTheme="minorHAnsi" w:cs="Tahoma"/>
          <w:bCs/>
          <w:sz w:val="22"/>
          <w:szCs w:val="22"/>
        </w:rPr>
        <w:t>Execução de atendimentos técnicos, envolvendo hardware e software, de modo local, telefônico e remoto.</w:t>
      </w:r>
    </w:p>
    <w:p w:rsidR="00410C15" w:rsidRPr="00410C15" w:rsidRDefault="00410C15" w:rsidP="00410C15">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410C15">
        <w:rPr>
          <w:rFonts w:asciiTheme="minorHAnsi" w:hAnsiTheme="minorHAnsi" w:cs="Tahoma"/>
          <w:bCs/>
          <w:sz w:val="22"/>
          <w:szCs w:val="22"/>
        </w:rPr>
        <w:t>Identificação e solução de problemas relacionados a pontos de rede corporativa.</w:t>
      </w:r>
    </w:p>
    <w:p w:rsidR="00410C15" w:rsidRPr="00410C15" w:rsidRDefault="00410C15" w:rsidP="00410C15">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410C15">
        <w:rPr>
          <w:rFonts w:asciiTheme="minorHAnsi" w:hAnsiTheme="minorHAnsi" w:cs="Tahoma"/>
          <w:bCs/>
          <w:sz w:val="22"/>
          <w:szCs w:val="22"/>
        </w:rPr>
        <w:t>Realização de testes dos links de fibra de interligação entre o prédio sede do TRF5 e seus anexos.</w:t>
      </w:r>
    </w:p>
    <w:p w:rsidR="00410C15" w:rsidRPr="00410C15" w:rsidRDefault="00410C15" w:rsidP="00410C15">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410C15">
        <w:rPr>
          <w:rFonts w:asciiTheme="minorHAnsi" w:hAnsiTheme="minorHAnsi" w:cs="Tahoma"/>
          <w:bCs/>
          <w:sz w:val="22"/>
          <w:szCs w:val="22"/>
        </w:rPr>
        <w:t>Avaliar o dimensionamento correto dos links de dados e sugerir melhoria da relação custo/benefício e/ou acréscimo de banda, para os links de comunicação de dados (Internet, Intranet, rede privada, etc.).</w:t>
      </w:r>
    </w:p>
    <w:p w:rsidR="00410C15" w:rsidRPr="00410C15" w:rsidRDefault="00410C15" w:rsidP="00410C15">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410C15">
        <w:rPr>
          <w:rFonts w:asciiTheme="minorHAnsi" w:hAnsiTheme="minorHAnsi" w:cs="Tahoma"/>
          <w:bCs/>
          <w:sz w:val="22"/>
          <w:szCs w:val="22"/>
        </w:rPr>
        <w:t xml:space="preserve">Aplicar regras de </w:t>
      </w:r>
      <w:proofErr w:type="spellStart"/>
      <w:r w:rsidRPr="00410C15">
        <w:rPr>
          <w:rFonts w:asciiTheme="minorHAnsi" w:hAnsiTheme="minorHAnsi" w:cs="Tahoma"/>
          <w:bCs/>
          <w:sz w:val="22"/>
          <w:szCs w:val="22"/>
        </w:rPr>
        <w:t>QoS</w:t>
      </w:r>
      <w:proofErr w:type="spellEnd"/>
      <w:r w:rsidRPr="00410C15">
        <w:rPr>
          <w:rFonts w:asciiTheme="minorHAnsi" w:hAnsiTheme="minorHAnsi" w:cs="Tahoma"/>
          <w:bCs/>
          <w:sz w:val="22"/>
          <w:szCs w:val="22"/>
        </w:rPr>
        <w:t xml:space="preserve"> e priorização de tráfego para as aplicações e serviços relevantes.</w:t>
      </w:r>
    </w:p>
    <w:p w:rsidR="00410C15" w:rsidRPr="00410C15" w:rsidRDefault="00410C15" w:rsidP="00410C15">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410C15">
        <w:rPr>
          <w:rFonts w:asciiTheme="minorHAnsi" w:hAnsiTheme="minorHAnsi" w:cs="Tahoma"/>
          <w:bCs/>
          <w:sz w:val="22"/>
          <w:szCs w:val="22"/>
        </w:rPr>
        <w:t xml:space="preserve">Testar, avaliar e homologar soluções relacionadas a links de dados e </w:t>
      </w:r>
      <w:proofErr w:type="spellStart"/>
      <w:r w:rsidRPr="00410C15">
        <w:rPr>
          <w:rFonts w:asciiTheme="minorHAnsi" w:hAnsiTheme="minorHAnsi" w:cs="Tahoma"/>
          <w:bCs/>
          <w:sz w:val="22"/>
          <w:szCs w:val="22"/>
        </w:rPr>
        <w:t>roteamento</w:t>
      </w:r>
      <w:proofErr w:type="spellEnd"/>
      <w:r w:rsidRPr="00410C15">
        <w:rPr>
          <w:rFonts w:asciiTheme="minorHAnsi" w:hAnsiTheme="minorHAnsi" w:cs="Tahoma"/>
          <w:bCs/>
          <w:sz w:val="22"/>
          <w:szCs w:val="22"/>
        </w:rPr>
        <w:t>.</w:t>
      </w:r>
    </w:p>
    <w:p w:rsidR="00410C15" w:rsidRPr="00410C15" w:rsidRDefault="00410C15" w:rsidP="00410C15">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410C15">
        <w:rPr>
          <w:rFonts w:asciiTheme="minorHAnsi" w:hAnsiTheme="minorHAnsi" w:cs="Tahoma"/>
          <w:bCs/>
          <w:sz w:val="22"/>
          <w:szCs w:val="22"/>
        </w:rPr>
        <w:t xml:space="preserve">Solucionar conflitos de endereçamentos </w:t>
      </w:r>
      <w:proofErr w:type="spellStart"/>
      <w:r w:rsidRPr="00410C15">
        <w:rPr>
          <w:rFonts w:asciiTheme="minorHAnsi" w:hAnsiTheme="minorHAnsi" w:cs="Tahoma"/>
          <w:bCs/>
          <w:sz w:val="22"/>
          <w:szCs w:val="22"/>
        </w:rPr>
        <w:t>IP's</w:t>
      </w:r>
      <w:proofErr w:type="spellEnd"/>
      <w:r w:rsidRPr="00410C15">
        <w:rPr>
          <w:rFonts w:asciiTheme="minorHAnsi" w:hAnsiTheme="minorHAnsi" w:cs="Tahoma"/>
          <w:bCs/>
          <w:sz w:val="22"/>
          <w:szCs w:val="22"/>
        </w:rPr>
        <w:t xml:space="preserve"> em redes convergentes.</w:t>
      </w:r>
    </w:p>
    <w:p w:rsidR="00410C15" w:rsidRPr="00410C15" w:rsidRDefault="00410C15" w:rsidP="00410C15">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410C15">
        <w:rPr>
          <w:rFonts w:asciiTheme="minorHAnsi" w:hAnsiTheme="minorHAnsi" w:cs="Tahoma"/>
          <w:bCs/>
          <w:sz w:val="22"/>
          <w:szCs w:val="22"/>
        </w:rPr>
        <w:t xml:space="preserve">Instalar e </w:t>
      </w:r>
      <w:r>
        <w:rPr>
          <w:rFonts w:asciiTheme="minorHAnsi" w:hAnsiTheme="minorHAnsi" w:cs="Tahoma"/>
          <w:bCs/>
          <w:sz w:val="22"/>
          <w:szCs w:val="22"/>
        </w:rPr>
        <w:t>resolver problema relativos a</w:t>
      </w:r>
      <w:r w:rsidRPr="00410C15">
        <w:rPr>
          <w:rFonts w:asciiTheme="minorHAnsi" w:hAnsiTheme="minorHAnsi" w:cs="Tahoma"/>
          <w:bCs/>
          <w:sz w:val="22"/>
          <w:szCs w:val="22"/>
        </w:rPr>
        <w:t xml:space="preserve"> conexões de vídeo/voz sobre IP.</w:t>
      </w:r>
    </w:p>
    <w:p w:rsidR="00410C15" w:rsidRPr="00410C15" w:rsidRDefault="00410C15" w:rsidP="00410C15">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410C15">
        <w:rPr>
          <w:rFonts w:asciiTheme="minorHAnsi" w:hAnsiTheme="minorHAnsi" w:cs="Tahoma"/>
          <w:bCs/>
          <w:sz w:val="22"/>
          <w:szCs w:val="22"/>
        </w:rPr>
        <w:t>Projetar a rede da CONTRATANTE para adoção do protocolo IPv6.</w:t>
      </w:r>
    </w:p>
    <w:p w:rsidR="00410C15" w:rsidRDefault="00410C15" w:rsidP="00410C15">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410C15">
        <w:rPr>
          <w:rFonts w:asciiTheme="minorHAnsi" w:hAnsiTheme="minorHAnsi" w:cs="Tahoma"/>
          <w:bCs/>
          <w:sz w:val="22"/>
          <w:szCs w:val="22"/>
        </w:rPr>
        <w:t>Diagnosticar gargalos e problemas de tráfego de rede através de analisadores de protocolo e demais ferramentas de debug</w:t>
      </w:r>
      <w:r>
        <w:rPr>
          <w:rFonts w:asciiTheme="minorHAnsi" w:hAnsiTheme="minorHAnsi" w:cs="Tahoma"/>
          <w:bCs/>
          <w:sz w:val="22"/>
          <w:szCs w:val="22"/>
        </w:rPr>
        <w:t>.</w:t>
      </w:r>
    </w:p>
    <w:p w:rsidR="00F05A13" w:rsidRPr="00AA501C" w:rsidRDefault="00F05A13" w:rsidP="00F05A13">
      <w:pPr>
        <w:autoSpaceDE w:val="0"/>
        <w:autoSpaceDN w:val="0"/>
        <w:adjustRightInd w:val="0"/>
        <w:spacing w:before="120" w:line="240" w:lineRule="atLeast"/>
        <w:ind w:left="1701"/>
        <w:jc w:val="both"/>
        <w:rPr>
          <w:rFonts w:asciiTheme="minorHAnsi" w:hAnsiTheme="minorHAnsi" w:cs="Tahoma"/>
          <w:bCs/>
          <w:sz w:val="22"/>
          <w:szCs w:val="22"/>
        </w:rPr>
      </w:pPr>
    </w:p>
    <w:p w:rsidR="00AA501C" w:rsidRPr="00AA501C" w:rsidRDefault="00AA501C" w:rsidP="00AA501C">
      <w:pPr>
        <w:numPr>
          <w:ilvl w:val="1"/>
          <w:numId w:val="20"/>
        </w:numPr>
        <w:autoSpaceDE w:val="0"/>
        <w:autoSpaceDN w:val="0"/>
        <w:adjustRightInd w:val="0"/>
        <w:spacing w:before="120" w:line="240" w:lineRule="atLeast"/>
        <w:ind w:left="1134" w:hanging="1134"/>
        <w:jc w:val="both"/>
        <w:rPr>
          <w:rFonts w:asciiTheme="minorHAnsi" w:hAnsiTheme="minorHAnsi" w:cs="Tahoma"/>
          <w:bCs/>
          <w:sz w:val="22"/>
          <w:szCs w:val="22"/>
        </w:rPr>
      </w:pPr>
      <w:r w:rsidRPr="007930D4">
        <w:rPr>
          <w:rFonts w:asciiTheme="minorHAnsi" w:hAnsiTheme="minorHAnsi" w:cs="Tahoma"/>
          <w:b/>
          <w:bCs/>
          <w:sz w:val="22"/>
          <w:szCs w:val="22"/>
        </w:rPr>
        <w:t>Item 0</w:t>
      </w:r>
      <w:r>
        <w:rPr>
          <w:rFonts w:asciiTheme="minorHAnsi" w:hAnsiTheme="minorHAnsi" w:cs="Tahoma"/>
          <w:b/>
          <w:bCs/>
          <w:sz w:val="22"/>
          <w:szCs w:val="22"/>
        </w:rPr>
        <w:t>9</w:t>
      </w:r>
      <w:r w:rsidRPr="007930D4">
        <w:rPr>
          <w:rFonts w:asciiTheme="minorHAnsi" w:hAnsiTheme="minorHAnsi" w:cs="Tahoma"/>
          <w:bCs/>
          <w:sz w:val="22"/>
          <w:szCs w:val="22"/>
        </w:rPr>
        <w:t xml:space="preserve">: </w:t>
      </w:r>
      <w:r>
        <w:rPr>
          <w:rFonts w:asciiTheme="minorHAnsi" w:hAnsiTheme="minorHAnsi" w:cs="Tahoma"/>
          <w:b/>
          <w:bCs/>
          <w:sz w:val="22"/>
          <w:szCs w:val="22"/>
        </w:rPr>
        <w:t>Gerente de Projetos</w:t>
      </w:r>
    </w:p>
    <w:p w:rsidR="005E2972" w:rsidRPr="008274EB" w:rsidRDefault="005E2972" w:rsidP="005E2972">
      <w:pPr>
        <w:numPr>
          <w:ilvl w:val="2"/>
          <w:numId w:val="20"/>
        </w:numPr>
        <w:autoSpaceDE w:val="0"/>
        <w:autoSpaceDN w:val="0"/>
        <w:adjustRightInd w:val="0"/>
        <w:spacing w:before="120" w:line="240" w:lineRule="atLeast"/>
        <w:ind w:left="1134"/>
        <w:jc w:val="both"/>
        <w:rPr>
          <w:rFonts w:asciiTheme="minorHAnsi" w:hAnsiTheme="minorHAnsi" w:cs="Tahoma"/>
          <w:bCs/>
          <w:sz w:val="22"/>
          <w:szCs w:val="22"/>
        </w:rPr>
      </w:pPr>
      <w:r w:rsidRPr="008274EB">
        <w:rPr>
          <w:rFonts w:asciiTheme="minorHAnsi" w:hAnsiTheme="minorHAnsi" w:cs="Tahoma"/>
          <w:bCs/>
          <w:sz w:val="22"/>
          <w:szCs w:val="22"/>
        </w:rPr>
        <w:t>A CONTRATADA deverá contemplar no mínimo um profissional qualificado como PMP (Project Management Professional), o qual desempenhará as atividades técnicas abaixo e correlatas, inerentes ao referido perfil profissional, visando atender as necessidades de gerenciamento, administração e acompanhamento de projetos definidos no item 4.2.8.4, com habilidades e competências para assumir as seguintes responsabilidades:</w:t>
      </w:r>
    </w:p>
    <w:p w:rsidR="005E2972" w:rsidRPr="00AA1F1F" w:rsidRDefault="005E2972" w:rsidP="005E2972">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Pr>
          <w:rFonts w:asciiTheme="minorHAnsi" w:hAnsiTheme="minorHAnsi" w:cs="Tahoma"/>
          <w:bCs/>
          <w:sz w:val="22"/>
          <w:szCs w:val="22"/>
        </w:rPr>
        <w:t>Integrar</w:t>
      </w:r>
      <w:r w:rsidRPr="00AA1F1F">
        <w:rPr>
          <w:rFonts w:asciiTheme="minorHAnsi" w:hAnsiTheme="minorHAnsi" w:cs="Tahoma"/>
          <w:bCs/>
          <w:sz w:val="22"/>
          <w:szCs w:val="22"/>
        </w:rPr>
        <w:t xml:space="preserve"> os projetos através do planejamento, execução e acompanhamento;</w:t>
      </w:r>
    </w:p>
    <w:p w:rsidR="005E2972" w:rsidRPr="00AA1F1F" w:rsidRDefault="005E2972" w:rsidP="005E2972">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Pr>
          <w:rFonts w:asciiTheme="minorHAnsi" w:hAnsiTheme="minorHAnsi" w:cs="Tahoma"/>
          <w:bCs/>
          <w:sz w:val="22"/>
          <w:szCs w:val="22"/>
        </w:rPr>
        <w:t xml:space="preserve">Promover </w:t>
      </w:r>
      <w:r w:rsidRPr="00AA1F1F">
        <w:rPr>
          <w:rFonts w:asciiTheme="minorHAnsi" w:hAnsiTheme="minorHAnsi" w:cs="Tahoma"/>
          <w:bCs/>
          <w:sz w:val="22"/>
          <w:szCs w:val="22"/>
        </w:rPr>
        <w:t>a comunicação entre as partes interessadas dos projetos.</w:t>
      </w:r>
    </w:p>
    <w:p w:rsidR="005E2972" w:rsidRPr="00AA1F1F" w:rsidRDefault="005E2972" w:rsidP="005E2972">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Pr>
          <w:rFonts w:asciiTheme="minorHAnsi" w:hAnsiTheme="minorHAnsi" w:cs="Tahoma"/>
          <w:bCs/>
          <w:sz w:val="22"/>
          <w:szCs w:val="22"/>
        </w:rPr>
        <w:t>P</w:t>
      </w:r>
      <w:r w:rsidRPr="00AA1F1F">
        <w:rPr>
          <w:rFonts w:asciiTheme="minorHAnsi" w:hAnsiTheme="minorHAnsi" w:cs="Tahoma"/>
          <w:bCs/>
          <w:sz w:val="22"/>
          <w:szCs w:val="22"/>
        </w:rPr>
        <w:t>rever as dificuldades e agir preventivamente assegurando o bom andamento dos projetos.</w:t>
      </w:r>
    </w:p>
    <w:p w:rsidR="005E2972" w:rsidRPr="00AA1F1F" w:rsidRDefault="005E2972" w:rsidP="005E2972">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AA1F1F">
        <w:rPr>
          <w:rFonts w:asciiTheme="minorHAnsi" w:hAnsiTheme="minorHAnsi" w:cs="Tahoma"/>
          <w:bCs/>
          <w:sz w:val="22"/>
          <w:szCs w:val="22"/>
        </w:rPr>
        <w:t>Garantir que o projeto seja executado dentro do prazo, escopo e orçamento definido para alcançar o objetivo do projeto;</w:t>
      </w:r>
    </w:p>
    <w:p w:rsidR="005E2972" w:rsidRPr="00AA1F1F" w:rsidRDefault="005E2972" w:rsidP="005E2972">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AA1F1F">
        <w:rPr>
          <w:rFonts w:asciiTheme="minorHAnsi" w:hAnsiTheme="minorHAnsi" w:cs="Tahoma"/>
          <w:bCs/>
          <w:sz w:val="22"/>
          <w:szCs w:val="22"/>
        </w:rPr>
        <w:t xml:space="preserve">Garantir que os riscos para o </w:t>
      </w:r>
      <w:r>
        <w:rPr>
          <w:rFonts w:asciiTheme="minorHAnsi" w:hAnsiTheme="minorHAnsi" w:cs="Tahoma"/>
          <w:bCs/>
          <w:sz w:val="22"/>
          <w:szCs w:val="22"/>
        </w:rPr>
        <w:t>projeto tenham sido levantados, mitigados e</w:t>
      </w:r>
      <w:r w:rsidRPr="00AA1F1F">
        <w:rPr>
          <w:rFonts w:asciiTheme="minorHAnsi" w:hAnsiTheme="minorHAnsi" w:cs="Tahoma"/>
          <w:bCs/>
          <w:sz w:val="22"/>
          <w:szCs w:val="22"/>
        </w:rPr>
        <w:t xml:space="preserve"> tratados;</w:t>
      </w:r>
    </w:p>
    <w:p w:rsidR="005E2972" w:rsidRPr="00AA1F1F" w:rsidRDefault="005E2972" w:rsidP="005E2972">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AA1F1F">
        <w:rPr>
          <w:rFonts w:asciiTheme="minorHAnsi" w:hAnsiTheme="minorHAnsi" w:cs="Tahoma"/>
          <w:bCs/>
          <w:sz w:val="22"/>
          <w:szCs w:val="22"/>
        </w:rPr>
        <w:t>Garantir que a equipe do projeto esteja recebendo as informações necessárias para a sua execução;</w:t>
      </w:r>
    </w:p>
    <w:p w:rsidR="005E2972" w:rsidRPr="00AA1F1F" w:rsidRDefault="005E2972" w:rsidP="005E2972">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AA1F1F">
        <w:rPr>
          <w:rFonts w:asciiTheme="minorHAnsi" w:hAnsiTheme="minorHAnsi" w:cs="Tahoma"/>
          <w:bCs/>
          <w:sz w:val="22"/>
          <w:szCs w:val="22"/>
        </w:rPr>
        <w:t>Garantir que as equ</w:t>
      </w:r>
      <w:r>
        <w:rPr>
          <w:rFonts w:asciiTheme="minorHAnsi" w:hAnsiTheme="minorHAnsi" w:cs="Tahoma"/>
          <w:bCs/>
          <w:sz w:val="22"/>
          <w:szCs w:val="22"/>
        </w:rPr>
        <w:t>ipes do projeto estejam treinada</w:t>
      </w:r>
      <w:r w:rsidRPr="00AA1F1F">
        <w:rPr>
          <w:rFonts w:asciiTheme="minorHAnsi" w:hAnsiTheme="minorHAnsi" w:cs="Tahoma"/>
          <w:bCs/>
          <w:sz w:val="22"/>
          <w:szCs w:val="22"/>
        </w:rPr>
        <w:t>s ou recebam os treinamentos necessários para a sua execução;</w:t>
      </w:r>
    </w:p>
    <w:p w:rsidR="005E2972" w:rsidRDefault="005E2972" w:rsidP="005E2972">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AA1F1F">
        <w:rPr>
          <w:rFonts w:asciiTheme="minorHAnsi" w:hAnsiTheme="minorHAnsi" w:cs="Tahoma"/>
          <w:bCs/>
          <w:sz w:val="22"/>
          <w:szCs w:val="22"/>
        </w:rPr>
        <w:t>Garantir que as equipes estejam trabalhando em sintonia, motivando os membros das equipes dos projetos;</w:t>
      </w:r>
    </w:p>
    <w:p w:rsidR="005E2972" w:rsidRPr="00AA1F1F" w:rsidRDefault="005E2972" w:rsidP="005E2972">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AA1F1F">
        <w:rPr>
          <w:rFonts w:asciiTheme="minorHAnsi" w:hAnsiTheme="minorHAnsi" w:cs="Tahoma"/>
          <w:bCs/>
          <w:sz w:val="22"/>
          <w:szCs w:val="22"/>
        </w:rPr>
        <w:lastRenderedPageBreak/>
        <w:t>Monitorar o progresso da equipe do projeto em função das tarefas realizadas;</w:t>
      </w:r>
    </w:p>
    <w:p w:rsidR="005E2972" w:rsidRPr="00AA1F1F" w:rsidRDefault="005E2972" w:rsidP="005E2972">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Pr>
          <w:rFonts w:asciiTheme="minorHAnsi" w:hAnsiTheme="minorHAnsi" w:cs="Tahoma"/>
          <w:bCs/>
          <w:sz w:val="22"/>
          <w:szCs w:val="22"/>
        </w:rPr>
        <w:t>Reportar à</w:t>
      </w:r>
      <w:r w:rsidRPr="00AA1F1F">
        <w:rPr>
          <w:rFonts w:asciiTheme="minorHAnsi" w:hAnsiTheme="minorHAnsi" w:cs="Tahoma"/>
          <w:bCs/>
          <w:sz w:val="22"/>
          <w:szCs w:val="22"/>
        </w:rPr>
        <w:t xml:space="preserve"> CONTRATANTE o progresso dos projetos no tempo acordado;</w:t>
      </w:r>
    </w:p>
    <w:p w:rsidR="005E2972" w:rsidRPr="00AA1F1F" w:rsidRDefault="005E2972" w:rsidP="005E2972">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AA1F1F">
        <w:rPr>
          <w:rFonts w:asciiTheme="minorHAnsi" w:hAnsiTheme="minorHAnsi" w:cs="Tahoma"/>
          <w:bCs/>
          <w:sz w:val="22"/>
          <w:szCs w:val="22"/>
        </w:rPr>
        <w:t>Reportar quaisquer dificuldades que impactem nos objetivos dos projetos;</w:t>
      </w:r>
    </w:p>
    <w:p w:rsidR="005E2972" w:rsidRPr="00AA1F1F" w:rsidRDefault="005E2972" w:rsidP="005E2972">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AA1F1F">
        <w:rPr>
          <w:rFonts w:asciiTheme="minorHAnsi" w:hAnsiTheme="minorHAnsi" w:cs="Tahoma"/>
          <w:bCs/>
          <w:sz w:val="22"/>
          <w:szCs w:val="22"/>
        </w:rPr>
        <w:t>Garantir que as lições aprendidas e hi</w:t>
      </w:r>
      <w:r>
        <w:rPr>
          <w:rFonts w:asciiTheme="minorHAnsi" w:hAnsiTheme="minorHAnsi" w:cs="Tahoma"/>
          <w:bCs/>
          <w:sz w:val="22"/>
          <w:szCs w:val="22"/>
        </w:rPr>
        <w:t>stóricos do projeto tenham sido documentados e compartilhado</w:t>
      </w:r>
      <w:r w:rsidRPr="00AA1F1F">
        <w:rPr>
          <w:rFonts w:asciiTheme="minorHAnsi" w:hAnsiTheme="minorHAnsi" w:cs="Tahoma"/>
          <w:bCs/>
          <w:sz w:val="22"/>
          <w:szCs w:val="22"/>
        </w:rPr>
        <w:t>s com a CONTRATANTE;</w:t>
      </w:r>
    </w:p>
    <w:p w:rsidR="005E2972" w:rsidRPr="00AA1F1F" w:rsidRDefault="005E2972" w:rsidP="005E2972">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Pr>
          <w:rFonts w:asciiTheme="minorHAnsi" w:hAnsiTheme="minorHAnsi" w:cs="Tahoma"/>
          <w:bCs/>
          <w:sz w:val="22"/>
          <w:szCs w:val="22"/>
        </w:rPr>
        <w:t>Manter o c</w:t>
      </w:r>
      <w:r w:rsidRPr="00AA1F1F">
        <w:rPr>
          <w:rFonts w:asciiTheme="minorHAnsi" w:hAnsiTheme="minorHAnsi" w:cs="Tahoma"/>
          <w:bCs/>
          <w:sz w:val="22"/>
          <w:szCs w:val="22"/>
        </w:rPr>
        <w:t>omprometimento com o sistema de qualidade da empresa e manutenção das normas existentes.</w:t>
      </w:r>
    </w:p>
    <w:p w:rsidR="00C67A0B" w:rsidRPr="00E900B8" w:rsidRDefault="00C67A0B" w:rsidP="00C67A0B">
      <w:pPr>
        <w:autoSpaceDE w:val="0"/>
        <w:autoSpaceDN w:val="0"/>
        <w:adjustRightInd w:val="0"/>
        <w:spacing w:before="120" w:line="240" w:lineRule="atLeast"/>
        <w:ind w:left="1701"/>
        <w:jc w:val="both"/>
        <w:rPr>
          <w:rFonts w:asciiTheme="minorHAnsi" w:hAnsiTheme="minorHAnsi" w:cs="Tahoma"/>
          <w:bCs/>
          <w:sz w:val="22"/>
          <w:szCs w:val="22"/>
        </w:rPr>
      </w:pPr>
    </w:p>
    <w:p w:rsidR="009D48E8" w:rsidRPr="00E900B8" w:rsidRDefault="009D48E8" w:rsidP="009D48E8">
      <w:pPr>
        <w:autoSpaceDE w:val="0"/>
        <w:autoSpaceDN w:val="0"/>
        <w:adjustRightInd w:val="0"/>
        <w:spacing w:before="120" w:line="240" w:lineRule="atLeast"/>
        <w:ind w:left="1701"/>
        <w:jc w:val="both"/>
        <w:rPr>
          <w:rFonts w:asciiTheme="minorHAnsi" w:hAnsiTheme="minorHAnsi" w:cs="Tahoma"/>
          <w:bCs/>
          <w:sz w:val="22"/>
          <w:szCs w:val="22"/>
        </w:rPr>
      </w:pPr>
    </w:p>
    <w:p w:rsidR="009D48E8" w:rsidRPr="00E900B8" w:rsidRDefault="009D48E8" w:rsidP="009D48E8">
      <w:pPr>
        <w:pStyle w:val="Titulo1-Personalizado-TR"/>
        <w:keepNext w:val="0"/>
        <w:ind w:left="0" w:firstLine="0"/>
        <w:rPr>
          <w:rFonts w:ascii="Calibri" w:hAnsi="Calibri" w:cs="Calibri"/>
          <w:sz w:val="28"/>
          <w:szCs w:val="28"/>
        </w:rPr>
      </w:pPr>
      <w:r w:rsidRPr="00E900B8">
        <w:rPr>
          <w:rFonts w:ascii="Calibri" w:hAnsi="Calibri" w:cs="Calibri"/>
          <w:sz w:val="28"/>
          <w:szCs w:val="28"/>
        </w:rPr>
        <w:t>EXECUÇÃO DO CONTRATO</w:t>
      </w:r>
    </w:p>
    <w:p w:rsidR="009502BE" w:rsidRPr="00E900B8" w:rsidRDefault="009502BE" w:rsidP="009502BE">
      <w:pPr>
        <w:numPr>
          <w:ilvl w:val="1"/>
          <w:numId w:val="20"/>
        </w:numPr>
        <w:autoSpaceDE w:val="0"/>
        <w:autoSpaceDN w:val="0"/>
        <w:adjustRightInd w:val="0"/>
        <w:spacing w:before="120" w:line="240" w:lineRule="atLeast"/>
        <w:ind w:left="1134" w:hanging="1134"/>
        <w:jc w:val="both"/>
        <w:rPr>
          <w:rFonts w:asciiTheme="minorHAnsi" w:hAnsiTheme="minorHAnsi" w:cs="Tahoma"/>
          <w:b/>
          <w:bCs/>
          <w:sz w:val="22"/>
          <w:szCs w:val="22"/>
        </w:rPr>
      </w:pPr>
      <w:r w:rsidRPr="00E900B8">
        <w:rPr>
          <w:rFonts w:asciiTheme="minorHAnsi" w:hAnsiTheme="minorHAnsi" w:cs="Tahoma"/>
          <w:b/>
          <w:bCs/>
          <w:sz w:val="22"/>
          <w:szCs w:val="22"/>
        </w:rPr>
        <w:t>Disposições gerais</w:t>
      </w:r>
    </w:p>
    <w:p w:rsidR="0073567E" w:rsidRPr="00E900B8" w:rsidRDefault="0073567E" w:rsidP="0073567E">
      <w:pPr>
        <w:numPr>
          <w:ilvl w:val="2"/>
          <w:numId w:val="20"/>
        </w:numPr>
        <w:autoSpaceDE w:val="0"/>
        <w:autoSpaceDN w:val="0"/>
        <w:adjustRightInd w:val="0"/>
        <w:spacing w:before="120" w:line="240" w:lineRule="atLeast"/>
        <w:ind w:left="1134"/>
        <w:jc w:val="both"/>
        <w:rPr>
          <w:rFonts w:asciiTheme="minorHAnsi" w:hAnsiTheme="minorHAnsi" w:cs="Tahoma"/>
          <w:bCs/>
          <w:sz w:val="22"/>
          <w:szCs w:val="22"/>
        </w:rPr>
      </w:pPr>
      <w:r w:rsidRPr="00E900B8">
        <w:rPr>
          <w:rFonts w:asciiTheme="minorHAnsi" w:hAnsiTheme="minorHAnsi" w:cs="Tahoma"/>
          <w:bCs/>
          <w:sz w:val="22"/>
          <w:szCs w:val="22"/>
        </w:rPr>
        <w:t xml:space="preserve">A contratação </w:t>
      </w:r>
      <w:r>
        <w:rPr>
          <w:rFonts w:asciiTheme="minorHAnsi" w:hAnsiTheme="minorHAnsi" w:cs="Tahoma"/>
          <w:bCs/>
          <w:sz w:val="22"/>
          <w:szCs w:val="22"/>
        </w:rPr>
        <w:t>é fundamentada através do</w:t>
      </w:r>
      <w:r w:rsidRPr="00E900B8">
        <w:rPr>
          <w:rFonts w:asciiTheme="minorHAnsi" w:hAnsiTheme="minorHAnsi" w:cs="Tahoma"/>
          <w:bCs/>
          <w:sz w:val="22"/>
          <w:szCs w:val="22"/>
        </w:rPr>
        <w:t xml:space="preserve"> </w:t>
      </w:r>
      <w:r>
        <w:rPr>
          <w:rFonts w:asciiTheme="minorHAnsi" w:hAnsiTheme="minorHAnsi" w:cs="Tahoma"/>
          <w:bCs/>
          <w:sz w:val="22"/>
          <w:szCs w:val="22"/>
        </w:rPr>
        <w:t>suporte</w:t>
      </w:r>
      <w:r w:rsidR="00D03E6A">
        <w:rPr>
          <w:rFonts w:asciiTheme="minorHAnsi" w:hAnsiTheme="minorHAnsi" w:cs="Tahoma"/>
          <w:bCs/>
          <w:sz w:val="22"/>
          <w:szCs w:val="22"/>
        </w:rPr>
        <w:t>,</w:t>
      </w:r>
      <w:r>
        <w:rPr>
          <w:rFonts w:asciiTheme="minorHAnsi" w:hAnsiTheme="minorHAnsi" w:cs="Tahoma"/>
          <w:bCs/>
          <w:sz w:val="22"/>
          <w:szCs w:val="22"/>
        </w:rPr>
        <w:t xml:space="preserve"> sob demanda</w:t>
      </w:r>
      <w:r w:rsidR="00D03E6A">
        <w:rPr>
          <w:rFonts w:asciiTheme="minorHAnsi" w:hAnsiTheme="minorHAnsi" w:cs="Tahoma"/>
          <w:bCs/>
          <w:sz w:val="22"/>
          <w:szCs w:val="22"/>
        </w:rPr>
        <w:t>,</w:t>
      </w:r>
      <w:r>
        <w:rPr>
          <w:rFonts w:asciiTheme="minorHAnsi" w:hAnsiTheme="minorHAnsi" w:cs="Tahoma"/>
          <w:bCs/>
          <w:sz w:val="22"/>
          <w:szCs w:val="22"/>
        </w:rPr>
        <w:t xml:space="preserve"> </w:t>
      </w:r>
      <w:r w:rsidRPr="00E900B8">
        <w:rPr>
          <w:rFonts w:asciiTheme="minorHAnsi" w:hAnsiTheme="minorHAnsi" w:cs="Tahoma"/>
          <w:bCs/>
          <w:sz w:val="22"/>
          <w:szCs w:val="22"/>
        </w:rPr>
        <w:t>para os produtos/tecnologias cujas atividades foram especificadas;</w:t>
      </w:r>
    </w:p>
    <w:p w:rsidR="009502BE" w:rsidRDefault="009502BE" w:rsidP="009502BE">
      <w:pPr>
        <w:numPr>
          <w:ilvl w:val="2"/>
          <w:numId w:val="20"/>
        </w:numPr>
        <w:autoSpaceDE w:val="0"/>
        <w:autoSpaceDN w:val="0"/>
        <w:adjustRightInd w:val="0"/>
        <w:spacing w:before="120" w:line="240" w:lineRule="atLeast"/>
        <w:ind w:left="1134"/>
        <w:jc w:val="both"/>
        <w:rPr>
          <w:rFonts w:asciiTheme="minorHAnsi" w:hAnsiTheme="minorHAnsi" w:cs="Tahoma"/>
          <w:bCs/>
          <w:sz w:val="22"/>
          <w:szCs w:val="22"/>
        </w:rPr>
      </w:pPr>
      <w:r w:rsidRPr="00E900B8">
        <w:rPr>
          <w:rFonts w:asciiTheme="minorHAnsi" w:hAnsiTheme="minorHAnsi" w:cs="Tahoma"/>
          <w:bCs/>
          <w:sz w:val="22"/>
          <w:szCs w:val="22"/>
        </w:rPr>
        <w:t>A CONTRATADA deverá dispor de equipe de especialistas com os perfis técnicos adequados a prestação dos serviços 24</w:t>
      </w:r>
      <w:r w:rsidR="00D03E6A">
        <w:rPr>
          <w:rFonts w:asciiTheme="minorHAnsi" w:hAnsiTheme="minorHAnsi" w:cs="Tahoma"/>
          <w:bCs/>
          <w:sz w:val="22"/>
          <w:szCs w:val="22"/>
        </w:rPr>
        <w:t xml:space="preserve"> (vinte e quatro)</w:t>
      </w:r>
      <w:r w:rsidRPr="00E900B8">
        <w:rPr>
          <w:rFonts w:asciiTheme="minorHAnsi" w:hAnsiTheme="minorHAnsi" w:cs="Tahoma"/>
          <w:bCs/>
          <w:sz w:val="22"/>
          <w:szCs w:val="22"/>
        </w:rPr>
        <w:t xml:space="preserve"> horas por dia, </w:t>
      </w:r>
      <w:r w:rsidR="00A9001C">
        <w:rPr>
          <w:rFonts w:asciiTheme="minorHAnsi" w:hAnsiTheme="minorHAnsi" w:cs="Tahoma"/>
          <w:bCs/>
          <w:sz w:val="22"/>
          <w:szCs w:val="22"/>
        </w:rPr>
        <w:t>0</w:t>
      </w:r>
      <w:r w:rsidRPr="00E900B8">
        <w:rPr>
          <w:rFonts w:asciiTheme="minorHAnsi" w:hAnsiTheme="minorHAnsi" w:cs="Tahoma"/>
          <w:bCs/>
          <w:sz w:val="22"/>
          <w:szCs w:val="22"/>
        </w:rPr>
        <w:t>7</w:t>
      </w:r>
      <w:r w:rsidR="00D03E6A">
        <w:rPr>
          <w:rFonts w:asciiTheme="minorHAnsi" w:hAnsiTheme="minorHAnsi" w:cs="Tahoma"/>
          <w:bCs/>
          <w:sz w:val="22"/>
          <w:szCs w:val="22"/>
        </w:rPr>
        <w:t xml:space="preserve"> (sete)</w:t>
      </w:r>
      <w:r w:rsidRPr="00E900B8">
        <w:rPr>
          <w:rFonts w:asciiTheme="minorHAnsi" w:hAnsiTheme="minorHAnsi" w:cs="Tahoma"/>
          <w:bCs/>
          <w:sz w:val="22"/>
          <w:szCs w:val="22"/>
        </w:rPr>
        <w:t xml:space="preserve"> dias por semana, incluindo</w:t>
      </w:r>
      <w:r w:rsidR="00D03E6A">
        <w:rPr>
          <w:rFonts w:asciiTheme="minorHAnsi" w:hAnsiTheme="minorHAnsi" w:cs="Tahoma"/>
          <w:bCs/>
          <w:sz w:val="22"/>
          <w:szCs w:val="22"/>
        </w:rPr>
        <w:t>,</w:t>
      </w:r>
      <w:r w:rsidRPr="00E900B8">
        <w:rPr>
          <w:rFonts w:asciiTheme="minorHAnsi" w:hAnsiTheme="minorHAnsi" w:cs="Tahoma"/>
          <w:bCs/>
          <w:sz w:val="22"/>
          <w:szCs w:val="22"/>
        </w:rPr>
        <w:t xml:space="preserve"> sábados, domingos e feriados nacionais ou locais, caso seja necessário;</w:t>
      </w:r>
    </w:p>
    <w:p w:rsidR="00A9001C" w:rsidRPr="00DA6EB0" w:rsidRDefault="00FC2C2C" w:rsidP="00FC2C2C">
      <w:pPr>
        <w:numPr>
          <w:ilvl w:val="2"/>
          <w:numId w:val="20"/>
        </w:numPr>
        <w:autoSpaceDE w:val="0"/>
        <w:autoSpaceDN w:val="0"/>
        <w:adjustRightInd w:val="0"/>
        <w:spacing w:before="120" w:line="240" w:lineRule="atLeast"/>
        <w:ind w:left="1134"/>
        <w:jc w:val="both"/>
        <w:rPr>
          <w:rFonts w:asciiTheme="minorHAnsi" w:hAnsiTheme="minorHAnsi" w:cs="Tahoma"/>
          <w:bCs/>
          <w:sz w:val="22"/>
          <w:szCs w:val="22"/>
        </w:rPr>
      </w:pPr>
      <w:r w:rsidRPr="00DA6EB0">
        <w:rPr>
          <w:rFonts w:asciiTheme="minorHAnsi" w:hAnsiTheme="minorHAnsi" w:cs="Tahoma"/>
          <w:bCs/>
          <w:sz w:val="22"/>
          <w:szCs w:val="22"/>
        </w:rPr>
        <w:t xml:space="preserve">Devido à </w:t>
      </w:r>
      <w:r w:rsidR="00A9001C" w:rsidRPr="00DA6EB0">
        <w:rPr>
          <w:rFonts w:asciiTheme="minorHAnsi" w:hAnsiTheme="minorHAnsi" w:cs="Tahoma"/>
          <w:bCs/>
          <w:sz w:val="22"/>
          <w:szCs w:val="22"/>
        </w:rPr>
        <w:t xml:space="preserve">alta </w:t>
      </w:r>
      <w:r w:rsidRPr="00DA6EB0">
        <w:rPr>
          <w:rFonts w:asciiTheme="minorHAnsi" w:hAnsiTheme="minorHAnsi" w:cs="Tahoma"/>
          <w:bCs/>
          <w:sz w:val="22"/>
          <w:szCs w:val="22"/>
        </w:rPr>
        <w:t>criticidade da estrutura que será atendida, pois são elementos que sustentam grande parte da infraestrutura de TI do TRF5, serão abertos chamados mensais, com duração</w:t>
      </w:r>
      <w:r w:rsidR="00A9001C" w:rsidRPr="00DA6EB0">
        <w:rPr>
          <w:rFonts w:asciiTheme="minorHAnsi" w:hAnsiTheme="minorHAnsi" w:cs="Tahoma"/>
          <w:bCs/>
          <w:sz w:val="22"/>
          <w:szCs w:val="22"/>
        </w:rPr>
        <w:t>, mínima,</w:t>
      </w:r>
      <w:r w:rsidRPr="00DA6EB0">
        <w:rPr>
          <w:rFonts w:asciiTheme="minorHAnsi" w:hAnsiTheme="minorHAnsi" w:cs="Tahoma"/>
          <w:bCs/>
          <w:sz w:val="22"/>
          <w:szCs w:val="22"/>
        </w:rPr>
        <w:t xml:space="preserve"> de </w:t>
      </w:r>
      <w:r w:rsidR="00A9001C" w:rsidRPr="00DA6EB0">
        <w:rPr>
          <w:rFonts w:asciiTheme="minorHAnsi" w:hAnsiTheme="minorHAnsi" w:cs="Tahoma"/>
          <w:bCs/>
          <w:sz w:val="22"/>
          <w:szCs w:val="22"/>
        </w:rPr>
        <w:t>0</w:t>
      </w:r>
      <w:r w:rsidRPr="00DA6EB0">
        <w:rPr>
          <w:rFonts w:asciiTheme="minorHAnsi" w:hAnsiTheme="minorHAnsi" w:cs="Tahoma"/>
          <w:bCs/>
          <w:sz w:val="22"/>
          <w:szCs w:val="22"/>
        </w:rPr>
        <w:t>4</w:t>
      </w:r>
      <w:r w:rsidR="00A9001C" w:rsidRPr="00DA6EB0">
        <w:rPr>
          <w:rFonts w:asciiTheme="minorHAnsi" w:hAnsiTheme="minorHAnsi" w:cs="Tahoma"/>
          <w:bCs/>
          <w:sz w:val="22"/>
          <w:szCs w:val="22"/>
        </w:rPr>
        <w:t xml:space="preserve"> </w:t>
      </w:r>
      <w:r w:rsidRPr="00DA6EB0">
        <w:rPr>
          <w:rFonts w:asciiTheme="minorHAnsi" w:hAnsiTheme="minorHAnsi" w:cs="Tahoma"/>
          <w:bCs/>
          <w:sz w:val="22"/>
          <w:szCs w:val="22"/>
        </w:rPr>
        <w:t>(quatro) horas, por perfil (exceto o perfil gerente de projeto), para vistoria do ambiente do Tribunal e Seções Judiciárias a fim de verificar a “saúde” dos ambientes em questão</w:t>
      </w:r>
      <w:r w:rsidR="00A9001C" w:rsidRPr="00DA6EB0">
        <w:rPr>
          <w:rFonts w:asciiTheme="minorHAnsi" w:hAnsiTheme="minorHAnsi" w:cs="Tahoma"/>
          <w:bCs/>
          <w:sz w:val="22"/>
          <w:szCs w:val="22"/>
        </w:rPr>
        <w:t>, que poderão ser estendidas conforme necessidade mais detalhada de verificação do ambiente.</w:t>
      </w:r>
      <w:r w:rsidRPr="00DA6EB0">
        <w:rPr>
          <w:rFonts w:asciiTheme="minorHAnsi" w:hAnsiTheme="minorHAnsi" w:cs="Tahoma"/>
          <w:bCs/>
          <w:sz w:val="22"/>
          <w:szCs w:val="22"/>
        </w:rPr>
        <w:t xml:space="preserve"> </w:t>
      </w:r>
      <w:r w:rsidR="00A9001C" w:rsidRPr="00DA6EB0">
        <w:rPr>
          <w:rFonts w:asciiTheme="minorHAnsi" w:hAnsiTheme="minorHAnsi" w:cs="Tahoma"/>
          <w:bCs/>
          <w:sz w:val="22"/>
          <w:szCs w:val="22"/>
        </w:rPr>
        <w:t>Tal procedimento (</w:t>
      </w:r>
      <w:r w:rsidRPr="00DA6EB0">
        <w:rPr>
          <w:rFonts w:asciiTheme="minorHAnsi" w:hAnsiTheme="minorHAnsi" w:cs="Tahoma"/>
          <w:bCs/>
          <w:sz w:val="22"/>
          <w:szCs w:val="22"/>
        </w:rPr>
        <w:t>manutenção preventiva</w:t>
      </w:r>
      <w:r w:rsidR="00A9001C" w:rsidRPr="00DA6EB0">
        <w:rPr>
          <w:rFonts w:asciiTheme="minorHAnsi" w:hAnsiTheme="minorHAnsi" w:cs="Tahoma"/>
          <w:bCs/>
          <w:sz w:val="22"/>
          <w:szCs w:val="22"/>
        </w:rPr>
        <w:t>)</w:t>
      </w:r>
      <w:r w:rsidRPr="00DA6EB0">
        <w:rPr>
          <w:rFonts w:asciiTheme="minorHAnsi" w:hAnsiTheme="minorHAnsi" w:cs="Tahoma"/>
          <w:bCs/>
          <w:sz w:val="22"/>
          <w:szCs w:val="22"/>
        </w:rPr>
        <w:t xml:space="preserve"> visa aumentar a disponibilidade dos serviços críticos, como o PJE, oferecidos aos usuários. </w:t>
      </w:r>
    </w:p>
    <w:p w:rsidR="00DC515C" w:rsidRPr="00DA6EB0" w:rsidRDefault="00032D3D">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DA6EB0">
        <w:rPr>
          <w:rFonts w:asciiTheme="minorHAnsi" w:hAnsiTheme="minorHAnsi" w:cs="Tahoma"/>
          <w:bCs/>
          <w:sz w:val="22"/>
          <w:szCs w:val="22"/>
        </w:rPr>
        <w:t>Neste período mínimo de manutenção preventiva (04 horas) d</w:t>
      </w:r>
      <w:r w:rsidR="00FC2C2C" w:rsidRPr="00DA6EB0">
        <w:rPr>
          <w:rFonts w:asciiTheme="minorHAnsi" w:hAnsiTheme="minorHAnsi" w:cs="Tahoma"/>
          <w:bCs/>
          <w:sz w:val="22"/>
          <w:szCs w:val="22"/>
        </w:rPr>
        <w:t>everão ser checados</w:t>
      </w:r>
      <w:r w:rsidRPr="00DA6EB0">
        <w:rPr>
          <w:rFonts w:asciiTheme="minorHAnsi" w:hAnsiTheme="minorHAnsi" w:cs="Tahoma"/>
          <w:bCs/>
          <w:sz w:val="22"/>
          <w:szCs w:val="22"/>
        </w:rPr>
        <w:t>, obrigatoriamente,</w:t>
      </w:r>
      <w:r w:rsidR="00FC2C2C" w:rsidRPr="00DA6EB0">
        <w:rPr>
          <w:rFonts w:asciiTheme="minorHAnsi" w:hAnsiTheme="minorHAnsi" w:cs="Tahoma"/>
          <w:bCs/>
          <w:sz w:val="22"/>
          <w:szCs w:val="22"/>
        </w:rPr>
        <w:t xml:space="preserve"> alertas, falhas, conectividade, atualizações, melhores práticas, melhorias de performance, possíveis gargalos e tudo mais que possa vir a prejudicar a infraestrutura em questão.</w:t>
      </w:r>
    </w:p>
    <w:p w:rsidR="009502BE" w:rsidRPr="00E900B8" w:rsidRDefault="009502BE" w:rsidP="009502BE">
      <w:pPr>
        <w:numPr>
          <w:ilvl w:val="2"/>
          <w:numId w:val="20"/>
        </w:numPr>
        <w:autoSpaceDE w:val="0"/>
        <w:autoSpaceDN w:val="0"/>
        <w:adjustRightInd w:val="0"/>
        <w:spacing w:before="120" w:line="240" w:lineRule="atLeast"/>
        <w:ind w:left="1134"/>
        <w:jc w:val="both"/>
        <w:rPr>
          <w:rFonts w:asciiTheme="minorHAnsi" w:hAnsiTheme="minorHAnsi" w:cs="Tahoma"/>
          <w:bCs/>
          <w:sz w:val="22"/>
          <w:szCs w:val="22"/>
        </w:rPr>
      </w:pPr>
      <w:r w:rsidRPr="00E900B8">
        <w:rPr>
          <w:rFonts w:asciiTheme="minorHAnsi" w:hAnsiTheme="minorHAnsi" w:cs="Tahoma"/>
          <w:bCs/>
          <w:sz w:val="22"/>
          <w:szCs w:val="22"/>
        </w:rPr>
        <w:t xml:space="preserve">A responsabilidade pelo eventual pagamento de horas extras aos especialistas técnicos da CONTRATADA é de inteira responsabilidade desta. A CONTRATANTE não pagará nenhum valor adicional na hora contratada; </w:t>
      </w:r>
    </w:p>
    <w:p w:rsidR="009502BE" w:rsidRPr="00E900B8" w:rsidRDefault="009502BE" w:rsidP="009502BE">
      <w:pPr>
        <w:numPr>
          <w:ilvl w:val="2"/>
          <w:numId w:val="20"/>
        </w:numPr>
        <w:autoSpaceDE w:val="0"/>
        <w:autoSpaceDN w:val="0"/>
        <w:adjustRightInd w:val="0"/>
        <w:spacing w:before="120" w:line="240" w:lineRule="atLeast"/>
        <w:ind w:left="1134"/>
        <w:jc w:val="both"/>
        <w:rPr>
          <w:rFonts w:asciiTheme="minorHAnsi" w:hAnsiTheme="minorHAnsi" w:cs="Tahoma"/>
          <w:bCs/>
          <w:sz w:val="22"/>
          <w:szCs w:val="22"/>
        </w:rPr>
      </w:pPr>
      <w:r w:rsidRPr="00E900B8">
        <w:rPr>
          <w:rFonts w:asciiTheme="minorHAnsi" w:hAnsiTheme="minorHAnsi" w:cs="Tahoma"/>
          <w:bCs/>
          <w:sz w:val="22"/>
          <w:szCs w:val="22"/>
        </w:rPr>
        <w:t>A CONTRATAD</w:t>
      </w:r>
      <w:r w:rsidR="009D1596">
        <w:rPr>
          <w:rFonts w:asciiTheme="minorHAnsi" w:hAnsiTheme="minorHAnsi" w:cs="Tahoma"/>
          <w:bCs/>
          <w:sz w:val="22"/>
          <w:szCs w:val="22"/>
        </w:rPr>
        <w:t>A deverá suportar a prestação de</w:t>
      </w:r>
      <w:r w:rsidRPr="00E900B8">
        <w:rPr>
          <w:rFonts w:asciiTheme="minorHAnsi" w:hAnsiTheme="minorHAnsi" w:cs="Tahoma"/>
          <w:bCs/>
          <w:sz w:val="22"/>
          <w:szCs w:val="22"/>
        </w:rPr>
        <w:t xml:space="preserve"> consultoria </w:t>
      </w:r>
      <w:r w:rsidR="009D1596">
        <w:rPr>
          <w:rFonts w:asciiTheme="minorHAnsi" w:hAnsiTheme="minorHAnsi" w:cs="Tahoma"/>
          <w:bCs/>
          <w:sz w:val="22"/>
          <w:szCs w:val="22"/>
        </w:rPr>
        <w:t xml:space="preserve">e atendimento a incidentes </w:t>
      </w:r>
      <w:r w:rsidRPr="00E900B8">
        <w:rPr>
          <w:rFonts w:asciiTheme="minorHAnsi" w:hAnsiTheme="minorHAnsi" w:cs="Tahoma"/>
          <w:bCs/>
          <w:sz w:val="22"/>
          <w:szCs w:val="22"/>
        </w:rPr>
        <w:t>em, no mínimo, todas as versões do produto suportadas atualmente pelo respectivo fabricante em questão, e quaisquer novas versões e atualizações que por este sejam disponibilizadas no futuro em decorrência da evolução natural do produto;</w:t>
      </w:r>
    </w:p>
    <w:p w:rsidR="009502BE" w:rsidRPr="00E900B8" w:rsidRDefault="009502BE" w:rsidP="009502BE">
      <w:pPr>
        <w:numPr>
          <w:ilvl w:val="1"/>
          <w:numId w:val="20"/>
        </w:numPr>
        <w:autoSpaceDE w:val="0"/>
        <w:autoSpaceDN w:val="0"/>
        <w:adjustRightInd w:val="0"/>
        <w:spacing w:before="120" w:line="240" w:lineRule="atLeast"/>
        <w:ind w:left="1134" w:hanging="1134"/>
        <w:jc w:val="both"/>
        <w:rPr>
          <w:rFonts w:asciiTheme="minorHAnsi" w:hAnsiTheme="minorHAnsi" w:cs="Tahoma"/>
          <w:b/>
          <w:bCs/>
          <w:sz w:val="22"/>
          <w:szCs w:val="22"/>
        </w:rPr>
      </w:pPr>
      <w:r w:rsidRPr="00E900B8">
        <w:rPr>
          <w:rFonts w:asciiTheme="minorHAnsi" w:hAnsiTheme="minorHAnsi" w:cs="Tahoma"/>
          <w:b/>
          <w:bCs/>
          <w:sz w:val="22"/>
          <w:szCs w:val="22"/>
        </w:rPr>
        <w:t>Da abertura de chamados</w:t>
      </w:r>
    </w:p>
    <w:p w:rsidR="009502BE" w:rsidRPr="00E900B8" w:rsidRDefault="009502BE" w:rsidP="009502BE">
      <w:pPr>
        <w:numPr>
          <w:ilvl w:val="2"/>
          <w:numId w:val="20"/>
        </w:numPr>
        <w:autoSpaceDE w:val="0"/>
        <w:autoSpaceDN w:val="0"/>
        <w:adjustRightInd w:val="0"/>
        <w:spacing w:before="120" w:line="240" w:lineRule="atLeast"/>
        <w:ind w:left="1134"/>
        <w:jc w:val="both"/>
        <w:rPr>
          <w:rFonts w:asciiTheme="minorHAnsi" w:hAnsiTheme="minorHAnsi" w:cs="Tahoma"/>
          <w:bCs/>
          <w:sz w:val="22"/>
          <w:szCs w:val="22"/>
        </w:rPr>
      </w:pPr>
      <w:r w:rsidRPr="00E900B8">
        <w:rPr>
          <w:rFonts w:asciiTheme="minorHAnsi" w:hAnsiTheme="minorHAnsi" w:cs="Tahoma"/>
          <w:bCs/>
          <w:sz w:val="22"/>
          <w:szCs w:val="22"/>
        </w:rPr>
        <w:t xml:space="preserve">A CONTRATADA deverá possibilitar a abertura de chamados </w:t>
      </w:r>
      <w:r w:rsidR="00A9001C" w:rsidRPr="00E900B8">
        <w:rPr>
          <w:rFonts w:asciiTheme="minorHAnsi" w:hAnsiTheme="minorHAnsi" w:cs="Tahoma"/>
          <w:bCs/>
          <w:sz w:val="22"/>
          <w:szCs w:val="22"/>
        </w:rPr>
        <w:t>24</w:t>
      </w:r>
      <w:r w:rsidR="00A9001C">
        <w:rPr>
          <w:rFonts w:asciiTheme="minorHAnsi" w:hAnsiTheme="minorHAnsi" w:cs="Tahoma"/>
          <w:bCs/>
          <w:sz w:val="22"/>
          <w:szCs w:val="22"/>
        </w:rPr>
        <w:t xml:space="preserve"> (vinte e quatro)</w:t>
      </w:r>
      <w:r w:rsidR="00A9001C" w:rsidRPr="00E900B8">
        <w:rPr>
          <w:rFonts w:asciiTheme="minorHAnsi" w:hAnsiTheme="minorHAnsi" w:cs="Tahoma"/>
          <w:bCs/>
          <w:sz w:val="22"/>
          <w:szCs w:val="22"/>
        </w:rPr>
        <w:t xml:space="preserve"> horas por dia, </w:t>
      </w:r>
      <w:r w:rsidR="00A9001C">
        <w:rPr>
          <w:rFonts w:asciiTheme="minorHAnsi" w:hAnsiTheme="minorHAnsi" w:cs="Tahoma"/>
          <w:bCs/>
          <w:sz w:val="22"/>
          <w:szCs w:val="22"/>
        </w:rPr>
        <w:t>0</w:t>
      </w:r>
      <w:r w:rsidR="00A9001C" w:rsidRPr="00E900B8">
        <w:rPr>
          <w:rFonts w:asciiTheme="minorHAnsi" w:hAnsiTheme="minorHAnsi" w:cs="Tahoma"/>
          <w:bCs/>
          <w:sz w:val="22"/>
          <w:szCs w:val="22"/>
        </w:rPr>
        <w:t>7</w:t>
      </w:r>
      <w:r w:rsidR="00A9001C">
        <w:rPr>
          <w:rFonts w:asciiTheme="minorHAnsi" w:hAnsiTheme="minorHAnsi" w:cs="Tahoma"/>
          <w:bCs/>
          <w:sz w:val="22"/>
          <w:szCs w:val="22"/>
        </w:rPr>
        <w:t xml:space="preserve"> (sete)</w:t>
      </w:r>
      <w:r w:rsidR="00A9001C" w:rsidRPr="00E900B8">
        <w:rPr>
          <w:rFonts w:asciiTheme="minorHAnsi" w:hAnsiTheme="minorHAnsi" w:cs="Tahoma"/>
          <w:bCs/>
          <w:sz w:val="22"/>
          <w:szCs w:val="22"/>
        </w:rPr>
        <w:t xml:space="preserve"> dias por semana</w:t>
      </w:r>
      <w:r w:rsidRPr="00E900B8">
        <w:rPr>
          <w:rFonts w:asciiTheme="minorHAnsi" w:hAnsiTheme="minorHAnsi" w:cs="Tahoma"/>
          <w:bCs/>
          <w:sz w:val="22"/>
          <w:szCs w:val="22"/>
        </w:rPr>
        <w:t>.</w:t>
      </w:r>
    </w:p>
    <w:p w:rsidR="009502BE" w:rsidRPr="00E900B8" w:rsidRDefault="009502BE" w:rsidP="009502BE">
      <w:pPr>
        <w:numPr>
          <w:ilvl w:val="2"/>
          <w:numId w:val="20"/>
        </w:numPr>
        <w:autoSpaceDE w:val="0"/>
        <w:autoSpaceDN w:val="0"/>
        <w:adjustRightInd w:val="0"/>
        <w:spacing w:before="120" w:line="240" w:lineRule="atLeast"/>
        <w:ind w:left="1134"/>
        <w:jc w:val="both"/>
        <w:rPr>
          <w:rFonts w:asciiTheme="minorHAnsi" w:hAnsiTheme="minorHAnsi" w:cs="Tahoma"/>
          <w:bCs/>
          <w:sz w:val="22"/>
          <w:szCs w:val="22"/>
        </w:rPr>
      </w:pPr>
      <w:r w:rsidRPr="00E900B8">
        <w:rPr>
          <w:rFonts w:asciiTheme="minorHAnsi" w:hAnsiTheme="minorHAnsi" w:cs="Tahoma"/>
          <w:bCs/>
          <w:sz w:val="22"/>
          <w:szCs w:val="22"/>
        </w:rPr>
        <w:t>A CONTRATADA deverá possuir sistema de chamados via WEB que possibilite, no mínimo:</w:t>
      </w:r>
    </w:p>
    <w:p w:rsidR="009502BE" w:rsidRPr="00E900B8" w:rsidRDefault="009502BE" w:rsidP="009502BE">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E900B8">
        <w:rPr>
          <w:rFonts w:asciiTheme="minorHAnsi" w:hAnsiTheme="minorHAnsi" w:cs="Tahoma"/>
          <w:bCs/>
          <w:sz w:val="22"/>
          <w:szCs w:val="22"/>
        </w:rPr>
        <w:lastRenderedPageBreak/>
        <w:t xml:space="preserve">Abertura, acompanhamento, listagem e fechamento de chamados, a qualquer momento, </w:t>
      </w:r>
      <w:r w:rsidR="00A9001C" w:rsidRPr="00E900B8">
        <w:rPr>
          <w:rFonts w:asciiTheme="minorHAnsi" w:hAnsiTheme="minorHAnsi" w:cs="Tahoma"/>
          <w:bCs/>
          <w:sz w:val="22"/>
          <w:szCs w:val="22"/>
        </w:rPr>
        <w:t>24</w:t>
      </w:r>
      <w:r w:rsidR="00A9001C">
        <w:rPr>
          <w:rFonts w:asciiTheme="minorHAnsi" w:hAnsiTheme="minorHAnsi" w:cs="Tahoma"/>
          <w:bCs/>
          <w:sz w:val="22"/>
          <w:szCs w:val="22"/>
        </w:rPr>
        <w:t xml:space="preserve"> (vinte e quatro)</w:t>
      </w:r>
      <w:r w:rsidR="00A9001C" w:rsidRPr="00E900B8">
        <w:rPr>
          <w:rFonts w:asciiTheme="minorHAnsi" w:hAnsiTheme="minorHAnsi" w:cs="Tahoma"/>
          <w:bCs/>
          <w:sz w:val="22"/>
          <w:szCs w:val="22"/>
        </w:rPr>
        <w:t xml:space="preserve"> horas por dia, </w:t>
      </w:r>
      <w:r w:rsidR="00A9001C">
        <w:rPr>
          <w:rFonts w:asciiTheme="minorHAnsi" w:hAnsiTheme="minorHAnsi" w:cs="Tahoma"/>
          <w:bCs/>
          <w:sz w:val="22"/>
          <w:szCs w:val="22"/>
        </w:rPr>
        <w:t>0</w:t>
      </w:r>
      <w:r w:rsidR="00A9001C" w:rsidRPr="00E900B8">
        <w:rPr>
          <w:rFonts w:asciiTheme="minorHAnsi" w:hAnsiTheme="minorHAnsi" w:cs="Tahoma"/>
          <w:bCs/>
          <w:sz w:val="22"/>
          <w:szCs w:val="22"/>
        </w:rPr>
        <w:t>7</w:t>
      </w:r>
      <w:r w:rsidR="00A9001C">
        <w:rPr>
          <w:rFonts w:asciiTheme="minorHAnsi" w:hAnsiTheme="minorHAnsi" w:cs="Tahoma"/>
          <w:bCs/>
          <w:sz w:val="22"/>
          <w:szCs w:val="22"/>
        </w:rPr>
        <w:t xml:space="preserve"> (sete)</w:t>
      </w:r>
      <w:r w:rsidR="00A9001C" w:rsidRPr="00E900B8">
        <w:rPr>
          <w:rFonts w:asciiTheme="minorHAnsi" w:hAnsiTheme="minorHAnsi" w:cs="Tahoma"/>
          <w:bCs/>
          <w:sz w:val="22"/>
          <w:szCs w:val="22"/>
        </w:rPr>
        <w:t xml:space="preserve"> dias por semana</w:t>
      </w:r>
      <w:r w:rsidRPr="00E900B8">
        <w:rPr>
          <w:rFonts w:asciiTheme="minorHAnsi" w:hAnsiTheme="minorHAnsi" w:cs="Tahoma"/>
          <w:bCs/>
          <w:sz w:val="22"/>
          <w:szCs w:val="22"/>
        </w:rPr>
        <w:t>. Os chamados devem estar sempre atualizados ao final do dia;</w:t>
      </w:r>
    </w:p>
    <w:p w:rsidR="009502BE" w:rsidRPr="00E900B8" w:rsidRDefault="009502BE" w:rsidP="009502BE">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E900B8">
        <w:rPr>
          <w:rFonts w:asciiTheme="minorHAnsi" w:hAnsiTheme="minorHAnsi" w:cs="Tahoma"/>
          <w:bCs/>
          <w:sz w:val="22"/>
          <w:szCs w:val="22"/>
        </w:rPr>
        <w:t>Armazenar e gerar os relatórios das atividades executadas associadas ao chamado. Caso haja alguma indisponibilidade no sistema de abertura de chamados, deverão ser enviados relatórios dos chamados abertos, ao final do dia, com seus respectivos assentamentos;</w:t>
      </w:r>
    </w:p>
    <w:p w:rsidR="009502BE" w:rsidRPr="00E900B8" w:rsidRDefault="009502BE" w:rsidP="009502BE">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E900B8">
        <w:rPr>
          <w:rFonts w:asciiTheme="minorHAnsi" w:hAnsiTheme="minorHAnsi" w:cs="Tahoma"/>
          <w:bCs/>
          <w:sz w:val="22"/>
          <w:szCs w:val="22"/>
        </w:rPr>
        <w:t>Geração automatizada do número do protocolo no momento da abertura do chamado, pelo qual se referenciará cada atendimento/chamado;</w:t>
      </w:r>
    </w:p>
    <w:p w:rsidR="009502BE" w:rsidRPr="00E900B8" w:rsidRDefault="009502BE" w:rsidP="009502BE">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E900B8">
        <w:rPr>
          <w:rFonts w:asciiTheme="minorHAnsi" w:hAnsiTheme="minorHAnsi" w:cs="Tahoma"/>
          <w:bCs/>
          <w:sz w:val="22"/>
          <w:szCs w:val="22"/>
        </w:rPr>
        <w:t>Envio automatizado via e-mail para a CONTRATANTE de informações sobre todas as alterações nos status dos chamados, desde sua abertura até seu fechamento, referenciando o chamado através de seu número do protocolo;</w:t>
      </w:r>
    </w:p>
    <w:p w:rsidR="009502BE" w:rsidRPr="00E900B8" w:rsidRDefault="009502BE" w:rsidP="009502BE">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E900B8">
        <w:rPr>
          <w:rFonts w:asciiTheme="minorHAnsi" w:hAnsiTheme="minorHAnsi" w:cs="Tahoma"/>
          <w:bCs/>
          <w:sz w:val="22"/>
          <w:szCs w:val="22"/>
        </w:rPr>
        <w:t>Manter o mais absoluto sigilo sobre todas as informações nele imputadas, segregando-as inclusive de outros clientes que também mantenham contratos com a CONTRATADA e que por ventura também acessem o mesmo sistema;</w:t>
      </w:r>
    </w:p>
    <w:p w:rsidR="009502BE" w:rsidRPr="00E900B8" w:rsidRDefault="009502BE" w:rsidP="009502BE">
      <w:pPr>
        <w:numPr>
          <w:ilvl w:val="2"/>
          <w:numId w:val="20"/>
        </w:numPr>
        <w:autoSpaceDE w:val="0"/>
        <w:autoSpaceDN w:val="0"/>
        <w:adjustRightInd w:val="0"/>
        <w:spacing w:before="120" w:line="240" w:lineRule="atLeast"/>
        <w:ind w:left="1134"/>
        <w:jc w:val="both"/>
        <w:rPr>
          <w:rFonts w:asciiTheme="minorHAnsi" w:hAnsiTheme="minorHAnsi" w:cs="Tahoma"/>
          <w:bCs/>
          <w:sz w:val="22"/>
          <w:szCs w:val="22"/>
        </w:rPr>
      </w:pPr>
      <w:r w:rsidRPr="00E900B8">
        <w:rPr>
          <w:rFonts w:asciiTheme="minorHAnsi" w:hAnsiTheme="minorHAnsi" w:cs="Tahoma"/>
          <w:bCs/>
          <w:sz w:val="22"/>
          <w:szCs w:val="22"/>
        </w:rPr>
        <w:t>Deverão ser fornecidas ao Gestor do Contrato do TRF5 e a um servidor responsável de cada Seção Judiciária, credenciais individuais para acesso ao sistema Web para abertura e acompanhamento dos chamados;</w:t>
      </w:r>
    </w:p>
    <w:p w:rsidR="009502BE" w:rsidRPr="00E900B8" w:rsidRDefault="009502BE" w:rsidP="009502BE">
      <w:pPr>
        <w:numPr>
          <w:ilvl w:val="2"/>
          <w:numId w:val="20"/>
        </w:numPr>
        <w:autoSpaceDE w:val="0"/>
        <w:autoSpaceDN w:val="0"/>
        <w:adjustRightInd w:val="0"/>
        <w:spacing w:before="120" w:line="240" w:lineRule="atLeast"/>
        <w:ind w:left="1134"/>
        <w:jc w:val="both"/>
        <w:rPr>
          <w:rFonts w:asciiTheme="minorHAnsi" w:hAnsiTheme="minorHAnsi" w:cs="Tahoma"/>
          <w:bCs/>
          <w:sz w:val="22"/>
          <w:szCs w:val="22"/>
        </w:rPr>
      </w:pPr>
      <w:r w:rsidRPr="00E900B8">
        <w:rPr>
          <w:rFonts w:asciiTheme="minorHAnsi" w:hAnsiTheme="minorHAnsi" w:cs="Tahoma"/>
          <w:bCs/>
          <w:sz w:val="22"/>
          <w:szCs w:val="22"/>
        </w:rPr>
        <w:t>Durante o horário de expediente, apenas o TRF5(sede) poderá abrir chamados. Nos outros horários, as Seções Judiciárias poderão fazê-lo, mas apenas para chamados considerados de severidade alta;</w:t>
      </w:r>
    </w:p>
    <w:p w:rsidR="009502BE" w:rsidRPr="00E900B8" w:rsidRDefault="009502BE" w:rsidP="009502BE">
      <w:pPr>
        <w:numPr>
          <w:ilvl w:val="2"/>
          <w:numId w:val="20"/>
        </w:numPr>
        <w:autoSpaceDE w:val="0"/>
        <w:autoSpaceDN w:val="0"/>
        <w:adjustRightInd w:val="0"/>
        <w:spacing w:before="120" w:line="240" w:lineRule="atLeast"/>
        <w:ind w:left="1134"/>
        <w:jc w:val="both"/>
        <w:rPr>
          <w:rFonts w:asciiTheme="minorHAnsi" w:hAnsiTheme="minorHAnsi" w:cs="Tahoma"/>
          <w:bCs/>
          <w:sz w:val="22"/>
          <w:szCs w:val="22"/>
        </w:rPr>
      </w:pPr>
      <w:r w:rsidRPr="00E900B8">
        <w:rPr>
          <w:rFonts w:asciiTheme="minorHAnsi" w:hAnsiTheme="minorHAnsi" w:cs="Tahoma"/>
          <w:bCs/>
          <w:sz w:val="22"/>
          <w:szCs w:val="22"/>
        </w:rPr>
        <w:t>O sistema WEB será o método preferencial para abertura de chamados, porém, não eximindo a sua obrigatoriedade, para os casos de indisponibilidade deste, a CONTRATADA também deverá disponibilizar método alternativo para abertura de chamados, através de número telefônico;</w:t>
      </w:r>
    </w:p>
    <w:p w:rsidR="009502BE" w:rsidRPr="00E900B8" w:rsidRDefault="009502BE" w:rsidP="00DB19D2">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E900B8">
        <w:rPr>
          <w:rFonts w:asciiTheme="minorHAnsi" w:hAnsiTheme="minorHAnsi" w:cs="Tahoma"/>
          <w:bCs/>
          <w:sz w:val="22"/>
          <w:szCs w:val="22"/>
        </w:rPr>
        <w:t xml:space="preserve">O número telefônico designado pela CONTRATADA deverá permanecer disponível </w:t>
      </w:r>
      <w:r w:rsidR="00A9001C" w:rsidRPr="00E900B8">
        <w:rPr>
          <w:rFonts w:asciiTheme="minorHAnsi" w:hAnsiTheme="minorHAnsi" w:cs="Tahoma"/>
          <w:bCs/>
          <w:sz w:val="22"/>
          <w:szCs w:val="22"/>
        </w:rPr>
        <w:t>24</w:t>
      </w:r>
      <w:r w:rsidR="00A9001C">
        <w:rPr>
          <w:rFonts w:asciiTheme="minorHAnsi" w:hAnsiTheme="minorHAnsi" w:cs="Tahoma"/>
          <w:bCs/>
          <w:sz w:val="22"/>
          <w:szCs w:val="22"/>
        </w:rPr>
        <w:t xml:space="preserve"> (vinte e quatro)</w:t>
      </w:r>
      <w:r w:rsidR="00A9001C" w:rsidRPr="00E900B8">
        <w:rPr>
          <w:rFonts w:asciiTheme="minorHAnsi" w:hAnsiTheme="minorHAnsi" w:cs="Tahoma"/>
          <w:bCs/>
          <w:sz w:val="22"/>
          <w:szCs w:val="22"/>
        </w:rPr>
        <w:t xml:space="preserve"> horas por dia, </w:t>
      </w:r>
      <w:r w:rsidR="00A9001C">
        <w:rPr>
          <w:rFonts w:asciiTheme="minorHAnsi" w:hAnsiTheme="minorHAnsi" w:cs="Tahoma"/>
          <w:bCs/>
          <w:sz w:val="22"/>
          <w:szCs w:val="22"/>
        </w:rPr>
        <w:t>0</w:t>
      </w:r>
      <w:r w:rsidR="00A9001C" w:rsidRPr="00E900B8">
        <w:rPr>
          <w:rFonts w:asciiTheme="minorHAnsi" w:hAnsiTheme="minorHAnsi" w:cs="Tahoma"/>
          <w:bCs/>
          <w:sz w:val="22"/>
          <w:szCs w:val="22"/>
        </w:rPr>
        <w:t>7</w:t>
      </w:r>
      <w:r w:rsidR="00A9001C">
        <w:rPr>
          <w:rFonts w:asciiTheme="minorHAnsi" w:hAnsiTheme="minorHAnsi" w:cs="Tahoma"/>
          <w:bCs/>
          <w:sz w:val="22"/>
          <w:szCs w:val="22"/>
        </w:rPr>
        <w:t xml:space="preserve"> (sete)</w:t>
      </w:r>
      <w:r w:rsidR="00A9001C" w:rsidRPr="00E900B8">
        <w:rPr>
          <w:rFonts w:asciiTheme="minorHAnsi" w:hAnsiTheme="minorHAnsi" w:cs="Tahoma"/>
          <w:bCs/>
          <w:sz w:val="22"/>
          <w:szCs w:val="22"/>
        </w:rPr>
        <w:t xml:space="preserve"> dias por semana</w:t>
      </w:r>
      <w:r w:rsidRPr="00E900B8">
        <w:rPr>
          <w:rFonts w:asciiTheme="minorHAnsi" w:hAnsiTheme="minorHAnsi" w:cs="Tahoma"/>
          <w:bCs/>
          <w:sz w:val="22"/>
          <w:szCs w:val="22"/>
        </w:rPr>
        <w:t>, incluindo sábados, domingos e feriados, no qual um atendente deverá proceder a abertura do chamado e ativação da equipe técnica competente;</w:t>
      </w:r>
    </w:p>
    <w:p w:rsidR="009502BE" w:rsidRPr="00E900B8" w:rsidRDefault="009502BE" w:rsidP="00DB19D2">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E900B8">
        <w:rPr>
          <w:rFonts w:asciiTheme="minorHAnsi" w:hAnsiTheme="minorHAnsi" w:cs="Tahoma"/>
          <w:bCs/>
          <w:sz w:val="22"/>
          <w:szCs w:val="22"/>
        </w:rPr>
        <w:t>Este número telefônico deverá ser local, código de área 081, ou equivalente à chamada gratuita do tipo 0800;</w:t>
      </w:r>
    </w:p>
    <w:p w:rsidR="009502BE" w:rsidRPr="00E900B8" w:rsidRDefault="009502BE" w:rsidP="00DB19D2">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E900B8">
        <w:rPr>
          <w:rFonts w:asciiTheme="minorHAnsi" w:hAnsiTheme="minorHAnsi" w:cs="Tahoma"/>
          <w:bCs/>
          <w:sz w:val="22"/>
          <w:szCs w:val="22"/>
        </w:rPr>
        <w:t>Opcionalmente a CONTRATADA poderá disponibilizar mais de um número telefônico;</w:t>
      </w:r>
    </w:p>
    <w:p w:rsidR="009502BE" w:rsidRPr="00E900B8" w:rsidRDefault="009502BE" w:rsidP="00025763">
      <w:pPr>
        <w:numPr>
          <w:ilvl w:val="2"/>
          <w:numId w:val="20"/>
        </w:numPr>
        <w:autoSpaceDE w:val="0"/>
        <w:autoSpaceDN w:val="0"/>
        <w:adjustRightInd w:val="0"/>
        <w:spacing w:before="120" w:line="240" w:lineRule="atLeast"/>
        <w:ind w:left="1134"/>
        <w:jc w:val="both"/>
        <w:rPr>
          <w:rFonts w:asciiTheme="minorHAnsi" w:hAnsiTheme="minorHAnsi" w:cs="Tahoma"/>
          <w:bCs/>
          <w:sz w:val="22"/>
          <w:szCs w:val="22"/>
        </w:rPr>
      </w:pPr>
      <w:r w:rsidRPr="00E900B8">
        <w:rPr>
          <w:rFonts w:asciiTheme="minorHAnsi" w:hAnsiTheme="minorHAnsi" w:cs="Tahoma"/>
          <w:bCs/>
          <w:sz w:val="22"/>
          <w:szCs w:val="22"/>
        </w:rPr>
        <w:t xml:space="preserve">Excepcionalmente, como forma de agilizar a ciência </w:t>
      </w:r>
      <w:r w:rsidR="00AD214B">
        <w:rPr>
          <w:rFonts w:asciiTheme="minorHAnsi" w:hAnsiTheme="minorHAnsi" w:cs="Tahoma"/>
          <w:bCs/>
          <w:sz w:val="22"/>
          <w:szCs w:val="22"/>
        </w:rPr>
        <w:t>d</w:t>
      </w:r>
      <w:r w:rsidRPr="00E900B8">
        <w:rPr>
          <w:rFonts w:asciiTheme="minorHAnsi" w:hAnsiTheme="minorHAnsi" w:cs="Tahoma"/>
          <w:bCs/>
          <w:sz w:val="22"/>
          <w:szCs w:val="22"/>
        </w:rPr>
        <w:t>a CONTRATADA nos chamados de maior criticidade, a CONTRATANTE poderá, independente da abertura do chamado via WEB, acionar a CONTRATADA via telefone;</w:t>
      </w:r>
    </w:p>
    <w:p w:rsidR="009502BE" w:rsidRPr="00E900B8" w:rsidRDefault="009502BE" w:rsidP="00A15D32">
      <w:pPr>
        <w:numPr>
          <w:ilvl w:val="2"/>
          <w:numId w:val="20"/>
        </w:numPr>
        <w:autoSpaceDE w:val="0"/>
        <w:autoSpaceDN w:val="0"/>
        <w:adjustRightInd w:val="0"/>
        <w:spacing w:before="120" w:line="240" w:lineRule="atLeast"/>
        <w:ind w:left="1134"/>
        <w:jc w:val="both"/>
        <w:rPr>
          <w:rFonts w:asciiTheme="minorHAnsi" w:hAnsiTheme="minorHAnsi" w:cs="Tahoma"/>
          <w:bCs/>
          <w:sz w:val="22"/>
          <w:szCs w:val="22"/>
        </w:rPr>
      </w:pPr>
      <w:r w:rsidRPr="00E900B8">
        <w:rPr>
          <w:rFonts w:asciiTheme="minorHAnsi" w:hAnsiTheme="minorHAnsi" w:cs="Tahoma"/>
          <w:bCs/>
          <w:sz w:val="22"/>
          <w:szCs w:val="22"/>
        </w:rPr>
        <w:t xml:space="preserve">A CONTRATADA deverá possibilitar </w:t>
      </w:r>
      <w:r w:rsidR="00A9001C">
        <w:rPr>
          <w:rFonts w:asciiTheme="minorHAnsi" w:hAnsiTheme="minorHAnsi" w:cs="Tahoma"/>
          <w:bCs/>
          <w:sz w:val="22"/>
          <w:szCs w:val="22"/>
        </w:rPr>
        <w:t>0</w:t>
      </w:r>
      <w:r w:rsidRPr="00E900B8">
        <w:rPr>
          <w:rFonts w:asciiTheme="minorHAnsi" w:hAnsiTheme="minorHAnsi" w:cs="Tahoma"/>
          <w:bCs/>
          <w:sz w:val="22"/>
          <w:szCs w:val="22"/>
        </w:rPr>
        <w:t>3 (três) tipos de atendimento;</w:t>
      </w:r>
    </w:p>
    <w:p w:rsidR="009502BE" w:rsidRPr="00E900B8" w:rsidRDefault="009502BE" w:rsidP="00A15D32">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E900B8">
        <w:rPr>
          <w:rFonts w:asciiTheme="minorHAnsi" w:hAnsiTheme="minorHAnsi" w:cs="Tahoma"/>
          <w:bCs/>
          <w:sz w:val="22"/>
          <w:szCs w:val="22"/>
        </w:rPr>
        <w:t>Atendimento Tipo 1 – Presencial</w:t>
      </w:r>
    </w:p>
    <w:p w:rsidR="009502BE" w:rsidRPr="00E900B8" w:rsidRDefault="009502BE" w:rsidP="00FB6248">
      <w:pPr>
        <w:numPr>
          <w:ilvl w:val="4"/>
          <w:numId w:val="20"/>
        </w:numPr>
        <w:autoSpaceDE w:val="0"/>
        <w:autoSpaceDN w:val="0"/>
        <w:adjustRightInd w:val="0"/>
        <w:spacing w:before="120" w:line="240" w:lineRule="atLeast"/>
        <w:ind w:left="2268" w:firstLine="36"/>
        <w:jc w:val="both"/>
        <w:rPr>
          <w:rFonts w:asciiTheme="minorHAnsi" w:hAnsiTheme="minorHAnsi" w:cs="Tahoma"/>
          <w:bCs/>
          <w:sz w:val="22"/>
          <w:szCs w:val="22"/>
        </w:rPr>
      </w:pPr>
      <w:r w:rsidRPr="00E900B8">
        <w:rPr>
          <w:rFonts w:asciiTheme="minorHAnsi" w:hAnsiTheme="minorHAnsi" w:cs="Tahoma"/>
          <w:bCs/>
          <w:sz w:val="22"/>
          <w:szCs w:val="22"/>
        </w:rPr>
        <w:t>A CONTRATADA deverá se deslocar até uma das localidades indicadas na Tabela 02 para executar o atendimento presencialmente, sendo este o método preferencial para os atendimentos para as unidade de Recife do TRF5 (TRF da 5ª Região e JFPE);</w:t>
      </w:r>
    </w:p>
    <w:p w:rsidR="009502BE" w:rsidRPr="00E900B8" w:rsidRDefault="009502BE" w:rsidP="00FB6248">
      <w:pPr>
        <w:numPr>
          <w:ilvl w:val="4"/>
          <w:numId w:val="20"/>
        </w:numPr>
        <w:autoSpaceDE w:val="0"/>
        <w:autoSpaceDN w:val="0"/>
        <w:adjustRightInd w:val="0"/>
        <w:spacing w:before="120" w:line="240" w:lineRule="atLeast"/>
        <w:ind w:left="2268" w:firstLine="36"/>
        <w:jc w:val="both"/>
        <w:rPr>
          <w:rFonts w:asciiTheme="minorHAnsi" w:hAnsiTheme="minorHAnsi" w:cs="Tahoma"/>
          <w:bCs/>
          <w:sz w:val="22"/>
          <w:szCs w:val="22"/>
        </w:rPr>
      </w:pPr>
      <w:r w:rsidRPr="00E900B8">
        <w:rPr>
          <w:rFonts w:asciiTheme="minorHAnsi" w:hAnsiTheme="minorHAnsi" w:cs="Tahoma"/>
          <w:bCs/>
          <w:sz w:val="22"/>
          <w:szCs w:val="22"/>
        </w:rPr>
        <w:t xml:space="preserve">O atendimento presencial nas unidades do TRF5 fora do Estado de Pernambuco (JFPB, JFRN, JFAL, JFSE, JFCE), será necessário para os casos que se evidencie a obrigatoriedade da intervenção local da CONTRATADA, </w:t>
      </w:r>
      <w:r w:rsidRPr="00E900B8">
        <w:rPr>
          <w:rFonts w:asciiTheme="minorHAnsi" w:hAnsiTheme="minorHAnsi" w:cs="Tahoma"/>
          <w:bCs/>
          <w:sz w:val="22"/>
          <w:szCs w:val="22"/>
        </w:rPr>
        <w:lastRenderedPageBreak/>
        <w:t>devido a impossibilidade ou ineficácia do método de atendimento remoto, devendo este também ser previamente autorizado pela CONTRATANTE;</w:t>
      </w:r>
    </w:p>
    <w:p w:rsidR="009502BE" w:rsidRPr="00E900B8" w:rsidRDefault="009502BE" w:rsidP="00FB6248">
      <w:pPr>
        <w:numPr>
          <w:ilvl w:val="4"/>
          <w:numId w:val="20"/>
        </w:numPr>
        <w:autoSpaceDE w:val="0"/>
        <w:autoSpaceDN w:val="0"/>
        <w:adjustRightInd w:val="0"/>
        <w:spacing w:before="120" w:line="240" w:lineRule="atLeast"/>
        <w:ind w:left="2268" w:firstLine="36"/>
        <w:jc w:val="both"/>
        <w:rPr>
          <w:rFonts w:asciiTheme="minorHAnsi" w:hAnsiTheme="minorHAnsi" w:cs="Tahoma"/>
          <w:bCs/>
          <w:sz w:val="22"/>
          <w:szCs w:val="22"/>
        </w:rPr>
      </w:pPr>
      <w:r w:rsidRPr="00E900B8">
        <w:rPr>
          <w:rFonts w:asciiTheme="minorHAnsi" w:hAnsiTheme="minorHAnsi" w:cs="Tahoma"/>
          <w:bCs/>
          <w:sz w:val="22"/>
          <w:szCs w:val="22"/>
        </w:rPr>
        <w:t>Constatada a necessidade do deslocamento de profissionais da CONTRATADA para atendimento presencial nas Seções Judiciárias situadas fora do Estado de Pernambuco (JFPB, JFRN, JFAL, JFSE, JFCE), a CONTRATADA deverá contabilizar/debitar a quantidade de horas indicadas na tabela abaixo para cada profissional alocado, como forma de cobrir os custos envolvidos no respectivo deslocamento (ida e volta);</w:t>
      </w:r>
    </w:p>
    <w:p w:rsidR="00E900B8" w:rsidRPr="00E900B8" w:rsidRDefault="00E900B8" w:rsidP="00E900B8">
      <w:pPr>
        <w:autoSpaceDE w:val="0"/>
        <w:autoSpaceDN w:val="0"/>
        <w:adjustRightInd w:val="0"/>
        <w:spacing w:before="120" w:line="240" w:lineRule="atLeast"/>
        <w:ind w:left="2268"/>
        <w:jc w:val="both"/>
        <w:rPr>
          <w:rFonts w:asciiTheme="minorHAnsi" w:hAnsiTheme="minorHAnsi" w:cs="Tahoma"/>
          <w:bCs/>
          <w:sz w:val="22"/>
          <w:szCs w:val="22"/>
        </w:rPr>
      </w:pPr>
    </w:p>
    <w:p w:rsidR="00E900B8" w:rsidRPr="00E900B8" w:rsidRDefault="00E900B8" w:rsidP="00E900B8">
      <w:pPr>
        <w:autoSpaceDE w:val="0"/>
        <w:autoSpaceDN w:val="0"/>
        <w:adjustRightInd w:val="0"/>
        <w:spacing w:before="120" w:line="240" w:lineRule="atLeast"/>
        <w:ind w:left="2268"/>
        <w:jc w:val="both"/>
        <w:rPr>
          <w:rFonts w:asciiTheme="minorHAnsi" w:hAnsiTheme="minorHAnsi" w:cs="Tahoma"/>
          <w:bCs/>
          <w:sz w:val="22"/>
          <w:szCs w:val="22"/>
        </w:rPr>
      </w:pPr>
      <w:r w:rsidRPr="00E900B8">
        <w:rPr>
          <w:rFonts w:asciiTheme="minorHAnsi" w:hAnsiTheme="minorHAnsi" w:cs="Tahoma"/>
          <w:bCs/>
          <w:sz w:val="22"/>
          <w:szCs w:val="22"/>
        </w:rPr>
        <w:t>Tabela 2:</w:t>
      </w:r>
    </w:p>
    <w:tbl>
      <w:tblPr>
        <w:tblW w:w="4142" w:type="dxa"/>
        <w:tblInd w:w="3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9"/>
        <w:gridCol w:w="2693"/>
      </w:tblGrid>
      <w:tr w:rsidR="00A15D32" w:rsidRPr="009C54D0" w:rsidTr="00A15D32">
        <w:trPr>
          <w:trHeight w:val="572"/>
        </w:trPr>
        <w:tc>
          <w:tcPr>
            <w:tcW w:w="1449" w:type="dxa"/>
            <w:shd w:val="clear" w:color="auto" w:fill="000000"/>
            <w:vAlign w:val="center"/>
          </w:tcPr>
          <w:p w:rsidR="00A15D32" w:rsidRDefault="00A15D32" w:rsidP="00A15D32">
            <w:pPr>
              <w:spacing w:before="120" w:line="240" w:lineRule="atLeast"/>
              <w:ind w:right="34"/>
              <w:jc w:val="center"/>
              <w:rPr>
                <w:rFonts w:ascii="Tahoma" w:hAnsi="Tahoma" w:cs="Tahoma"/>
                <w:b/>
                <w:bCs/>
              </w:rPr>
            </w:pPr>
            <w:r w:rsidRPr="009C54D0">
              <w:rPr>
                <w:rFonts w:ascii="Tahoma" w:hAnsi="Tahoma" w:cs="Tahoma"/>
                <w:b/>
                <w:bCs/>
              </w:rPr>
              <w:t>Seção Judiciária</w:t>
            </w:r>
          </w:p>
          <w:p w:rsidR="00A15D32" w:rsidRPr="009C54D0" w:rsidRDefault="00A15D32" w:rsidP="00A15D32">
            <w:pPr>
              <w:spacing w:before="120" w:line="240" w:lineRule="atLeast"/>
              <w:ind w:right="34"/>
              <w:jc w:val="center"/>
              <w:rPr>
                <w:rFonts w:ascii="Tahoma" w:hAnsi="Tahoma" w:cs="Tahoma"/>
                <w:b/>
                <w:bCs/>
              </w:rPr>
            </w:pPr>
          </w:p>
        </w:tc>
        <w:tc>
          <w:tcPr>
            <w:tcW w:w="2693" w:type="dxa"/>
            <w:shd w:val="clear" w:color="auto" w:fill="000000"/>
            <w:vAlign w:val="center"/>
          </w:tcPr>
          <w:p w:rsidR="00A15D32" w:rsidRDefault="00A15D32" w:rsidP="00A15D32">
            <w:pPr>
              <w:spacing w:before="120" w:line="240" w:lineRule="atLeast"/>
              <w:jc w:val="center"/>
              <w:rPr>
                <w:rFonts w:ascii="Tahoma" w:hAnsi="Tahoma" w:cs="Tahoma"/>
                <w:b/>
                <w:bCs/>
              </w:rPr>
            </w:pPr>
            <w:r w:rsidRPr="009C54D0">
              <w:rPr>
                <w:rFonts w:ascii="Tahoma" w:hAnsi="Tahoma" w:cs="Tahoma"/>
                <w:b/>
                <w:bCs/>
              </w:rPr>
              <w:t>Qtd</w:t>
            </w:r>
            <w:r>
              <w:rPr>
                <w:rFonts w:ascii="Tahoma" w:hAnsi="Tahoma" w:cs="Tahoma"/>
                <w:b/>
                <w:bCs/>
              </w:rPr>
              <w:t>.</w:t>
            </w:r>
            <w:r w:rsidRPr="009C54D0">
              <w:rPr>
                <w:rFonts w:ascii="Tahoma" w:hAnsi="Tahoma" w:cs="Tahoma"/>
                <w:b/>
                <w:bCs/>
              </w:rPr>
              <w:t xml:space="preserve"> de horas debitadas para deslocamento</w:t>
            </w:r>
          </w:p>
          <w:p w:rsidR="00A15D32" w:rsidRPr="009C54D0" w:rsidRDefault="00A15D32" w:rsidP="00A15D32">
            <w:pPr>
              <w:spacing w:before="120" w:line="240" w:lineRule="atLeast"/>
              <w:jc w:val="center"/>
              <w:rPr>
                <w:rFonts w:ascii="Tahoma" w:hAnsi="Tahoma" w:cs="Tahoma"/>
                <w:b/>
                <w:bCs/>
              </w:rPr>
            </w:pPr>
          </w:p>
        </w:tc>
      </w:tr>
      <w:tr w:rsidR="00A15D32" w:rsidRPr="009C54D0" w:rsidTr="00250971">
        <w:tc>
          <w:tcPr>
            <w:tcW w:w="1449" w:type="dxa"/>
            <w:vAlign w:val="center"/>
          </w:tcPr>
          <w:p w:rsidR="00A15D32" w:rsidRPr="009C54D0" w:rsidRDefault="00A15D32" w:rsidP="00250971">
            <w:pPr>
              <w:spacing w:line="240" w:lineRule="atLeast"/>
              <w:ind w:right="34"/>
              <w:jc w:val="center"/>
              <w:rPr>
                <w:rFonts w:ascii="Tahoma" w:hAnsi="Tahoma" w:cs="Tahoma"/>
                <w:bCs/>
              </w:rPr>
            </w:pPr>
            <w:r w:rsidRPr="009C54D0">
              <w:rPr>
                <w:rFonts w:ascii="Tahoma" w:hAnsi="Tahoma" w:cs="Tahoma"/>
                <w:bCs/>
              </w:rPr>
              <w:t>JFPB</w:t>
            </w:r>
          </w:p>
        </w:tc>
        <w:tc>
          <w:tcPr>
            <w:tcW w:w="2693" w:type="dxa"/>
            <w:vAlign w:val="center"/>
          </w:tcPr>
          <w:p w:rsidR="00A15D32" w:rsidRPr="009C54D0" w:rsidRDefault="00A15D32" w:rsidP="00250971">
            <w:pPr>
              <w:spacing w:before="120" w:line="240" w:lineRule="atLeast"/>
              <w:jc w:val="center"/>
              <w:rPr>
                <w:rFonts w:ascii="Tahoma" w:hAnsi="Tahoma" w:cs="Tahoma"/>
                <w:bCs/>
              </w:rPr>
            </w:pPr>
            <w:r w:rsidRPr="009C54D0">
              <w:rPr>
                <w:rFonts w:ascii="Tahoma" w:hAnsi="Tahoma" w:cs="Tahoma"/>
                <w:bCs/>
              </w:rPr>
              <w:t>4 horas</w:t>
            </w:r>
          </w:p>
        </w:tc>
      </w:tr>
      <w:tr w:rsidR="00A15D32" w:rsidRPr="009C54D0" w:rsidTr="00250971">
        <w:tc>
          <w:tcPr>
            <w:tcW w:w="1449" w:type="dxa"/>
            <w:vAlign w:val="center"/>
          </w:tcPr>
          <w:p w:rsidR="00A15D32" w:rsidRPr="009C54D0" w:rsidRDefault="00A15D32" w:rsidP="00250971">
            <w:pPr>
              <w:spacing w:line="240" w:lineRule="atLeast"/>
              <w:ind w:right="34"/>
              <w:jc w:val="center"/>
              <w:rPr>
                <w:rFonts w:ascii="Tahoma" w:hAnsi="Tahoma" w:cs="Tahoma"/>
                <w:bCs/>
              </w:rPr>
            </w:pPr>
            <w:r w:rsidRPr="009C54D0">
              <w:rPr>
                <w:rFonts w:ascii="Tahoma" w:hAnsi="Tahoma" w:cs="Tahoma"/>
                <w:bCs/>
              </w:rPr>
              <w:t>JFAL</w:t>
            </w:r>
          </w:p>
        </w:tc>
        <w:tc>
          <w:tcPr>
            <w:tcW w:w="2693" w:type="dxa"/>
            <w:vAlign w:val="center"/>
          </w:tcPr>
          <w:p w:rsidR="00A15D32" w:rsidRPr="009C54D0" w:rsidRDefault="00A15D32" w:rsidP="00250971">
            <w:pPr>
              <w:spacing w:before="120" w:line="240" w:lineRule="atLeast"/>
              <w:jc w:val="center"/>
              <w:rPr>
                <w:rFonts w:ascii="Tahoma" w:hAnsi="Tahoma" w:cs="Tahoma"/>
                <w:bCs/>
              </w:rPr>
            </w:pPr>
            <w:r w:rsidRPr="009C54D0">
              <w:rPr>
                <w:rFonts w:ascii="Tahoma" w:hAnsi="Tahoma" w:cs="Tahoma"/>
                <w:bCs/>
              </w:rPr>
              <w:t>12 horas</w:t>
            </w:r>
          </w:p>
        </w:tc>
      </w:tr>
      <w:tr w:rsidR="00A15D32" w:rsidRPr="009C54D0" w:rsidTr="00250971">
        <w:tc>
          <w:tcPr>
            <w:tcW w:w="1449" w:type="dxa"/>
            <w:vAlign w:val="center"/>
          </w:tcPr>
          <w:p w:rsidR="00A15D32" w:rsidRPr="009C54D0" w:rsidRDefault="00A15D32" w:rsidP="00250971">
            <w:pPr>
              <w:spacing w:line="240" w:lineRule="atLeast"/>
              <w:ind w:right="34"/>
              <w:jc w:val="center"/>
              <w:rPr>
                <w:rFonts w:ascii="Tahoma" w:hAnsi="Tahoma" w:cs="Tahoma"/>
                <w:bCs/>
              </w:rPr>
            </w:pPr>
            <w:r w:rsidRPr="009C54D0">
              <w:rPr>
                <w:rFonts w:ascii="Tahoma" w:hAnsi="Tahoma" w:cs="Tahoma"/>
                <w:bCs/>
              </w:rPr>
              <w:t>JFRN</w:t>
            </w:r>
          </w:p>
        </w:tc>
        <w:tc>
          <w:tcPr>
            <w:tcW w:w="2693" w:type="dxa"/>
            <w:vAlign w:val="center"/>
          </w:tcPr>
          <w:p w:rsidR="00A15D32" w:rsidRPr="009C54D0" w:rsidRDefault="00A15D32" w:rsidP="00250971">
            <w:pPr>
              <w:spacing w:before="120" w:line="240" w:lineRule="atLeast"/>
              <w:jc w:val="center"/>
              <w:rPr>
                <w:rFonts w:ascii="Tahoma" w:hAnsi="Tahoma" w:cs="Tahoma"/>
                <w:bCs/>
              </w:rPr>
            </w:pPr>
            <w:r w:rsidRPr="009C54D0">
              <w:rPr>
                <w:rFonts w:ascii="Tahoma" w:hAnsi="Tahoma" w:cs="Tahoma"/>
                <w:bCs/>
              </w:rPr>
              <w:t>12 horas</w:t>
            </w:r>
          </w:p>
        </w:tc>
      </w:tr>
      <w:tr w:rsidR="00A15D32" w:rsidRPr="009C54D0" w:rsidTr="00250971">
        <w:tc>
          <w:tcPr>
            <w:tcW w:w="1449" w:type="dxa"/>
            <w:vAlign w:val="center"/>
          </w:tcPr>
          <w:p w:rsidR="00A15D32" w:rsidRPr="009C54D0" w:rsidRDefault="00A15D32" w:rsidP="00250971">
            <w:pPr>
              <w:spacing w:line="240" w:lineRule="atLeast"/>
              <w:ind w:right="34"/>
              <w:jc w:val="center"/>
              <w:rPr>
                <w:rFonts w:ascii="Tahoma" w:hAnsi="Tahoma" w:cs="Tahoma"/>
                <w:bCs/>
              </w:rPr>
            </w:pPr>
            <w:r w:rsidRPr="009C54D0">
              <w:rPr>
                <w:rFonts w:ascii="Tahoma" w:hAnsi="Tahoma" w:cs="Tahoma"/>
                <w:bCs/>
              </w:rPr>
              <w:t>JFSE</w:t>
            </w:r>
          </w:p>
        </w:tc>
        <w:tc>
          <w:tcPr>
            <w:tcW w:w="2693" w:type="dxa"/>
            <w:vAlign w:val="center"/>
          </w:tcPr>
          <w:p w:rsidR="00A15D32" w:rsidRPr="009C54D0" w:rsidRDefault="00A15D32" w:rsidP="00250971">
            <w:pPr>
              <w:spacing w:before="120" w:line="240" w:lineRule="atLeast"/>
              <w:jc w:val="center"/>
              <w:rPr>
                <w:rFonts w:ascii="Tahoma" w:hAnsi="Tahoma" w:cs="Tahoma"/>
                <w:bCs/>
              </w:rPr>
            </w:pPr>
            <w:r w:rsidRPr="009C54D0">
              <w:rPr>
                <w:rFonts w:ascii="Tahoma" w:hAnsi="Tahoma" w:cs="Tahoma"/>
                <w:bCs/>
              </w:rPr>
              <w:t>16 horas</w:t>
            </w:r>
          </w:p>
        </w:tc>
      </w:tr>
      <w:tr w:rsidR="00A15D32" w:rsidRPr="009C54D0" w:rsidTr="00250971">
        <w:tc>
          <w:tcPr>
            <w:tcW w:w="1449" w:type="dxa"/>
            <w:vAlign w:val="center"/>
          </w:tcPr>
          <w:p w:rsidR="00A15D32" w:rsidRPr="009C54D0" w:rsidRDefault="00A15D32" w:rsidP="00250971">
            <w:pPr>
              <w:spacing w:line="240" w:lineRule="atLeast"/>
              <w:ind w:right="34"/>
              <w:jc w:val="center"/>
              <w:rPr>
                <w:rFonts w:ascii="Tahoma" w:hAnsi="Tahoma" w:cs="Tahoma"/>
                <w:bCs/>
              </w:rPr>
            </w:pPr>
            <w:r w:rsidRPr="009C54D0">
              <w:rPr>
                <w:rFonts w:ascii="Tahoma" w:hAnsi="Tahoma" w:cs="Tahoma"/>
                <w:bCs/>
              </w:rPr>
              <w:t>JFCE</w:t>
            </w:r>
          </w:p>
        </w:tc>
        <w:tc>
          <w:tcPr>
            <w:tcW w:w="2693" w:type="dxa"/>
            <w:vAlign w:val="center"/>
          </w:tcPr>
          <w:p w:rsidR="00A15D32" w:rsidRPr="009C54D0" w:rsidRDefault="00A15D32" w:rsidP="00250971">
            <w:pPr>
              <w:spacing w:before="120" w:line="240" w:lineRule="atLeast"/>
              <w:jc w:val="center"/>
              <w:rPr>
                <w:rFonts w:ascii="Tahoma" w:hAnsi="Tahoma" w:cs="Tahoma"/>
                <w:bCs/>
              </w:rPr>
            </w:pPr>
            <w:r w:rsidRPr="009C54D0">
              <w:rPr>
                <w:rFonts w:ascii="Tahoma" w:hAnsi="Tahoma" w:cs="Tahoma"/>
                <w:bCs/>
              </w:rPr>
              <w:t>16 horas</w:t>
            </w:r>
          </w:p>
        </w:tc>
      </w:tr>
    </w:tbl>
    <w:p w:rsidR="009502BE" w:rsidRPr="00E900B8" w:rsidRDefault="009502BE" w:rsidP="00A15D32">
      <w:pPr>
        <w:autoSpaceDE w:val="0"/>
        <w:autoSpaceDN w:val="0"/>
        <w:adjustRightInd w:val="0"/>
        <w:spacing w:before="120" w:line="240" w:lineRule="atLeast"/>
        <w:ind w:left="3461"/>
        <w:jc w:val="both"/>
        <w:rPr>
          <w:rFonts w:asciiTheme="minorHAnsi" w:hAnsiTheme="minorHAnsi" w:cs="Tahoma"/>
          <w:bCs/>
          <w:sz w:val="22"/>
          <w:szCs w:val="22"/>
        </w:rPr>
      </w:pPr>
    </w:p>
    <w:p w:rsidR="009502BE" w:rsidRPr="00E900B8" w:rsidRDefault="009502BE" w:rsidP="00FB6248">
      <w:pPr>
        <w:numPr>
          <w:ilvl w:val="4"/>
          <w:numId w:val="20"/>
        </w:numPr>
        <w:autoSpaceDE w:val="0"/>
        <w:autoSpaceDN w:val="0"/>
        <w:adjustRightInd w:val="0"/>
        <w:spacing w:before="120" w:line="240" w:lineRule="atLeast"/>
        <w:ind w:left="2268" w:firstLine="36"/>
        <w:jc w:val="both"/>
        <w:rPr>
          <w:rFonts w:asciiTheme="minorHAnsi" w:hAnsiTheme="minorHAnsi" w:cs="Tahoma"/>
          <w:bCs/>
          <w:sz w:val="22"/>
          <w:szCs w:val="22"/>
        </w:rPr>
      </w:pPr>
      <w:r w:rsidRPr="00E900B8">
        <w:rPr>
          <w:rFonts w:asciiTheme="minorHAnsi" w:hAnsiTheme="minorHAnsi" w:cs="Tahoma"/>
          <w:bCs/>
          <w:sz w:val="22"/>
          <w:szCs w:val="22"/>
        </w:rPr>
        <w:t xml:space="preserve">Adicionalmente às horas relativas ao deslocamento, a CONTRATADA deverá também contabilizar/debitar a quantidade de </w:t>
      </w:r>
      <w:r w:rsidR="00A9001C">
        <w:rPr>
          <w:rFonts w:asciiTheme="minorHAnsi" w:hAnsiTheme="minorHAnsi" w:cs="Tahoma"/>
          <w:bCs/>
          <w:sz w:val="22"/>
          <w:szCs w:val="22"/>
        </w:rPr>
        <w:t>0</w:t>
      </w:r>
      <w:r w:rsidRPr="00E900B8">
        <w:rPr>
          <w:rFonts w:asciiTheme="minorHAnsi" w:hAnsiTheme="minorHAnsi" w:cs="Tahoma"/>
          <w:bCs/>
          <w:sz w:val="22"/>
          <w:szCs w:val="22"/>
        </w:rPr>
        <w:t>3</w:t>
      </w:r>
      <w:r w:rsidR="00A9001C">
        <w:rPr>
          <w:rFonts w:asciiTheme="minorHAnsi" w:hAnsiTheme="minorHAnsi" w:cs="Tahoma"/>
          <w:bCs/>
          <w:sz w:val="22"/>
          <w:szCs w:val="22"/>
        </w:rPr>
        <w:t xml:space="preserve"> (três)</w:t>
      </w:r>
      <w:r w:rsidRPr="00E900B8">
        <w:rPr>
          <w:rFonts w:asciiTheme="minorHAnsi" w:hAnsiTheme="minorHAnsi" w:cs="Tahoma"/>
          <w:bCs/>
          <w:sz w:val="22"/>
          <w:szCs w:val="22"/>
        </w:rPr>
        <w:t xml:space="preserve"> horas para cada dia de estadia no local remoto, para cada profissional alocado, como forma de cobrir os custos envolvidos na diária;</w:t>
      </w:r>
    </w:p>
    <w:p w:rsidR="009502BE" w:rsidRPr="00E900B8" w:rsidRDefault="009502BE" w:rsidP="00FB6248">
      <w:pPr>
        <w:numPr>
          <w:ilvl w:val="4"/>
          <w:numId w:val="20"/>
        </w:numPr>
        <w:autoSpaceDE w:val="0"/>
        <w:autoSpaceDN w:val="0"/>
        <w:adjustRightInd w:val="0"/>
        <w:spacing w:before="120" w:line="240" w:lineRule="atLeast"/>
        <w:ind w:left="2268" w:firstLine="36"/>
        <w:jc w:val="both"/>
        <w:rPr>
          <w:rFonts w:asciiTheme="minorHAnsi" w:hAnsiTheme="minorHAnsi" w:cs="Tahoma"/>
          <w:bCs/>
          <w:sz w:val="22"/>
          <w:szCs w:val="22"/>
        </w:rPr>
      </w:pPr>
      <w:r w:rsidRPr="00E900B8">
        <w:rPr>
          <w:rFonts w:asciiTheme="minorHAnsi" w:hAnsiTheme="minorHAnsi" w:cs="Tahoma"/>
          <w:bCs/>
          <w:sz w:val="22"/>
          <w:szCs w:val="22"/>
        </w:rPr>
        <w:t>As horas relativas aos deslocamentos e diárias deverão ser inseridas no respectivo chamado, de forma destacada para que não confunda com as horas relativas à execução do serviço em questão;</w:t>
      </w:r>
    </w:p>
    <w:p w:rsidR="009502BE" w:rsidRPr="00E900B8" w:rsidRDefault="009502BE" w:rsidP="00FB6248">
      <w:pPr>
        <w:numPr>
          <w:ilvl w:val="4"/>
          <w:numId w:val="20"/>
        </w:numPr>
        <w:autoSpaceDE w:val="0"/>
        <w:autoSpaceDN w:val="0"/>
        <w:adjustRightInd w:val="0"/>
        <w:spacing w:before="120" w:line="240" w:lineRule="atLeast"/>
        <w:ind w:left="2268" w:firstLine="36"/>
        <w:jc w:val="both"/>
        <w:rPr>
          <w:rFonts w:asciiTheme="minorHAnsi" w:hAnsiTheme="minorHAnsi" w:cs="Tahoma"/>
          <w:bCs/>
          <w:sz w:val="22"/>
          <w:szCs w:val="22"/>
        </w:rPr>
      </w:pPr>
      <w:r w:rsidRPr="00E900B8">
        <w:rPr>
          <w:rFonts w:asciiTheme="minorHAnsi" w:hAnsiTheme="minorHAnsi" w:cs="Tahoma"/>
          <w:bCs/>
          <w:sz w:val="22"/>
          <w:szCs w:val="22"/>
        </w:rPr>
        <w:t>Não serão aceitas cobrança</w:t>
      </w:r>
      <w:r w:rsidR="00143211" w:rsidRPr="00E900B8">
        <w:rPr>
          <w:rFonts w:asciiTheme="minorHAnsi" w:hAnsiTheme="minorHAnsi" w:cs="Tahoma"/>
          <w:bCs/>
          <w:sz w:val="22"/>
          <w:szCs w:val="22"/>
        </w:rPr>
        <w:t>s</w:t>
      </w:r>
      <w:r w:rsidRPr="00E900B8">
        <w:rPr>
          <w:rFonts w:asciiTheme="minorHAnsi" w:hAnsiTheme="minorHAnsi" w:cs="Tahoma"/>
          <w:bCs/>
          <w:sz w:val="22"/>
          <w:szCs w:val="22"/>
        </w:rPr>
        <w:t xml:space="preserve"> de deslocamento e diárias sem a autorização prévia da CONTRATANTE (por e-mail, memorando ou outro documento emitido pelo gestor do contrato);</w:t>
      </w:r>
    </w:p>
    <w:p w:rsidR="009502BE" w:rsidRPr="00E900B8" w:rsidRDefault="009502BE" w:rsidP="00FB6248">
      <w:pPr>
        <w:numPr>
          <w:ilvl w:val="4"/>
          <w:numId w:val="20"/>
        </w:numPr>
        <w:autoSpaceDE w:val="0"/>
        <w:autoSpaceDN w:val="0"/>
        <w:adjustRightInd w:val="0"/>
        <w:spacing w:before="120" w:line="240" w:lineRule="atLeast"/>
        <w:ind w:left="2268" w:firstLine="36"/>
        <w:jc w:val="both"/>
        <w:rPr>
          <w:rFonts w:asciiTheme="minorHAnsi" w:hAnsiTheme="minorHAnsi" w:cs="Tahoma"/>
          <w:bCs/>
          <w:sz w:val="22"/>
          <w:szCs w:val="22"/>
        </w:rPr>
      </w:pPr>
      <w:r w:rsidRPr="00E900B8">
        <w:rPr>
          <w:rFonts w:asciiTheme="minorHAnsi" w:hAnsiTheme="minorHAnsi" w:cs="Tahoma"/>
          <w:bCs/>
          <w:sz w:val="22"/>
          <w:szCs w:val="22"/>
        </w:rPr>
        <w:t xml:space="preserve">Para esse tipo de atendimento será contabilizada a quantidade mínima de </w:t>
      </w:r>
      <w:r w:rsidR="00A9001C">
        <w:rPr>
          <w:rFonts w:asciiTheme="minorHAnsi" w:hAnsiTheme="minorHAnsi" w:cs="Tahoma"/>
          <w:bCs/>
          <w:sz w:val="22"/>
          <w:szCs w:val="22"/>
        </w:rPr>
        <w:t>0</w:t>
      </w:r>
      <w:r w:rsidRPr="00E900B8">
        <w:rPr>
          <w:rFonts w:asciiTheme="minorHAnsi" w:hAnsiTheme="minorHAnsi" w:cs="Tahoma"/>
          <w:bCs/>
          <w:sz w:val="22"/>
          <w:szCs w:val="22"/>
        </w:rPr>
        <w:t>1 (uma) hora, com frações adicionais de 30 (trinta) minutos;</w:t>
      </w:r>
    </w:p>
    <w:p w:rsidR="00FB6248" w:rsidRPr="00FB6248" w:rsidRDefault="00FB6248" w:rsidP="00FB6248">
      <w:pPr>
        <w:autoSpaceDE w:val="0"/>
        <w:autoSpaceDN w:val="0"/>
        <w:adjustRightInd w:val="0"/>
        <w:spacing w:before="120" w:line="240" w:lineRule="atLeast"/>
        <w:ind w:left="2304"/>
        <w:jc w:val="both"/>
        <w:rPr>
          <w:rFonts w:asciiTheme="minorHAnsi" w:hAnsiTheme="minorHAnsi" w:cs="Tahoma"/>
          <w:bCs/>
          <w:color w:val="FF0000"/>
          <w:sz w:val="22"/>
          <w:szCs w:val="22"/>
        </w:rPr>
      </w:pPr>
    </w:p>
    <w:p w:rsidR="009502BE" w:rsidRPr="00F176F6" w:rsidRDefault="009502BE" w:rsidP="00FB6248">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F176F6">
        <w:rPr>
          <w:rFonts w:asciiTheme="minorHAnsi" w:hAnsiTheme="minorHAnsi" w:cs="Tahoma"/>
          <w:bCs/>
          <w:sz w:val="22"/>
          <w:szCs w:val="22"/>
        </w:rPr>
        <w:t>Atendimento Tipo 2 – Acesso Remoto</w:t>
      </w:r>
    </w:p>
    <w:p w:rsidR="009502BE" w:rsidRPr="00F176F6" w:rsidRDefault="009502BE" w:rsidP="00FB6248">
      <w:pPr>
        <w:numPr>
          <w:ilvl w:val="4"/>
          <w:numId w:val="20"/>
        </w:numPr>
        <w:autoSpaceDE w:val="0"/>
        <w:autoSpaceDN w:val="0"/>
        <w:adjustRightInd w:val="0"/>
        <w:spacing w:before="120" w:line="240" w:lineRule="atLeast"/>
        <w:ind w:left="2268" w:firstLine="36"/>
        <w:jc w:val="both"/>
        <w:rPr>
          <w:rFonts w:asciiTheme="minorHAnsi" w:hAnsiTheme="minorHAnsi" w:cs="Tahoma"/>
          <w:bCs/>
          <w:sz w:val="22"/>
          <w:szCs w:val="22"/>
        </w:rPr>
      </w:pPr>
      <w:r w:rsidRPr="00F176F6">
        <w:rPr>
          <w:rFonts w:asciiTheme="minorHAnsi" w:hAnsiTheme="minorHAnsi" w:cs="Tahoma"/>
          <w:bCs/>
          <w:sz w:val="22"/>
          <w:szCs w:val="22"/>
        </w:rPr>
        <w:t>Método preferencial para</w:t>
      </w:r>
      <w:r w:rsidRPr="00F176F6" w:rsidDel="0068130C">
        <w:rPr>
          <w:rFonts w:asciiTheme="minorHAnsi" w:hAnsiTheme="minorHAnsi" w:cs="Tahoma"/>
          <w:bCs/>
          <w:sz w:val="22"/>
          <w:szCs w:val="22"/>
        </w:rPr>
        <w:t xml:space="preserve"> </w:t>
      </w:r>
      <w:r w:rsidRPr="00F176F6">
        <w:rPr>
          <w:rFonts w:asciiTheme="minorHAnsi" w:hAnsiTheme="minorHAnsi" w:cs="Tahoma"/>
          <w:bCs/>
          <w:sz w:val="22"/>
          <w:szCs w:val="22"/>
        </w:rPr>
        <w:t>os atendimentos às Seções Judiciárias fora do estado de Pernambuco (JFPB, JFRN, JFAL, JFSE, JFCE), que deverá ser executado através de conexão remota ao respectivo ambiente, salvo os casos que se evidencie a necessidade do atendimento presencial local, devido à comprovada impossibilidade ou ineficácia do método remoto;</w:t>
      </w:r>
    </w:p>
    <w:p w:rsidR="009502BE" w:rsidRPr="00F176F6" w:rsidRDefault="009502BE" w:rsidP="00FB6248">
      <w:pPr>
        <w:numPr>
          <w:ilvl w:val="4"/>
          <w:numId w:val="20"/>
        </w:numPr>
        <w:autoSpaceDE w:val="0"/>
        <w:autoSpaceDN w:val="0"/>
        <w:adjustRightInd w:val="0"/>
        <w:spacing w:before="120" w:line="240" w:lineRule="atLeast"/>
        <w:ind w:left="2268" w:firstLine="36"/>
        <w:jc w:val="both"/>
        <w:rPr>
          <w:rFonts w:asciiTheme="minorHAnsi" w:hAnsiTheme="minorHAnsi" w:cs="Tahoma"/>
          <w:bCs/>
          <w:sz w:val="22"/>
          <w:szCs w:val="22"/>
        </w:rPr>
      </w:pPr>
      <w:r w:rsidRPr="00F176F6">
        <w:rPr>
          <w:rFonts w:asciiTheme="minorHAnsi" w:hAnsiTheme="minorHAnsi" w:cs="Tahoma"/>
          <w:bCs/>
          <w:sz w:val="22"/>
          <w:szCs w:val="22"/>
        </w:rPr>
        <w:t>Preferencialmente a CONTRATADA deverá efetuar a conexão segura a partir do ambiente do TRF5 em Recife, salvo nos casos onde mediante aprovação da CONTRATANTE for aprovada a conexão a partir de outro ambiente;</w:t>
      </w:r>
    </w:p>
    <w:p w:rsidR="009502BE" w:rsidRPr="00F176F6" w:rsidRDefault="009502BE" w:rsidP="00FB6248">
      <w:pPr>
        <w:numPr>
          <w:ilvl w:val="4"/>
          <w:numId w:val="20"/>
        </w:numPr>
        <w:autoSpaceDE w:val="0"/>
        <w:autoSpaceDN w:val="0"/>
        <w:adjustRightInd w:val="0"/>
        <w:spacing w:before="120" w:line="240" w:lineRule="atLeast"/>
        <w:ind w:left="2268" w:firstLine="36"/>
        <w:jc w:val="both"/>
        <w:rPr>
          <w:rFonts w:asciiTheme="minorHAnsi" w:hAnsiTheme="minorHAnsi" w:cs="Tahoma"/>
          <w:bCs/>
          <w:sz w:val="22"/>
          <w:szCs w:val="22"/>
        </w:rPr>
      </w:pPr>
      <w:r w:rsidRPr="00F176F6">
        <w:rPr>
          <w:rFonts w:asciiTheme="minorHAnsi" w:hAnsiTheme="minorHAnsi" w:cs="Tahoma"/>
          <w:bCs/>
          <w:sz w:val="22"/>
          <w:szCs w:val="22"/>
        </w:rPr>
        <w:t xml:space="preserve">Todas as atividades realizadas através de acesso remoto utilizarão necessariamente métodos de conexão seguros via internet, através de </w:t>
      </w:r>
      <w:r w:rsidRPr="00F176F6">
        <w:rPr>
          <w:rFonts w:asciiTheme="minorHAnsi" w:hAnsiTheme="minorHAnsi" w:cs="Tahoma"/>
          <w:bCs/>
          <w:sz w:val="22"/>
          <w:szCs w:val="22"/>
        </w:rPr>
        <w:lastRenderedPageBreak/>
        <w:t>protocolos criptografados como SSH, SSL e VPN, homologados pela CONTRATANTE;</w:t>
      </w:r>
    </w:p>
    <w:p w:rsidR="009502BE" w:rsidRPr="00F176F6" w:rsidRDefault="009502BE" w:rsidP="00FB6248">
      <w:pPr>
        <w:numPr>
          <w:ilvl w:val="4"/>
          <w:numId w:val="20"/>
        </w:numPr>
        <w:autoSpaceDE w:val="0"/>
        <w:autoSpaceDN w:val="0"/>
        <w:adjustRightInd w:val="0"/>
        <w:spacing w:before="120" w:line="240" w:lineRule="atLeast"/>
        <w:ind w:left="2268" w:firstLine="36"/>
        <w:jc w:val="both"/>
        <w:rPr>
          <w:rFonts w:asciiTheme="minorHAnsi" w:hAnsiTheme="minorHAnsi" w:cs="Tahoma"/>
          <w:bCs/>
          <w:sz w:val="22"/>
          <w:szCs w:val="22"/>
        </w:rPr>
      </w:pPr>
      <w:r w:rsidRPr="00F176F6">
        <w:rPr>
          <w:rFonts w:asciiTheme="minorHAnsi" w:hAnsiTheme="minorHAnsi" w:cs="Tahoma"/>
          <w:bCs/>
          <w:sz w:val="22"/>
          <w:szCs w:val="22"/>
        </w:rPr>
        <w:t xml:space="preserve">Para esse tipo de atendimento será contabilizada a quantidade mínima de </w:t>
      </w:r>
      <w:r w:rsidR="00A9001C">
        <w:rPr>
          <w:rFonts w:asciiTheme="minorHAnsi" w:hAnsiTheme="minorHAnsi" w:cs="Tahoma"/>
          <w:bCs/>
          <w:sz w:val="22"/>
          <w:szCs w:val="22"/>
        </w:rPr>
        <w:t>0</w:t>
      </w:r>
      <w:r w:rsidRPr="00F176F6">
        <w:rPr>
          <w:rFonts w:asciiTheme="minorHAnsi" w:hAnsiTheme="minorHAnsi" w:cs="Tahoma"/>
          <w:bCs/>
          <w:sz w:val="22"/>
          <w:szCs w:val="22"/>
        </w:rPr>
        <w:t>1 (uma) hora, com frações adicionais de 30 (trinta) minutos;</w:t>
      </w:r>
    </w:p>
    <w:p w:rsidR="00FB6248" w:rsidRPr="00F176F6" w:rsidRDefault="00FB6248" w:rsidP="00FB6248">
      <w:pPr>
        <w:autoSpaceDE w:val="0"/>
        <w:autoSpaceDN w:val="0"/>
        <w:adjustRightInd w:val="0"/>
        <w:spacing w:before="120" w:line="240" w:lineRule="atLeast"/>
        <w:ind w:left="2304"/>
        <w:jc w:val="both"/>
        <w:rPr>
          <w:rFonts w:asciiTheme="minorHAnsi" w:hAnsiTheme="minorHAnsi" w:cs="Tahoma"/>
          <w:bCs/>
          <w:sz w:val="22"/>
          <w:szCs w:val="22"/>
        </w:rPr>
      </w:pPr>
    </w:p>
    <w:p w:rsidR="009502BE" w:rsidRPr="00F176F6" w:rsidRDefault="009502BE" w:rsidP="00FB6248">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F176F6">
        <w:rPr>
          <w:rFonts w:asciiTheme="minorHAnsi" w:hAnsiTheme="minorHAnsi" w:cs="Tahoma"/>
          <w:bCs/>
          <w:sz w:val="22"/>
          <w:szCs w:val="22"/>
        </w:rPr>
        <w:t>Atendimento Tipo 3 – Telefone, e-mail, via Chat</w:t>
      </w:r>
    </w:p>
    <w:p w:rsidR="009502BE" w:rsidRPr="00F176F6" w:rsidRDefault="009502BE" w:rsidP="00FB6248">
      <w:pPr>
        <w:numPr>
          <w:ilvl w:val="4"/>
          <w:numId w:val="20"/>
        </w:numPr>
        <w:autoSpaceDE w:val="0"/>
        <w:autoSpaceDN w:val="0"/>
        <w:adjustRightInd w:val="0"/>
        <w:spacing w:before="120" w:line="240" w:lineRule="atLeast"/>
        <w:ind w:left="2268" w:firstLine="36"/>
        <w:jc w:val="both"/>
        <w:rPr>
          <w:rFonts w:asciiTheme="minorHAnsi" w:hAnsiTheme="minorHAnsi" w:cs="Tahoma"/>
          <w:bCs/>
          <w:sz w:val="22"/>
          <w:szCs w:val="22"/>
        </w:rPr>
      </w:pPr>
      <w:r w:rsidRPr="00F176F6">
        <w:rPr>
          <w:rFonts w:asciiTheme="minorHAnsi" w:hAnsiTheme="minorHAnsi" w:cs="Tahoma"/>
          <w:bCs/>
          <w:sz w:val="22"/>
          <w:szCs w:val="22"/>
        </w:rPr>
        <w:t>Método preferencial para o esclarecimento de dúvidas simples e auxílio rápido, evitando acesso remoto e o deslocamento do técnico para o TRF5;</w:t>
      </w:r>
    </w:p>
    <w:p w:rsidR="009502BE" w:rsidRPr="00F176F6" w:rsidRDefault="009502BE" w:rsidP="00FB6248">
      <w:pPr>
        <w:numPr>
          <w:ilvl w:val="4"/>
          <w:numId w:val="20"/>
        </w:numPr>
        <w:autoSpaceDE w:val="0"/>
        <w:autoSpaceDN w:val="0"/>
        <w:adjustRightInd w:val="0"/>
        <w:spacing w:before="120" w:line="240" w:lineRule="atLeast"/>
        <w:ind w:left="2268" w:firstLine="36"/>
        <w:jc w:val="both"/>
        <w:rPr>
          <w:rFonts w:asciiTheme="minorHAnsi" w:hAnsiTheme="minorHAnsi" w:cs="Tahoma"/>
          <w:bCs/>
          <w:sz w:val="22"/>
          <w:szCs w:val="22"/>
        </w:rPr>
      </w:pPr>
      <w:r w:rsidRPr="00F176F6">
        <w:rPr>
          <w:rFonts w:asciiTheme="minorHAnsi" w:hAnsiTheme="minorHAnsi" w:cs="Tahoma"/>
          <w:bCs/>
          <w:sz w:val="22"/>
          <w:szCs w:val="22"/>
        </w:rPr>
        <w:t>Deverá ser executado por telefone, e-mail ou Chat;</w:t>
      </w:r>
    </w:p>
    <w:p w:rsidR="009502BE" w:rsidRPr="00F176F6" w:rsidRDefault="009502BE" w:rsidP="00FB6248">
      <w:pPr>
        <w:numPr>
          <w:ilvl w:val="4"/>
          <w:numId w:val="20"/>
        </w:numPr>
        <w:autoSpaceDE w:val="0"/>
        <w:autoSpaceDN w:val="0"/>
        <w:adjustRightInd w:val="0"/>
        <w:spacing w:before="120" w:line="240" w:lineRule="atLeast"/>
        <w:ind w:left="2268" w:firstLine="36"/>
        <w:jc w:val="both"/>
        <w:rPr>
          <w:rFonts w:asciiTheme="minorHAnsi" w:hAnsiTheme="minorHAnsi" w:cs="Tahoma"/>
          <w:bCs/>
          <w:sz w:val="22"/>
          <w:szCs w:val="22"/>
        </w:rPr>
      </w:pPr>
      <w:r w:rsidRPr="00F176F6">
        <w:rPr>
          <w:rFonts w:asciiTheme="minorHAnsi" w:hAnsiTheme="minorHAnsi" w:cs="Tahoma"/>
          <w:bCs/>
          <w:sz w:val="22"/>
          <w:szCs w:val="22"/>
        </w:rPr>
        <w:t xml:space="preserve">Para esse tipo de atendimento será contabilizada a quantidade mínima de </w:t>
      </w:r>
      <w:r w:rsidR="00A9001C">
        <w:rPr>
          <w:rFonts w:asciiTheme="minorHAnsi" w:hAnsiTheme="minorHAnsi" w:cs="Tahoma"/>
          <w:bCs/>
          <w:sz w:val="22"/>
          <w:szCs w:val="22"/>
        </w:rPr>
        <w:t>0</w:t>
      </w:r>
      <w:r w:rsidRPr="00F176F6">
        <w:rPr>
          <w:rFonts w:asciiTheme="minorHAnsi" w:hAnsiTheme="minorHAnsi" w:cs="Tahoma"/>
          <w:bCs/>
          <w:sz w:val="22"/>
          <w:szCs w:val="22"/>
        </w:rPr>
        <w:t>1(uma) hora, com frações adicionais de 30</w:t>
      </w:r>
      <w:r w:rsidR="00A9001C">
        <w:rPr>
          <w:rFonts w:asciiTheme="minorHAnsi" w:hAnsiTheme="minorHAnsi" w:cs="Tahoma"/>
          <w:bCs/>
          <w:sz w:val="22"/>
          <w:szCs w:val="22"/>
        </w:rPr>
        <w:t xml:space="preserve"> </w:t>
      </w:r>
      <w:r w:rsidRPr="00F176F6">
        <w:rPr>
          <w:rFonts w:asciiTheme="minorHAnsi" w:hAnsiTheme="minorHAnsi" w:cs="Tahoma"/>
          <w:bCs/>
          <w:sz w:val="22"/>
          <w:szCs w:val="22"/>
        </w:rPr>
        <w:t>(trinta) minutos;</w:t>
      </w:r>
    </w:p>
    <w:p w:rsidR="009502BE" w:rsidRPr="00F176F6" w:rsidRDefault="009502BE" w:rsidP="00FB6248">
      <w:pPr>
        <w:numPr>
          <w:ilvl w:val="2"/>
          <w:numId w:val="20"/>
        </w:numPr>
        <w:autoSpaceDE w:val="0"/>
        <w:autoSpaceDN w:val="0"/>
        <w:adjustRightInd w:val="0"/>
        <w:spacing w:before="120" w:line="240" w:lineRule="atLeast"/>
        <w:ind w:left="1134"/>
        <w:jc w:val="both"/>
        <w:rPr>
          <w:rFonts w:asciiTheme="minorHAnsi" w:hAnsiTheme="minorHAnsi" w:cs="Tahoma"/>
          <w:bCs/>
          <w:sz w:val="22"/>
          <w:szCs w:val="22"/>
        </w:rPr>
      </w:pPr>
      <w:r w:rsidRPr="00F176F6">
        <w:rPr>
          <w:rFonts w:asciiTheme="minorHAnsi" w:hAnsiTheme="minorHAnsi" w:cs="Tahoma"/>
          <w:bCs/>
          <w:sz w:val="22"/>
          <w:szCs w:val="22"/>
        </w:rPr>
        <w:t xml:space="preserve">Os chamados serão classificados em </w:t>
      </w:r>
      <w:r w:rsidR="00A9001C">
        <w:rPr>
          <w:rFonts w:asciiTheme="minorHAnsi" w:hAnsiTheme="minorHAnsi" w:cs="Tahoma"/>
          <w:bCs/>
          <w:sz w:val="22"/>
          <w:szCs w:val="22"/>
        </w:rPr>
        <w:t>0</w:t>
      </w:r>
      <w:r w:rsidRPr="00F176F6">
        <w:rPr>
          <w:rFonts w:asciiTheme="minorHAnsi" w:hAnsiTheme="minorHAnsi" w:cs="Tahoma"/>
          <w:bCs/>
          <w:sz w:val="22"/>
          <w:szCs w:val="22"/>
        </w:rPr>
        <w:t>4</w:t>
      </w:r>
      <w:r w:rsidR="00A9001C">
        <w:rPr>
          <w:rFonts w:asciiTheme="minorHAnsi" w:hAnsiTheme="minorHAnsi" w:cs="Tahoma"/>
          <w:bCs/>
          <w:sz w:val="22"/>
          <w:szCs w:val="22"/>
        </w:rPr>
        <w:t xml:space="preserve"> </w:t>
      </w:r>
      <w:r w:rsidRPr="00F176F6">
        <w:rPr>
          <w:rFonts w:asciiTheme="minorHAnsi" w:hAnsiTheme="minorHAnsi" w:cs="Tahoma"/>
          <w:bCs/>
          <w:sz w:val="22"/>
          <w:szCs w:val="22"/>
        </w:rPr>
        <w:t>(quatro) níveis de severidade, cada qual com seu respectivo tempo de atendimento pelos quais deverão ser priorizados, pela CONTRATANTE, de acordo com as especificações abaixo:</w:t>
      </w:r>
    </w:p>
    <w:p w:rsidR="009502BE" w:rsidRPr="00F176F6" w:rsidRDefault="009502BE" w:rsidP="00FB6248">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F176F6">
        <w:rPr>
          <w:rFonts w:asciiTheme="minorHAnsi" w:hAnsiTheme="minorHAnsi" w:cs="Tahoma"/>
          <w:bCs/>
          <w:sz w:val="22"/>
          <w:szCs w:val="22"/>
        </w:rPr>
        <w:t>Severidade ALTA</w:t>
      </w:r>
    </w:p>
    <w:p w:rsidR="009502BE" w:rsidRPr="00F176F6" w:rsidRDefault="009502BE" w:rsidP="00FB6248">
      <w:pPr>
        <w:numPr>
          <w:ilvl w:val="4"/>
          <w:numId w:val="20"/>
        </w:numPr>
        <w:autoSpaceDE w:val="0"/>
        <w:autoSpaceDN w:val="0"/>
        <w:adjustRightInd w:val="0"/>
        <w:spacing w:before="120" w:line="240" w:lineRule="atLeast"/>
        <w:ind w:left="2268" w:firstLine="36"/>
        <w:jc w:val="both"/>
        <w:rPr>
          <w:rFonts w:asciiTheme="minorHAnsi" w:hAnsiTheme="minorHAnsi" w:cs="Tahoma"/>
          <w:bCs/>
          <w:sz w:val="22"/>
          <w:szCs w:val="22"/>
        </w:rPr>
      </w:pPr>
      <w:r w:rsidRPr="00F176F6">
        <w:rPr>
          <w:rFonts w:asciiTheme="minorHAnsi" w:hAnsiTheme="minorHAnsi" w:cs="Tahoma"/>
          <w:bCs/>
          <w:sz w:val="22"/>
          <w:szCs w:val="22"/>
        </w:rPr>
        <w:t>Indicado para chamados com o maior nível de criticidade, cujo objetivo é resolver problemas que afetam de forma grave a produtividade, segurança ou desempenho dos serviços críticos de TI da CONTRATANTE, pondo em risco a disponibilidade destes serviços;</w:t>
      </w:r>
    </w:p>
    <w:p w:rsidR="009502BE" w:rsidRPr="00F176F6" w:rsidRDefault="009502BE" w:rsidP="00FB6248">
      <w:pPr>
        <w:numPr>
          <w:ilvl w:val="4"/>
          <w:numId w:val="20"/>
        </w:numPr>
        <w:autoSpaceDE w:val="0"/>
        <w:autoSpaceDN w:val="0"/>
        <w:adjustRightInd w:val="0"/>
        <w:spacing w:before="120" w:line="240" w:lineRule="atLeast"/>
        <w:ind w:left="2268" w:firstLine="36"/>
        <w:jc w:val="both"/>
        <w:rPr>
          <w:rFonts w:asciiTheme="minorHAnsi" w:hAnsiTheme="minorHAnsi" w:cs="Tahoma"/>
          <w:bCs/>
          <w:sz w:val="22"/>
          <w:szCs w:val="22"/>
        </w:rPr>
      </w:pPr>
      <w:r w:rsidRPr="00F176F6">
        <w:rPr>
          <w:rFonts w:asciiTheme="minorHAnsi" w:hAnsiTheme="minorHAnsi" w:cs="Tahoma"/>
          <w:bCs/>
          <w:sz w:val="22"/>
          <w:szCs w:val="22"/>
        </w:rPr>
        <w:t xml:space="preserve">Neste nível de severidade, o início do atendimento deverá ocorrer em um prazo máximo de </w:t>
      </w:r>
      <w:r w:rsidR="00A9001C">
        <w:rPr>
          <w:rFonts w:asciiTheme="minorHAnsi" w:hAnsiTheme="minorHAnsi" w:cs="Tahoma"/>
          <w:bCs/>
          <w:sz w:val="22"/>
          <w:szCs w:val="22"/>
        </w:rPr>
        <w:t>0</w:t>
      </w:r>
      <w:r w:rsidRPr="00F176F6">
        <w:rPr>
          <w:rFonts w:asciiTheme="minorHAnsi" w:hAnsiTheme="minorHAnsi" w:cs="Tahoma"/>
          <w:bCs/>
          <w:sz w:val="22"/>
          <w:szCs w:val="22"/>
        </w:rPr>
        <w:t>2</w:t>
      </w:r>
      <w:r w:rsidR="00A9001C">
        <w:rPr>
          <w:rFonts w:asciiTheme="minorHAnsi" w:hAnsiTheme="minorHAnsi" w:cs="Tahoma"/>
          <w:bCs/>
          <w:sz w:val="22"/>
          <w:szCs w:val="22"/>
        </w:rPr>
        <w:t xml:space="preserve"> </w:t>
      </w:r>
      <w:r w:rsidRPr="00F176F6">
        <w:rPr>
          <w:rFonts w:asciiTheme="minorHAnsi" w:hAnsiTheme="minorHAnsi" w:cs="Tahoma"/>
          <w:bCs/>
          <w:sz w:val="22"/>
          <w:szCs w:val="22"/>
        </w:rPr>
        <w:t xml:space="preserve">(duas) horas após a abertura do respectivo chamado, salvo quando associado a chamados do Tipo 1 para localidades fora do estado de Pernambuco, onde a necessidade de deslocamento poderá impedir o cumprimento deste prazo. Neste caso, o deslocamento deverá ser executado no próximo </w:t>
      </w:r>
      <w:r w:rsidR="00457E9C" w:rsidRPr="00F176F6">
        <w:rPr>
          <w:rFonts w:asciiTheme="minorHAnsi" w:hAnsiTheme="minorHAnsi" w:cs="Tahoma"/>
          <w:bCs/>
          <w:sz w:val="22"/>
          <w:szCs w:val="22"/>
        </w:rPr>
        <w:t>voo</w:t>
      </w:r>
      <w:r w:rsidRPr="00F176F6">
        <w:rPr>
          <w:rFonts w:asciiTheme="minorHAnsi" w:hAnsiTheme="minorHAnsi" w:cs="Tahoma"/>
          <w:bCs/>
          <w:sz w:val="22"/>
          <w:szCs w:val="22"/>
        </w:rPr>
        <w:t xml:space="preserve"> disponível. Caso a empresa opte pelo deslocamento por outro meio de transporte, este deverá chegar ao destino mais rápido que o transporte aéreo;</w:t>
      </w:r>
    </w:p>
    <w:p w:rsidR="00304E98" w:rsidRPr="00F176F6" w:rsidRDefault="00304E98" w:rsidP="00FB6248">
      <w:pPr>
        <w:numPr>
          <w:ilvl w:val="4"/>
          <w:numId w:val="20"/>
        </w:numPr>
        <w:autoSpaceDE w:val="0"/>
        <w:autoSpaceDN w:val="0"/>
        <w:adjustRightInd w:val="0"/>
        <w:spacing w:before="120" w:line="240" w:lineRule="atLeast"/>
        <w:ind w:left="2268" w:firstLine="36"/>
        <w:jc w:val="both"/>
        <w:rPr>
          <w:rFonts w:asciiTheme="minorHAnsi" w:hAnsiTheme="minorHAnsi" w:cs="Tahoma"/>
          <w:bCs/>
          <w:sz w:val="22"/>
          <w:szCs w:val="22"/>
        </w:rPr>
      </w:pPr>
      <w:r w:rsidRPr="00F176F6">
        <w:rPr>
          <w:rFonts w:asciiTheme="minorHAnsi" w:hAnsiTheme="minorHAnsi" w:cs="Tahoma"/>
          <w:bCs/>
          <w:sz w:val="22"/>
          <w:szCs w:val="22"/>
        </w:rPr>
        <w:t>O atendimento aos problemas classificados como de severidade ALTA não poderá ser interrompido até a recuperação do funcionamento normal dos serviços envolvidos, salvo se devidamente autorizado pela CONTRATANTE;</w:t>
      </w:r>
    </w:p>
    <w:p w:rsidR="009502BE" w:rsidRPr="00F176F6" w:rsidRDefault="009502BE" w:rsidP="00304E98">
      <w:pPr>
        <w:autoSpaceDE w:val="0"/>
        <w:autoSpaceDN w:val="0"/>
        <w:adjustRightInd w:val="0"/>
        <w:spacing w:before="120" w:line="240" w:lineRule="atLeast"/>
        <w:ind w:left="2304"/>
        <w:jc w:val="both"/>
        <w:rPr>
          <w:rFonts w:asciiTheme="minorHAnsi" w:hAnsiTheme="minorHAnsi" w:cs="Tahoma"/>
          <w:bCs/>
          <w:sz w:val="22"/>
          <w:szCs w:val="22"/>
        </w:rPr>
      </w:pPr>
    </w:p>
    <w:p w:rsidR="009502BE" w:rsidRPr="00F176F6" w:rsidRDefault="009502BE" w:rsidP="004F26E4">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F176F6">
        <w:rPr>
          <w:rFonts w:asciiTheme="minorHAnsi" w:hAnsiTheme="minorHAnsi" w:cs="Tahoma"/>
          <w:bCs/>
          <w:sz w:val="22"/>
          <w:szCs w:val="22"/>
        </w:rPr>
        <w:t>Severidade MÉDIA</w:t>
      </w:r>
    </w:p>
    <w:p w:rsidR="009502BE" w:rsidRPr="00F176F6" w:rsidRDefault="009502BE" w:rsidP="004F26E4">
      <w:pPr>
        <w:numPr>
          <w:ilvl w:val="4"/>
          <w:numId w:val="20"/>
        </w:numPr>
        <w:autoSpaceDE w:val="0"/>
        <w:autoSpaceDN w:val="0"/>
        <w:adjustRightInd w:val="0"/>
        <w:spacing w:before="120" w:line="240" w:lineRule="atLeast"/>
        <w:ind w:left="2268" w:firstLine="36"/>
        <w:jc w:val="both"/>
        <w:rPr>
          <w:rFonts w:asciiTheme="minorHAnsi" w:hAnsiTheme="minorHAnsi" w:cs="Tahoma"/>
          <w:bCs/>
          <w:sz w:val="22"/>
          <w:szCs w:val="22"/>
        </w:rPr>
      </w:pPr>
      <w:r w:rsidRPr="00F176F6">
        <w:rPr>
          <w:rFonts w:asciiTheme="minorHAnsi" w:hAnsiTheme="minorHAnsi" w:cs="Tahoma"/>
          <w:bCs/>
          <w:sz w:val="22"/>
          <w:szCs w:val="22"/>
        </w:rPr>
        <w:t>Indicado para chamados cujo objetivo é resolver problemas que afetam a produtividade, segurança ou desempenho dos serviços de TI da CONTRATANTE, mas que não põem diretamente em risco a sua disponibilidade;</w:t>
      </w:r>
    </w:p>
    <w:p w:rsidR="009502BE" w:rsidRPr="00F176F6" w:rsidRDefault="009502BE" w:rsidP="004F26E4">
      <w:pPr>
        <w:numPr>
          <w:ilvl w:val="4"/>
          <w:numId w:val="20"/>
        </w:numPr>
        <w:autoSpaceDE w:val="0"/>
        <w:autoSpaceDN w:val="0"/>
        <w:adjustRightInd w:val="0"/>
        <w:spacing w:before="120" w:line="240" w:lineRule="atLeast"/>
        <w:ind w:left="2268" w:firstLine="36"/>
        <w:jc w:val="both"/>
        <w:rPr>
          <w:rFonts w:asciiTheme="minorHAnsi" w:hAnsiTheme="minorHAnsi" w:cs="Tahoma"/>
          <w:bCs/>
          <w:sz w:val="22"/>
          <w:szCs w:val="22"/>
        </w:rPr>
      </w:pPr>
      <w:r w:rsidRPr="00F176F6">
        <w:rPr>
          <w:rFonts w:asciiTheme="minorHAnsi" w:hAnsiTheme="minorHAnsi" w:cs="Tahoma"/>
          <w:bCs/>
          <w:sz w:val="22"/>
          <w:szCs w:val="22"/>
        </w:rPr>
        <w:t xml:space="preserve">Neste nível de severidade, o início do atendimento deverá ocorrer em um prazo máximo de </w:t>
      </w:r>
      <w:r w:rsidR="00A9001C">
        <w:rPr>
          <w:rFonts w:asciiTheme="minorHAnsi" w:hAnsiTheme="minorHAnsi" w:cs="Tahoma"/>
          <w:bCs/>
          <w:sz w:val="22"/>
          <w:szCs w:val="22"/>
        </w:rPr>
        <w:t>0</w:t>
      </w:r>
      <w:r w:rsidRPr="00F176F6">
        <w:rPr>
          <w:rFonts w:asciiTheme="minorHAnsi" w:hAnsiTheme="minorHAnsi" w:cs="Tahoma"/>
          <w:bCs/>
          <w:sz w:val="22"/>
          <w:szCs w:val="22"/>
        </w:rPr>
        <w:t>4</w:t>
      </w:r>
      <w:r w:rsidR="00A9001C">
        <w:rPr>
          <w:rFonts w:asciiTheme="minorHAnsi" w:hAnsiTheme="minorHAnsi" w:cs="Tahoma"/>
          <w:bCs/>
          <w:sz w:val="22"/>
          <w:szCs w:val="22"/>
        </w:rPr>
        <w:t xml:space="preserve"> </w:t>
      </w:r>
      <w:r w:rsidRPr="00F176F6">
        <w:rPr>
          <w:rFonts w:asciiTheme="minorHAnsi" w:hAnsiTheme="minorHAnsi" w:cs="Tahoma"/>
          <w:bCs/>
          <w:sz w:val="22"/>
          <w:szCs w:val="22"/>
        </w:rPr>
        <w:t xml:space="preserve">(quatro) horas após a abertura do respectivo chamado, salvo quando associado a chamados do Tipo 1 para localidades fora do estado de Pernambuco, onde a necessidade de deslocamento poderá impedir o cumprimento deste prazo. Neste caso, o deslocamento deverá ser executado no próximo </w:t>
      </w:r>
      <w:r w:rsidR="00457E9C" w:rsidRPr="00F176F6">
        <w:rPr>
          <w:rFonts w:asciiTheme="minorHAnsi" w:hAnsiTheme="minorHAnsi" w:cs="Tahoma"/>
          <w:bCs/>
          <w:sz w:val="22"/>
          <w:szCs w:val="22"/>
        </w:rPr>
        <w:t>voo</w:t>
      </w:r>
      <w:r w:rsidRPr="00F176F6">
        <w:rPr>
          <w:rFonts w:asciiTheme="minorHAnsi" w:hAnsiTheme="minorHAnsi" w:cs="Tahoma"/>
          <w:bCs/>
          <w:sz w:val="22"/>
          <w:szCs w:val="22"/>
        </w:rPr>
        <w:t xml:space="preserve"> disponível. Caso a empresa opte pelo </w:t>
      </w:r>
      <w:r w:rsidRPr="00F176F6">
        <w:rPr>
          <w:rFonts w:asciiTheme="minorHAnsi" w:hAnsiTheme="minorHAnsi" w:cs="Tahoma"/>
          <w:bCs/>
          <w:sz w:val="22"/>
          <w:szCs w:val="22"/>
        </w:rPr>
        <w:lastRenderedPageBreak/>
        <w:t>deslocamento por outro meio de transporte, este deverá chegar ao destino mais rápido que o transporte aéreo;</w:t>
      </w:r>
    </w:p>
    <w:p w:rsidR="004F26E4" w:rsidRPr="00F176F6" w:rsidRDefault="004F26E4" w:rsidP="004F26E4">
      <w:pPr>
        <w:numPr>
          <w:ilvl w:val="4"/>
          <w:numId w:val="20"/>
        </w:numPr>
        <w:autoSpaceDE w:val="0"/>
        <w:autoSpaceDN w:val="0"/>
        <w:adjustRightInd w:val="0"/>
        <w:spacing w:before="120" w:line="240" w:lineRule="atLeast"/>
        <w:ind w:left="2268" w:firstLine="36"/>
        <w:jc w:val="both"/>
        <w:rPr>
          <w:rFonts w:asciiTheme="minorHAnsi" w:hAnsiTheme="minorHAnsi" w:cs="Tahoma"/>
          <w:bCs/>
          <w:sz w:val="22"/>
          <w:szCs w:val="22"/>
        </w:rPr>
      </w:pPr>
      <w:r w:rsidRPr="00F176F6">
        <w:rPr>
          <w:rFonts w:asciiTheme="minorHAnsi" w:hAnsiTheme="minorHAnsi" w:cs="Tahoma"/>
          <w:bCs/>
          <w:sz w:val="22"/>
          <w:szCs w:val="22"/>
        </w:rPr>
        <w:t>O atendimento deste nível de prioridade poderá ser interrompido ao final do expediente normal do TRF5, e retomado ao início do expediente do próximo dia útil de trabalho;</w:t>
      </w:r>
    </w:p>
    <w:p w:rsidR="004F26E4" w:rsidRPr="00F176F6" w:rsidRDefault="004F26E4" w:rsidP="004F26E4">
      <w:pPr>
        <w:autoSpaceDE w:val="0"/>
        <w:autoSpaceDN w:val="0"/>
        <w:adjustRightInd w:val="0"/>
        <w:spacing w:before="120" w:line="240" w:lineRule="atLeast"/>
        <w:ind w:left="2304"/>
        <w:jc w:val="both"/>
        <w:rPr>
          <w:rFonts w:asciiTheme="minorHAnsi" w:hAnsiTheme="minorHAnsi" w:cs="Tahoma"/>
          <w:bCs/>
          <w:sz w:val="22"/>
          <w:szCs w:val="22"/>
        </w:rPr>
      </w:pPr>
    </w:p>
    <w:p w:rsidR="009502BE" w:rsidRPr="00F176F6" w:rsidRDefault="009502BE" w:rsidP="004F26E4">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F176F6">
        <w:rPr>
          <w:rFonts w:asciiTheme="minorHAnsi" w:hAnsiTheme="minorHAnsi" w:cs="Tahoma"/>
          <w:bCs/>
          <w:sz w:val="22"/>
          <w:szCs w:val="22"/>
        </w:rPr>
        <w:t>Severidade BAIXA</w:t>
      </w:r>
    </w:p>
    <w:p w:rsidR="009502BE" w:rsidRPr="00F176F6" w:rsidRDefault="009502BE" w:rsidP="004F26E4">
      <w:pPr>
        <w:numPr>
          <w:ilvl w:val="4"/>
          <w:numId w:val="20"/>
        </w:numPr>
        <w:autoSpaceDE w:val="0"/>
        <w:autoSpaceDN w:val="0"/>
        <w:adjustRightInd w:val="0"/>
        <w:spacing w:before="120" w:line="240" w:lineRule="atLeast"/>
        <w:ind w:left="2268" w:firstLine="36"/>
        <w:jc w:val="both"/>
        <w:rPr>
          <w:rFonts w:asciiTheme="minorHAnsi" w:hAnsiTheme="minorHAnsi" w:cs="Tahoma"/>
          <w:bCs/>
          <w:sz w:val="22"/>
          <w:szCs w:val="22"/>
        </w:rPr>
      </w:pPr>
      <w:r w:rsidRPr="00F176F6">
        <w:rPr>
          <w:rFonts w:asciiTheme="minorHAnsi" w:hAnsiTheme="minorHAnsi" w:cs="Tahoma"/>
          <w:bCs/>
          <w:sz w:val="22"/>
          <w:szCs w:val="22"/>
        </w:rPr>
        <w:t>Indicado para chamados com menor nível de criticidade, cujo objetivo é sanar dúvidas, implementar/ajustar funções, apoiar em atividades administrativas/operacionais gerais do ambiente de TI da CONTRATANTE;</w:t>
      </w:r>
    </w:p>
    <w:p w:rsidR="009502BE" w:rsidRPr="00F176F6" w:rsidRDefault="009502BE" w:rsidP="004F26E4">
      <w:pPr>
        <w:numPr>
          <w:ilvl w:val="4"/>
          <w:numId w:val="20"/>
        </w:numPr>
        <w:autoSpaceDE w:val="0"/>
        <w:autoSpaceDN w:val="0"/>
        <w:adjustRightInd w:val="0"/>
        <w:spacing w:before="120" w:line="240" w:lineRule="atLeast"/>
        <w:ind w:left="2268" w:firstLine="36"/>
        <w:jc w:val="both"/>
        <w:rPr>
          <w:rFonts w:asciiTheme="minorHAnsi" w:hAnsiTheme="minorHAnsi" w:cs="Tahoma"/>
          <w:bCs/>
          <w:sz w:val="22"/>
          <w:szCs w:val="22"/>
        </w:rPr>
      </w:pPr>
      <w:r w:rsidRPr="00F176F6">
        <w:rPr>
          <w:rFonts w:asciiTheme="minorHAnsi" w:hAnsiTheme="minorHAnsi" w:cs="Tahoma"/>
          <w:bCs/>
          <w:sz w:val="22"/>
          <w:szCs w:val="22"/>
        </w:rPr>
        <w:t xml:space="preserve">Neste nível de severidade, o início do atendimento deverá ocorrer até o próximo dia útil após a abertura do respectivo chamado, salvo quando associado a chamados do Tipo 1 para localidades fora do estado de Pernambuco, onde a necessidade de deslocamento poderá impedir o cumprimento deste prazo. Neste caso, o deslocamento deverá ser executado no próximo </w:t>
      </w:r>
      <w:r w:rsidR="00457E9C" w:rsidRPr="00F176F6">
        <w:rPr>
          <w:rFonts w:asciiTheme="minorHAnsi" w:hAnsiTheme="minorHAnsi" w:cs="Tahoma"/>
          <w:bCs/>
          <w:sz w:val="22"/>
          <w:szCs w:val="22"/>
        </w:rPr>
        <w:t>voo</w:t>
      </w:r>
      <w:r w:rsidRPr="00F176F6">
        <w:rPr>
          <w:rFonts w:asciiTheme="minorHAnsi" w:hAnsiTheme="minorHAnsi" w:cs="Tahoma"/>
          <w:bCs/>
          <w:sz w:val="22"/>
          <w:szCs w:val="22"/>
        </w:rPr>
        <w:t xml:space="preserve"> disponível. Caso a empresa opte pelo deslocamento por outro meio de transporte, este deverá chegar ao destino mais rápido que o transporte aéreo;</w:t>
      </w:r>
    </w:p>
    <w:p w:rsidR="004F26E4" w:rsidRPr="00F176F6" w:rsidRDefault="004F26E4" w:rsidP="004F26E4">
      <w:pPr>
        <w:numPr>
          <w:ilvl w:val="4"/>
          <w:numId w:val="20"/>
        </w:numPr>
        <w:autoSpaceDE w:val="0"/>
        <w:autoSpaceDN w:val="0"/>
        <w:adjustRightInd w:val="0"/>
        <w:spacing w:before="120" w:line="240" w:lineRule="atLeast"/>
        <w:ind w:left="2268" w:firstLine="36"/>
        <w:jc w:val="both"/>
        <w:rPr>
          <w:rFonts w:asciiTheme="minorHAnsi" w:hAnsiTheme="minorHAnsi" w:cs="Tahoma"/>
          <w:bCs/>
          <w:sz w:val="22"/>
          <w:szCs w:val="22"/>
        </w:rPr>
      </w:pPr>
      <w:r w:rsidRPr="00F176F6">
        <w:rPr>
          <w:rFonts w:asciiTheme="minorHAnsi" w:hAnsiTheme="minorHAnsi" w:cs="Tahoma"/>
          <w:bCs/>
          <w:sz w:val="22"/>
          <w:szCs w:val="22"/>
        </w:rPr>
        <w:t>O atendimento deste nível de prioridade poderá ser interrompido ao final do expediente normal do TRF5, e retomado ao início do expediente do próximo dia útil de trabalho.</w:t>
      </w:r>
    </w:p>
    <w:p w:rsidR="004F26E4" w:rsidRPr="00F176F6" w:rsidRDefault="004F26E4" w:rsidP="004F26E4">
      <w:pPr>
        <w:autoSpaceDE w:val="0"/>
        <w:autoSpaceDN w:val="0"/>
        <w:adjustRightInd w:val="0"/>
        <w:spacing w:before="120" w:line="240" w:lineRule="atLeast"/>
        <w:ind w:left="2304"/>
        <w:jc w:val="both"/>
        <w:rPr>
          <w:rFonts w:asciiTheme="minorHAnsi" w:hAnsiTheme="minorHAnsi" w:cs="Tahoma"/>
          <w:bCs/>
          <w:sz w:val="22"/>
          <w:szCs w:val="22"/>
        </w:rPr>
      </w:pPr>
    </w:p>
    <w:p w:rsidR="009502BE" w:rsidRPr="00F176F6" w:rsidRDefault="009502BE" w:rsidP="00250971">
      <w:pPr>
        <w:numPr>
          <w:ilvl w:val="3"/>
          <w:numId w:val="20"/>
        </w:numPr>
        <w:autoSpaceDE w:val="0"/>
        <w:autoSpaceDN w:val="0"/>
        <w:adjustRightInd w:val="0"/>
        <w:spacing w:before="120" w:line="240" w:lineRule="atLeast"/>
        <w:ind w:left="1701"/>
        <w:jc w:val="both"/>
        <w:rPr>
          <w:rFonts w:asciiTheme="minorHAnsi" w:hAnsiTheme="minorHAnsi" w:cs="Tahoma"/>
          <w:bCs/>
          <w:sz w:val="22"/>
          <w:szCs w:val="22"/>
        </w:rPr>
      </w:pPr>
      <w:r w:rsidRPr="00F176F6">
        <w:rPr>
          <w:rFonts w:asciiTheme="minorHAnsi" w:hAnsiTheme="minorHAnsi" w:cs="Tahoma"/>
          <w:bCs/>
          <w:sz w:val="22"/>
          <w:szCs w:val="22"/>
        </w:rPr>
        <w:t>PROJETOS</w:t>
      </w:r>
    </w:p>
    <w:p w:rsidR="009502BE" w:rsidRPr="00F176F6" w:rsidRDefault="009502BE" w:rsidP="00250971">
      <w:pPr>
        <w:numPr>
          <w:ilvl w:val="4"/>
          <w:numId w:val="20"/>
        </w:numPr>
        <w:autoSpaceDE w:val="0"/>
        <w:autoSpaceDN w:val="0"/>
        <w:adjustRightInd w:val="0"/>
        <w:spacing w:before="120" w:line="240" w:lineRule="atLeast"/>
        <w:ind w:left="2268" w:firstLine="36"/>
        <w:jc w:val="both"/>
        <w:rPr>
          <w:rFonts w:asciiTheme="minorHAnsi" w:hAnsiTheme="minorHAnsi" w:cs="Tahoma"/>
          <w:bCs/>
          <w:sz w:val="22"/>
          <w:szCs w:val="22"/>
        </w:rPr>
      </w:pPr>
      <w:r w:rsidRPr="00F176F6">
        <w:rPr>
          <w:rFonts w:asciiTheme="minorHAnsi" w:hAnsiTheme="minorHAnsi" w:cs="Tahoma"/>
          <w:bCs/>
          <w:sz w:val="22"/>
          <w:szCs w:val="22"/>
        </w:rPr>
        <w:t>Indicado para chamados cujo objetivo é a execução de projetos no ambiente de TI da CONTRATANTE;</w:t>
      </w:r>
    </w:p>
    <w:p w:rsidR="009502BE" w:rsidRPr="00F176F6" w:rsidRDefault="009502BE" w:rsidP="00250971">
      <w:pPr>
        <w:numPr>
          <w:ilvl w:val="4"/>
          <w:numId w:val="20"/>
        </w:numPr>
        <w:autoSpaceDE w:val="0"/>
        <w:autoSpaceDN w:val="0"/>
        <w:adjustRightInd w:val="0"/>
        <w:spacing w:before="120" w:line="240" w:lineRule="atLeast"/>
        <w:ind w:left="2268" w:firstLine="36"/>
        <w:jc w:val="both"/>
        <w:rPr>
          <w:rFonts w:asciiTheme="minorHAnsi" w:hAnsiTheme="minorHAnsi" w:cs="Tahoma"/>
          <w:bCs/>
          <w:sz w:val="22"/>
          <w:szCs w:val="22"/>
        </w:rPr>
      </w:pPr>
      <w:r w:rsidRPr="00F176F6">
        <w:rPr>
          <w:rFonts w:asciiTheme="minorHAnsi" w:hAnsiTheme="minorHAnsi" w:cs="Tahoma"/>
          <w:bCs/>
          <w:sz w:val="22"/>
          <w:szCs w:val="22"/>
        </w:rPr>
        <w:t>Cada projeto deverá ser acompanhado e gerenciado por profissional qualificado como PMP</w:t>
      </w:r>
      <w:r w:rsidR="00457E9C">
        <w:rPr>
          <w:rFonts w:asciiTheme="minorHAnsi" w:hAnsiTheme="minorHAnsi" w:cs="Tahoma"/>
          <w:bCs/>
          <w:sz w:val="22"/>
          <w:szCs w:val="22"/>
        </w:rPr>
        <w:t xml:space="preserve"> (Project Management Professional)</w:t>
      </w:r>
      <w:r w:rsidRPr="00F176F6">
        <w:rPr>
          <w:rFonts w:asciiTheme="minorHAnsi" w:hAnsiTheme="minorHAnsi" w:cs="Tahoma"/>
          <w:bCs/>
          <w:sz w:val="22"/>
          <w:szCs w:val="22"/>
        </w:rPr>
        <w:t>;</w:t>
      </w:r>
    </w:p>
    <w:p w:rsidR="009502BE" w:rsidRPr="00F176F6" w:rsidRDefault="009502BE" w:rsidP="00250971">
      <w:pPr>
        <w:numPr>
          <w:ilvl w:val="4"/>
          <w:numId w:val="20"/>
        </w:numPr>
        <w:autoSpaceDE w:val="0"/>
        <w:autoSpaceDN w:val="0"/>
        <w:adjustRightInd w:val="0"/>
        <w:spacing w:before="120" w:line="240" w:lineRule="atLeast"/>
        <w:ind w:left="2268" w:firstLine="36"/>
        <w:jc w:val="both"/>
        <w:rPr>
          <w:rFonts w:asciiTheme="minorHAnsi" w:hAnsiTheme="minorHAnsi" w:cs="Tahoma"/>
          <w:bCs/>
          <w:sz w:val="22"/>
          <w:szCs w:val="22"/>
        </w:rPr>
      </w:pPr>
      <w:r w:rsidRPr="00F176F6">
        <w:rPr>
          <w:rFonts w:asciiTheme="minorHAnsi" w:hAnsiTheme="minorHAnsi" w:cs="Tahoma"/>
          <w:bCs/>
          <w:sz w:val="22"/>
          <w:szCs w:val="22"/>
        </w:rPr>
        <w:t>A CONTRATANTE solicitará reunião para discussão dos objetivos do PROJETO que deverá acontecer no prazo máximo de 72</w:t>
      </w:r>
      <w:r w:rsidR="00A9001C">
        <w:rPr>
          <w:rFonts w:asciiTheme="minorHAnsi" w:hAnsiTheme="minorHAnsi" w:cs="Tahoma"/>
          <w:bCs/>
          <w:sz w:val="22"/>
          <w:szCs w:val="22"/>
        </w:rPr>
        <w:t xml:space="preserve"> </w:t>
      </w:r>
      <w:r w:rsidRPr="00F176F6">
        <w:rPr>
          <w:rFonts w:asciiTheme="minorHAnsi" w:hAnsiTheme="minorHAnsi" w:cs="Tahoma"/>
          <w:bCs/>
          <w:sz w:val="22"/>
          <w:szCs w:val="22"/>
        </w:rPr>
        <w:t>(setenta e duas) horas após esta solicitação;</w:t>
      </w:r>
    </w:p>
    <w:p w:rsidR="009502BE" w:rsidRPr="00F176F6" w:rsidRDefault="009502BE" w:rsidP="00250971">
      <w:pPr>
        <w:numPr>
          <w:ilvl w:val="4"/>
          <w:numId w:val="20"/>
        </w:numPr>
        <w:autoSpaceDE w:val="0"/>
        <w:autoSpaceDN w:val="0"/>
        <w:adjustRightInd w:val="0"/>
        <w:spacing w:before="120" w:line="240" w:lineRule="atLeast"/>
        <w:ind w:left="2268" w:firstLine="36"/>
        <w:jc w:val="both"/>
        <w:rPr>
          <w:rFonts w:asciiTheme="minorHAnsi" w:hAnsiTheme="minorHAnsi" w:cs="Tahoma"/>
          <w:bCs/>
          <w:sz w:val="22"/>
          <w:szCs w:val="22"/>
        </w:rPr>
      </w:pPr>
      <w:r w:rsidRPr="00F176F6">
        <w:rPr>
          <w:rFonts w:asciiTheme="minorHAnsi" w:hAnsiTheme="minorHAnsi" w:cs="Tahoma"/>
          <w:bCs/>
          <w:sz w:val="22"/>
          <w:szCs w:val="22"/>
        </w:rPr>
        <w:t>Todos os serviços demandados deverão ser executados somente após a emissão de ordens de serviços, com a obrigatória autorização pelo CONTRATANTE;</w:t>
      </w:r>
    </w:p>
    <w:p w:rsidR="009502BE" w:rsidRPr="00F176F6" w:rsidRDefault="009502BE" w:rsidP="00250971">
      <w:pPr>
        <w:numPr>
          <w:ilvl w:val="4"/>
          <w:numId w:val="20"/>
        </w:numPr>
        <w:autoSpaceDE w:val="0"/>
        <w:autoSpaceDN w:val="0"/>
        <w:adjustRightInd w:val="0"/>
        <w:spacing w:before="120" w:line="240" w:lineRule="atLeast"/>
        <w:ind w:left="2268" w:firstLine="36"/>
        <w:jc w:val="both"/>
        <w:rPr>
          <w:rFonts w:asciiTheme="minorHAnsi" w:hAnsiTheme="minorHAnsi" w:cs="Tahoma"/>
          <w:bCs/>
          <w:sz w:val="22"/>
          <w:szCs w:val="22"/>
        </w:rPr>
      </w:pPr>
      <w:r w:rsidRPr="00F176F6">
        <w:rPr>
          <w:rFonts w:asciiTheme="minorHAnsi" w:hAnsiTheme="minorHAnsi" w:cs="Tahoma"/>
          <w:bCs/>
          <w:sz w:val="22"/>
          <w:szCs w:val="22"/>
        </w:rPr>
        <w:t>Nas Ordens de Serviços deverão constar:</w:t>
      </w:r>
    </w:p>
    <w:p w:rsidR="009502BE" w:rsidRPr="00F176F6" w:rsidRDefault="009502BE" w:rsidP="00C3083C">
      <w:pPr>
        <w:numPr>
          <w:ilvl w:val="5"/>
          <w:numId w:val="20"/>
        </w:numPr>
        <w:autoSpaceDE w:val="0"/>
        <w:autoSpaceDN w:val="0"/>
        <w:adjustRightInd w:val="0"/>
        <w:spacing w:before="120" w:line="240" w:lineRule="atLeast"/>
        <w:ind w:left="3119"/>
        <w:jc w:val="both"/>
        <w:rPr>
          <w:rFonts w:asciiTheme="minorHAnsi" w:hAnsiTheme="minorHAnsi" w:cs="Tahoma"/>
          <w:bCs/>
          <w:sz w:val="22"/>
          <w:szCs w:val="22"/>
        </w:rPr>
      </w:pPr>
      <w:r w:rsidRPr="00F176F6">
        <w:rPr>
          <w:rFonts w:asciiTheme="minorHAnsi" w:hAnsiTheme="minorHAnsi" w:cs="Tahoma"/>
          <w:bCs/>
          <w:sz w:val="22"/>
          <w:szCs w:val="22"/>
        </w:rPr>
        <w:t xml:space="preserve">Número de Controle. Em ordem </w:t>
      </w:r>
      <w:r w:rsidR="00C3083C" w:rsidRPr="00F176F6">
        <w:rPr>
          <w:rFonts w:asciiTheme="minorHAnsi" w:hAnsiTheme="minorHAnsi" w:cs="Tahoma"/>
          <w:bCs/>
          <w:sz w:val="22"/>
          <w:szCs w:val="22"/>
        </w:rPr>
        <w:t>sequencial</w:t>
      </w:r>
      <w:r w:rsidRPr="00F176F6">
        <w:rPr>
          <w:rFonts w:asciiTheme="minorHAnsi" w:hAnsiTheme="minorHAnsi" w:cs="Tahoma"/>
          <w:bCs/>
          <w:sz w:val="22"/>
          <w:szCs w:val="22"/>
        </w:rPr>
        <w:t>, reinicializados a cada novo ano;</w:t>
      </w:r>
    </w:p>
    <w:p w:rsidR="009502BE" w:rsidRPr="00F176F6" w:rsidRDefault="009502BE" w:rsidP="00C3083C">
      <w:pPr>
        <w:numPr>
          <w:ilvl w:val="5"/>
          <w:numId w:val="20"/>
        </w:numPr>
        <w:autoSpaceDE w:val="0"/>
        <w:autoSpaceDN w:val="0"/>
        <w:adjustRightInd w:val="0"/>
        <w:spacing w:before="120" w:line="240" w:lineRule="atLeast"/>
        <w:ind w:left="3119"/>
        <w:jc w:val="both"/>
        <w:rPr>
          <w:rFonts w:asciiTheme="minorHAnsi" w:hAnsiTheme="minorHAnsi" w:cs="Tahoma"/>
          <w:bCs/>
          <w:sz w:val="22"/>
          <w:szCs w:val="22"/>
        </w:rPr>
      </w:pPr>
      <w:r w:rsidRPr="00F176F6">
        <w:rPr>
          <w:rFonts w:asciiTheme="minorHAnsi" w:hAnsiTheme="minorHAnsi" w:cs="Tahoma"/>
          <w:bCs/>
          <w:sz w:val="22"/>
          <w:szCs w:val="22"/>
        </w:rPr>
        <w:t>Área Demandante. Que deverá assinar a solicitação e o aceite das atividades;</w:t>
      </w:r>
    </w:p>
    <w:p w:rsidR="009502BE" w:rsidRPr="00F176F6" w:rsidRDefault="009502BE" w:rsidP="00C3083C">
      <w:pPr>
        <w:numPr>
          <w:ilvl w:val="5"/>
          <w:numId w:val="20"/>
        </w:numPr>
        <w:autoSpaceDE w:val="0"/>
        <w:autoSpaceDN w:val="0"/>
        <w:adjustRightInd w:val="0"/>
        <w:spacing w:before="120" w:line="240" w:lineRule="atLeast"/>
        <w:ind w:left="3119"/>
        <w:jc w:val="both"/>
        <w:rPr>
          <w:rFonts w:asciiTheme="minorHAnsi" w:hAnsiTheme="minorHAnsi" w:cs="Tahoma"/>
          <w:bCs/>
          <w:sz w:val="22"/>
          <w:szCs w:val="22"/>
        </w:rPr>
      </w:pPr>
      <w:r w:rsidRPr="00F176F6">
        <w:rPr>
          <w:rFonts w:asciiTheme="minorHAnsi" w:hAnsiTheme="minorHAnsi" w:cs="Tahoma"/>
          <w:bCs/>
          <w:sz w:val="22"/>
          <w:szCs w:val="22"/>
        </w:rPr>
        <w:t>Objetivo da Tarefa. Definição das expectativas e justificativas para realização das atividades;</w:t>
      </w:r>
    </w:p>
    <w:p w:rsidR="009502BE" w:rsidRPr="00F176F6" w:rsidRDefault="009502BE" w:rsidP="00C3083C">
      <w:pPr>
        <w:numPr>
          <w:ilvl w:val="5"/>
          <w:numId w:val="20"/>
        </w:numPr>
        <w:autoSpaceDE w:val="0"/>
        <w:autoSpaceDN w:val="0"/>
        <w:adjustRightInd w:val="0"/>
        <w:spacing w:before="120" w:line="240" w:lineRule="atLeast"/>
        <w:ind w:left="3119"/>
        <w:jc w:val="both"/>
        <w:rPr>
          <w:rFonts w:asciiTheme="minorHAnsi" w:hAnsiTheme="minorHAnsi" w:cs="Tahoma"/>
          <w:bCs/>
          <w:sz w:val="22"/>
          <w:szCs w:val="22"/>
        </w:rPr>
      </w:pPr>
      <w:r w:rsidRPr="00F176F6">
        <w:rPr>
          <w:rFonts w:asciiTheme="minorHAnsi" w:hAnsiTheme="minorHAnsi" w:cs="Tahoma"/>
          <w:bCs/>
          <w:sz w:val="22"/>
          <w:szCs w:val="22"/>
        </w:rPr>
        <w:t xml:space="preserve">Data acordada de início e conclusão das atividades. Definição do período de realização, inclusive dos períodos e </w:t>
      </w:r>
      <w:r w:rsidRPr="00F176F6">
        <w:rPr>
          <w:rFonts w:asciiTheme="minorHAnsi" w:hAnsiTheme="minorHAnsi" w:cs="Tahoma"/>
          <w:bCs/>
          <w:sz w:val="22"/>
          <w:szCs w:val="22"/>
        </w:rPr>
        <w:lastRenderedPageBreak/>
        <w:t>horários realizáveis para serviços que impactem com os trabalhos de usuários;</w:t>
      </w:r>
    </w:p>
    <w:p w:rsidR="009502BE" w:rsidRPr="00F176F6" w:rsidRDefault="009502BE" w:rsidP="00C3083C">
      <w:pPr>
        <w:numPr>
          <w:ilvl w:val="5"/>
          <w:numId w:val="20"/>
        </w:numPr>
        <w:autoSpaceDE w:val="0"/>
        <w:autoSpaceDN w:val="0"/>
        <w:adjustRightInd w:val="0"/>
        <w:spacing w:before="120" w:line="240" w:lineRule="atLeast"/>
        <w:ind w:left="3119"/>
        <w:jc w:val="both"/>
        <w:rPr>
          <w:rFonts w:asciiTheme="minorHAnsi" w:hAnsiTheme="minorHAnsi" w:cs="Tahoma"/>
          <w:bCs/>
          <w:sz w:val="22"/>
          <w:szCs w:val="22"/>
        </w:rPr>
      </w:pPr>
      <w:r w:rsidRPr="00F176F6">
        <w:rPr>
          <w:rFonts w:asciiTheme="minorHAnsi" w:hAnsiTheme="minorHAnsi" w:cs="Tahoma"/>
          <w:bCs/>
          <w:sz w:val="22"/>
          <w:szCs w:val="22"/>
        </w:rPr>
        <w:t>Data de início e conclusão das atividades. Período das atividades realizadas;</w:t>
      </w:r>
    </w:p>
    <w:p w:rsidR="009502BE" w:rsidRPr="00F176F6" w:rsidRDefault="009502BE" w:rsidP="00C3083C">
      <w:pPr>
        <w:numPr>
          <w:ilvl w:val="5"/>
          <w:numId w:val="20"/>
        </w:numPr>
        <w:autoSpaceDE w:val="0"/>
        <w:autoSpaceDN w:val="0"/>
        <w:adjustRightInd w:val="0"/>
        <w:spacing w:before="120" w:line="240" w:lineRule="atLeast"/>
        <w:ind w:left="3119"/>
        <w:jc w:val="both"/>
        <w:rPr>
          <w:rFonts w:asciiTheme="minorHAnsi" w:hAnsiTheme="minorHAnsi" w:cs="Tahoma"/>
          <w:bCs/>
          <w:sz w:val="22"/>
          <w:szCs w:val="22"/>
        </w:rPr>
      </w:pPr>
      <w:r w:rsidRPr="00F176F6">
        <w:rPr>
          <w:rFonts w:asciiTheme="minorHAnsi" w:hAnsiTheme="minorHAnsi" w:cs="Tahoma"/>
          <w:bCs/>
          <w:sz w:val="22"/>
          <w:szCs w:val="22"/>
        </w:rPr>
        <w:t>Listagem das Atividades a serem realizadas;</w:t>
      </w:r>
    </w:p>
    <w:p w:rsidR="009502BE" w:rsidRPr="00F176F6" w:rsidRDefault="009502BE" w:rsidP="00C3083C">
      <w:pPr>
        <w:numPr>
          <w:ilvl w:val="5"/>
          <w:numId w:val="20"/>
        </w:numPr>
        <w:autoSpaceDE w:val="0"/>
        <w:autoSpaceDN w:val="0"/>
        <w:adjustRightInd w:val="0"/>
        <w:spacing w:before="120" w:line="240" w:lineRule="atLeast"/>
        <w:ind w:left="3119"/>
        <w:jc w:val="both"/>
        <w:rPr>
          <w:rFonts w:asciiTheme="minorHAnsi" w:hAnsiTheme="minorHAnsi" w:cs="Tahoma"/>
          <w:bCs/>
          <w:sz w:val="22"/>
          <w:szCs w:val="22"/>
        </w:rPr>
      </w:pPr>
      <w:r w:rsidRPr="00F176F6">
        <w:rPr>
          <w:rFonts w:asciiTheme="minorHAnsi" w:hAnsiTheme="minorHAnsi" w:cs="Tahoma"/>
          <w:bCs/>
          <w:sz w:val="22"/>
          <w:szCs w:val="22"/>
        </w:rPr>
        <w:t>Resultado e Nível de Qualidade definido para a tarefa;</w:t>
      </w:r>
    </w:p>
    <w:p w:rsidR="009502BE" w:rsidRPr="00F176F6" w:rsidRDefault="009502BE" w:rsidP="00C3083C">
      <w:pPr>
        <w:numPr>
          <w:ilvl w:val="5"/>
          <w:numId w:val="20"/>
        </w:numPr>
        <w:autoSpaceDE w:val="0"/>
        <w:autoSpaceDN w:val="0"/>
        <w:adjustRightInd w:val="0"/>
        <w:spacing w:before="120" w:line="240" w:lineRule="atLeast"/>
        <w:ind w:left="3119"/>
        <w:jc w:val="both"/>
        <w:rPr>
          <w:rFonts w:asciiTheme="minorHAnsi" w:hAnsiTheme="minorHAnsi" w:cs="Tahoma"/>
          <w:bCs/>
          <w:sz w:val="22"/>
          <w:szCs w:val="22"/>
        </w:rPr>
      </w:pPr>
      <w:r w:rsidRPr="00F176F6">
        <w:rPr>
          <w:rFonts w:asciiTheme="minorHAnsi" w:hAnsiTheme="minorHAnsi" w:cs="Tahoma"/>
          <w:bCs/>
          <w:sz w:val="22"/>
          <w:szCs w:val="22"/>
        </w:rPr>
        <w:t>Penalidades, em caso de descumprimento, e de acordo com a previsão contratual;</w:t>
      </w:r>
    </w:p>
    <w:p w:rsidR="009502BE" w:rsidRPr="00F176F6" w:rsidRDefault="009502BE" w:rsidP="00C3083C">
      <w:pPr>
        <w:numPr>
          <w:ilvl w:val="5"/>
          <w:numId w:val="20"/>
        </w:numPr>
        <w:autoSpaceDE w:val="0"/>
        <w:autoSpaceDN w:val="0"/>
        <w:adjustRightInd w:val="0"/>
        <w:spacing w:before="120" w:line="240" w:lineRule="atLeast"/>
        <w:ind w:left="3119"/>
        <w:jc w:val="both"/>
        <w:rPr>
          <w:rFonts w:asciiTheme="minorHAnsi" w:hAnsiTheme="minorHAnsi" w:cs="Tahoma"/>
          <w:bCs/>
          <w:sz w:val="22"/>
          <w:szCs w:val="22"/>
        </w:rPr>
      </w:pPr>
      <w:r w:rsidRPr="00F176F6">
        <w:rPr>
          <w:rFonts w:asciiTheme="minorHAnsi" w:hAnsiTheme="minorHAnsi" w:cs="Tahoma"/>
          <w:bCs/>
          <w:sz w:val="22"/>
          <w:szCs w:val="22"/>
        </w:rPr>
        <w:t>Responsáveis pela fiscalização e autorização na CONTRATANTE;</w:t>
      </w:r>
    </w:p>
    <w:p w:rsidR="009502BE" w:rsidRPr="00F176F6" w:rsidRDefault="009502BE" w:rsidP="00C3083C">
      <w:pPr>
        <w:numPr>
          <w:ilvl w:val="5"/>
          <w:numId w:val="20"/>
        </w:numPr>
        <w:autoSpaceDE w:val="0"/>
        <w:autoSpaceDN w:val="0"/>
        <w:adjustRightInd w:val="0"/>
        <w:spacing w:before="120" w:line="240" w:lineRule="atLeast"/>
        <w:ind w:left="3119"/>
        <w:jc w:val="both"/>
        <w:rPr>
          <w:rFonts w:asciiTheme="minorHAnsi" w:hAnsiTheme="minorHAnsi" w:cs="Tahoma"/>
          <w:bCs/>
          <w:sz w:val="22"/>
          <w:szCs w:val="22"/>
        </w:rPr>
      </w:pPr>
      <w:r w:rsidRPr="00F176F6">
        <w:rPr>
          <w:rFonts w:asciiTheme="minorHAnsi" w:hAnsiTheme="minorHAnsi" w:cs="Tahoma"/>
          <w:bCs/>
          <w:sz w:val="22"/>
          <w:szCs w:val="22"/>
        </w:rPr>
        <w:t>Responsável pelo aceite na CONTRATADA;</w:t>
      </w:r>
    </w:p>
    <w:p w:rsidR="00457E9C" w:rsidRPr="002D36E2" w:rsidRDefault="00457E9C" w:rsidP="00457E9C">
      <w:pPr>
        <w:numPr>
          <w:ilvl w:val="4"/>
          <w:numId w:val="20"/>
        </w:numPr>
        <w:autoSpaceDE w:val="0"/>
        <w:autoSpaceDN w:val="0"/>
        <w:adjustRightInd w:val="0"/>
        <w:spacing w:before="120" w:line="240" w:lineRule="atLeast"/>
        <w:ind w:left="2268" w:firstLine="36"/>
        <w:jc w:val="both"/>
        <w:rPr>
          <w:rFonts w:asciiTheme="minorHAnsi" w:hAnsiTheme="minorHAnsi" w:cs="Tahoma"/>
          <w:bCs/>
          <w:sz w:val="22"/>
          <w:szCs w:val="22"/>
        </w:rPr>
      </w:pPr>
      <w:r w:rsidRPr="00F176F6">
        <w:rPr>
          <w:rFonts w:asciiTheme="minorHAnsi" w:hAnsiTheme="minorHAnsi" w:cs="Tahoma"/>
          <w:bCs/>
          <w:sz w:val="22"/>
          <w:szCs w:val="22"/>
        </w:rPr>
        <w:t xml:space="preserve">A Ordem de Serviço somente poderá ser encerrada </w:t>
      </w:r>
      <w:r>
        <w:rPr>
          <w:rFonts w:asciiTheme="minorHAnsi" w:hAnsiTheme="minorHAnsi" w:cs="Tahoma"/>
          <w:bCs/>
          <w:sz w:val="22"/>
          <w:szCs w:val="22"/>
        </w:rPr>
        <w:t>quando</w:t>
      </w:r>
      <w:r w:rsidRPr="00F176F6">
        <w:rPr>
          <w:rFonts w:asciiTheme="minorHAnsi" w:hAnsiTheme="minorHAnsi" w:cs="Tahoma"/>
          <w:bCs/>
          <w:sz w:val="22"/>
          <w:szCs w:val="22"/>
        </w:rPr>
        <w:t xml:space="preserve"> todos os objetivos propostos forem plenamente atingidos, e todos os produtos e serviços realizados e entregues com a qualidade demandada</w:t>
      </w:r>
      <w:r>
        <w:rPr>
          <w:rFonts w:asciiTheme="minorHAnsi" w:hAnsiTheme="minorHAnsi" w:cs="Tahoma"/>
          <w:bCs/>
          <w:sz w:val="22"/>
          <w:szCs w:val="22"/>
        </w:rPr>
        <w:t>, evidenciados através do relatório de execução</w:t>
      </w:r>
      <w:r w:rsidRPr="00F176F6">
        <w:rPr>
          <w:rFonts w:asciiTheme="minorHAnsi" w:hAnsiTheme="minorHAnsi" w:cs="Tahoma"/>
          <w:bCs/>
          <w:sz w:val="22"/>
          <w:szCs w:val="22"/>
        </w:rPr>
        <w:t xml:space="preserve"> e devidamente atestad</w:t>
      </w:r>
      <w:r>
        <w:rPr>
          <w:rFonts w:asciiTheme="minorHAnsi" w:hAnsiTheme="minorHAnsi" w:cs="Tahoma"/>
          <w:bCs/>
          <w:sz w:val="22"/>
          <w:szCs w:val="22"/>
        </w:rPr>
        <w:t>os</w:t>
      </w:r>
      <w:r w:rsidRPr="00F176F6">
        <w:rPr>
          <w:rFonts w:asciiTheme="minorHAnsi" w:hAnsiTheme="minorHAnsi" w:cs="Tahoma"/>
          <w:bCs/>
          <w:sz w:val="22"/>
          <w:szCs w:val="22"/>
        </w:rPr>
        <w:t xml:space="preserve"> pelo demandante e pelo gestor da CONTRATANTE</w:t>
      </w:r>
      <w:r>
        <w:rPr>
          <w:rFonts w:asciiTheme="minorHAnsi" w:hAnsiTheme="minorHAnsi" w:cs="Tahoma"/>
          <w:bCs/>
          <w:sz w:val="22"/>
          <w:szCs w:val="22"/>
        </w:rPr>
        <w:t>, através do termo de aceite</w:t>
      </w:r>
      <w:r w:rsidRPr="00F176F6">
        <w:rPr>
          <w:rFonts w:asciiTheme="minorHAnsi" w:hAnsiTheme="minorHAnsi" w:cs="Tahoma"/>
          <w:bCs/>
          <w:sz w:val="22"/>
          <w:szCs w:val="22"/>
        </w:rPr>
        <w:t>;</w:t>
      </w:r>
    </w:p>
    <w:p w:rsidR="009502BE" w:rsidRPr="00F176F6" w:rsidRDefault="009502BE" w:rsidP="00C3083C">
      <w:pPr>
        <w:numPr>
          <w:ilvl w:val="4"/>
          <w:numId w:val="20"/>
        </w:numPr>
        <w:autoSpaceDE w:val="0"/>
        <w:autoSpaceDN w:val="0"/>
        <w:adjustRightInd w:val="0"/>
        <w:spacing w:before="120" w:line="240" w:lineRule="atLeast"/>
        <w:ind w:left="2268" w:firstLine="36"/>
        <w:jc w:val="both"/>
        <w:rPr>
          <w:rFonts w:asciiTheme="minorHAnsi" w:hAnsiTheme="minorHAnsi" w:cs="Tahoma"/>
          <w:bCs/>
          <w:sz w:val="22"/>
          <w:szCs w:val="22"/>
        </w:rPr>
      </w:pPr>
      <w:r w:rsidRPr="00F176F6">
        <w:rPr>
          <w:rFonts w:asciiTheme="minorHAnsi" w:hAnsiTheme="minorHAnsi" w:cs="Tahoma"/>
          <w:bCs/>
          <w:sz w:val="22"/>
          <w:szCs w:val="22"/>
        </w:rPr>
        <w:t xml:space="preserve">Antes do fechamento de cada </w:t>
      </w:r>
      <w:r w:rsidR="00457E9C">
        <w:rPr>
          <w:rFonts w:asciiTheme="minorHAnsi" w:hAnsiTheme="minorHAnsi" w:cs="Tahoma"/>
          <w:bCs/>
          <w:sz w:val="22"/>
          <w:szCs w:val="22"/>
        </w:rPr>
        <w:t>chamado,</w:t>
      </w:r>
      <w:r w:rsidRPr="00F176F6">
        <w:rPr>
          <w:rFonts w:asciiTheme="minorHAnsi" w:hAnsiTheme="minorHAnsi" w:cs="Tahoma"/>
          <w:bCs/>
          <w:sz w:val="22"/>
          <w:szCs w:val="22"/>
        </w:rPr>
        <w:t xml:space="preserve"> a CONTRATADA consultará o representante indicado pelo CONTRATANTE, que avaliará e atestará o serviço realizado;</w:t>
      </w:r>
    </w:p>
    <w:p w:rsidR="009502BE" w:rsidRPr="00F176F6" w:rsidRDefault="009502BE" w:rsidP="00C3083C">
      <w:pPr>
        <w:numPr>
          <w:ilvl w:val="4"/>
          <w:numId w:val="20"/>
        </w:numPr>
        <w:autoSpaceDE w:val="0"/>
        <w:autoSpaceDN w:val="0"/>
        <w:adjustRightInd w:val="0"/>
        <w:spacing w:before="120" w:line="240" w:lineRule="atLeast"/>
        <w:ind w:left="2268" w:firstLine="36"/>
        <w:jc w:val="both"/>
        <w:rPr>
          <w:rFonts w:asciiTheme="minorHAnsi" w:hAnsiTheme="minorHAnsi" w:cs="Tahoma"/>
          <w:bCs/>
          <w:sz w:val="22"/>
          <w:szCs w:val="22"/>
        </w:rPr>
      </w:pPr>
      <w:r w:rsidRPr="00F176F6">
        <w:rPr>
          <w:rFonts w:asciiTheme="minorHAnsi" w:hAnsiTheme="minorHAnsi" w:cs="Tahoma"/>
          <w:bCs/>
          <w:sz w:val="22"/>
          <w:szCs w:val="22"/>
        </w:rPr>
        <w:t xml:space="preserve">Um </w:t>
      </w:r>
      <w:r w:rsidR="00457E9C">
        <w:rPr>
          <w:rFonts w:asciiTheme="minorHAnsi" w:hAnsiTheme="minorHAnsi" w:cs="Tahoma"/>
          <w:bCs/>
          <w:sz w:val="22"/>
          <w:szCs w:val="22"/>
        </w:rPr>
        <w:t>chamado</w:t>
      </w:r>
      <w:r w:rsidRPr="00F176F6">
        <w:rPr>
          <w:rFonts w:asciiTheme="minorHAnsi" w:hAnsiTheme="minorHAnsi" w:cs="Tahoma"/>
          <w:bCs/>
          <w:sz w:val="22"/>
          <w:szCs w:val="22"/>
        </w:rPr>
        <w:t xml:space="preserve"> encerrado sem anuência do CONTRATANTE ou sem que o problema tenha sido de fato resolvido será reaberto e os prazos serão contados a partir da abertura original do chamado, inclusive para efeito de aplicação das sanções previstas;</w:t>
      </w:r>
    </w:p>
    <w:p w:rsidR="009502BE" w:rsidRPr="00F176F6" w:rsidRDefault="009502BE" w:rsidP="00201970">
      <w:pPr>
        <w:numPr>
          <w:ilvl w:val="2"/>
          <w:numId w:val="20"/>
        </w:numPr>
        <w:autoSpaceDE w:val="0"/>
        <w:autoSpaceDN w:val="0"/>
        <w:adjustRightInd w:val="0"/>
        <w:spacing w:before="120" w:line="240" w:lineRule="atLeast"/>
        <w:ind w:left="1134"/>
        <w:jc w:val="both"/>
        <w:rPr>
          <w:rFonts w:asciiTheme="minorHAnsi" w:hAnsiTheme="minorHAnsi" w:cs="Tahoma"/>
          <w:bCs/>
          <w:sz w:val="22"/>
          <w:szCs w:val="22"/>
        </w:rPr>
      </w:pPr>
      <w:r w:rsidRPr="00F176F6">
        <w:rPr>
          <w:rFonts w:asciiTheme="minorHAnsi" w:hAnsiTheme="minorHAnsi" w:cs="Tahoma"/>
          <w:bCs/>
          <w:sz w:val="22"/>
          <w:szCs w:val="22"/>
        </w:rPr>
        <w:t>Para os níveis de severidade ALTA, MÉDIA e BAIXA, quando associados a chamados Tipo 1 para localidades fora do estado de Pernambuco, onde a necessidade de deslocamento poderá impedir o cumprimento dos respectivos prazos, será facultado à CONTRATADA a reclassificação do chamado para Tipo 2 ou Tipo 3, desde que previamente autorizada pela CONTRATANTE, possibilitando que o atendimento emergencial possa ser prestado ao ambiente da forma mais célere possível, além da renegociação junto a CONTRATANTE de um novo prazo para o atendimento local;</w:t>
      </w:r>
    </w:p>
    <w:p w:rsidR="009502BE" w:rsidRPr="00F176F6" w:rsidRDefault="009502BE" w:rsidP="00201970">
      <w:pPr>
        <w:numPr>
          <w:ilvl w:val="2"/>
          <w:numId w:val="20"/>
        </w:numPr>
        <w:autoSpaceDE w:val="0"/>
        <w:autoSpaceDN w:val="0"/>
        <w:adjustRightInd w:val="0"/>
        <w:spacing w:before="120" w:line="240" w:lineRule="atLeast"/>
        <w:ind w:left="1134"/>
        <w:jc w:val="both"/>
        <w:rPr>
          <w:rFonts w:asciiTheme="minorHAnsi" w:hAnsiTheme="minorHAnsi" w:cs="Tahoma"/>
          <w:bCs/>
          <w:sz w:val="22"/>
          <w:szCs w:val="22"/>
        </w:rPr>
      </w:pPr>
      <w:r w:rsidRPr="00F176F6">
        <w:rPr>
          <w:rFonts w:asciiTheme="minorHAnsi" w:hAnsiTheme="minorHAnsi" w:cs="Tahoma"/>
          <w:bCs/>
          <w:sz w:val="22"/>
          <w:szCs w:val="22"/>
        </w:rPr>
        <w:t>Mediante aprovação prévia da CONTRATANTE, como forma de garantir que o atendimento seja iniciado da forma mais célere possível e dentro dos prazos máximos estabelecidos, será permitido que a CONTRATADA reclassifique o chamado TIPO1 para TIPO 2 ou TIPO 3, desde que previamente autorizada pela CONTRATANTE e desde que isso não represente prejuízo para a respectiva execução;</w:t>
      </w:r>
    </w:p>
    <w:p w:rsidR="009502BE" w:rsidRPr="00F176F6" w:rsidRDefault="009502BE" w:rsidP="00201970">
      <w:pPr>
        <w:numPr>
          <w:ilvl w:val="2"/>
          <w:numId w:val="20"/>
        </w:numPr>
        <w:autoSpaceDE w:val="0"/>
        <w:autoSpaceDN w:val="0"/>
        <w:adjustRightInd w:val="0"/>
        <w:spacing w:before="120" w:line="240" w:lineRule="atLeast"/>
        <w:ind w:left="1134"/>
        <w:jc w:val="both"/>
        <w:rPr>
          <w:rFonts w:asciiTheme="minorHAnsi" w:hAnsiTheme="minorHAnsi" w:cs="Tahoma"/>
          <w:bCs/>
          <w:sz w:val="22"/>
          <w:szCs w:val="22"/>
        </w:rPr>
      </w:pPr>
      <w:r w:rsidRPr="00F176F6">
        <w:rPr>
          <w:rFonts w:asciiTheme="minorHAnsi" w:hAnsiTheme="minorHAnsi" w:cs="Tahoma"/>
          <w:bCs/>
          <w:sz w:val="22"/>
          <w:szCs w:val="22"/>
        </w:rPr>
        <w:t>A CONTRATANTE deverá informar o objetivo e tecnologia envolvida, bem como definir o Tipo e a Severidade do chamado no momento da sua abertura. Chamados abertos de forma inconsistente ou incompletos poderão ser desprezados pela CONTRATADA, o que deve ser informado de imediato a CONTRATANTE, para que esta tome as devidas providências em relação à reabertura/alteração do chamado;</w:t>
      </w:r>
    </w:p>
    <w:p w:rsidR="009502BE" w:rsidRPr="00F176F6" w:rsidRDefault="009502BE" w:rsidP="00201970">
      <w:pPr>
        <w:numPr>
          <w:ilvl w:val="2"/>
          <w:numId w:val="20"/>
        </w:numPr>
        <w:autoSpaceDE w:val="0"/>
        <w:autoSpaceDN w:val="0"/>
        <w:adjustRightInd w:val="0"/>
        <w:spacing w:before="120" w:line="240" w:lineRule="atLeast"/>
        <w:ind w:left="1134"/>
        <w:jc w:val="both"/>
        <w:rPr>
          <w:rFonts w:asciiTheme="minorHAnsi" w:hAnsiTheme="minorHAnsi" w:cs="Tahoma"/>
          <w:bCs/>
          <w:sz w:val="22"/>
          <w:szCs w:val="22"/>
        </w:rPr>
      </w:pPr>
      <w:r w:rsidRPr="00F176F6">
        <w:rPr>
          <w:rFonts w:asciiTheme="minorHAnsi" w:hAnsiTheme="minorHAnsi" w:cs="Tahoma"/>
          <w:bCs/>
          <w:sz w:val="22"/>
          <w:szCs w:val="22"/>
        </w:rPr>
        <w:t>O Tipo e Severidade dos chamados poderão ser alterados pela CONTRATADA, mediante justificativa plausível e apenas após autorização da CONTRATANTE;</w:t>
      </w:r>
    </w:p>
    <w:p w:rsidR="009502BE" w:rsidRPr="00F176F6" w:rsidRDefault="009502BE" w:rsidP="00201970">
      <w:pPr>
        <w:numPr>
          <w:ilvl w:val="2"/>
          <w:numId w:val="20"/>
        </w:numPr>
        <w:autoSpaceDE w:val="0"/>
        <w:autoSpaceDN w:val="0"/>
        <w:adjustRightInd w:val="0"/>
        <w:spacing w:before="120" w:line="240" w:lineRule="atLeast"/>
        <w:ind w:left="1134"/>
        <w:jc w:val="both"/>
        <w:rPr>
          <w:rFonts w:asciiTheme="minorHAnsi" w:hAnsiTheme="minorHAnsi" w:cs="Tahoma"/>
          <w:bCs/>
          <w:sz w:val="22"/>
          <w:szCs w:val="22"/>
        </w:rPr>
      </w:pPr>
      <w:r w:rsidRPr="00F176F6">
        <w:rPr>
          <w:rFonts w:asciiTheme="minorHAnsi" w:hAnsiTheme="minorHAnsi" w:cs="Tahoma"/>
          <w:bCs/>
          <w:sz w:val="22"/>
          <w:szCs w:val="22"/>
        </w:rPr>
        <w:t>Independente da classificação de Tipo e Severidade, todos chamados deverão ser abertos através dos métodos aqui preconizados;</w:t>
      </w:r>
    </w:p>
    <w:p w:rsidR="00300D5B" w:rsidRDefault="00D15744">
      <w:pPr>
        <w:pStyle w:val="Ttulo2"/>
        <w:keepNext w:val="0"/>
        <w:keepLines/>
        <w:widowControl w:val="0"/>
        <w:numPr>
          <w:ilvl w:val="1"/>
          <w:numId w:val="20"/>
        </w:numPr>
        <w:tabs>
          <w:tab w:val="clear" w:pos="1701"/>
        </w:tabs>
        <w:suppressAutoHyphens/>
        <w:autoSpaceDN w:val="0"/>
        <w:spacing w:before="360" w:after="240"/>
        <w:ind w:right="0"/>
        <w:jc w:val="both"/>
        <w:textAlignment w:val="baseline"/>
        <w:rPr>
          <w:rFonts w:ascii="Calibri" w:hAnsi="Calibri" w:cs="Calibri"/>
          <w:color w:val="auto"/>
          <w:lang w:eastAsia="en-US"/>
        </w:rPr>
      </w:pPr>
      <w:r w:rsidRPr="00E005FD">
        <w:rPr>
          <w:rFonts w:ascii="Calibri" w:hAnsi="Calibri" w:cs="Calibri"/>
          <w:color w:val="auto"/>
          <w:lang w:eastAsia="en-US"/>
        </w:rPr>
        <w:lastRenderedPageBreak/>
        <w:t xml:space="preserve">ESTIMATIVA DO VOLUME DE SERVIÇOS </w:t>
      </w:r>
    </w:p>
    <w:p w:rsidR="00300D5B" w:rsidRDefault="00D1574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032A77">
        <w:rPr>
          <w:rFonts w:ascii="Calibri" w:hAnsi="Calibri" w:cs="Calibri"/>
          <w:b w:val="0"/>
          <w:color w:val="auto"/>
          <w:lang w:eastAsia="en-US"/>
        </w:rPr>
        <w:t xml:space="preserve">O volume </w:t>
      </w:r>
      <w:r w:rsidR="00F9364E" w:rsidRPr="00032A77">
        <w:rPr>
          <w:rFonts w:ascii="Calibri" w:hAnsi="Calibri" w:cs="Calibri"/>
          <w:b w:val="0"/>
          <w:color w:val="auto"/>
          <w:lang w:eastAsia="en-US"/>
        </w:rPr>
        <w:t>dimensionado de horas de</w:t>
      </w:r>
      <w:r w:rsidRPr="00032A77">
        <w:rPr>
          <w:rFonts w:ascii="Calibri" w:hAnsi="Calibri" w:cs="Calibri"/>
          <w:b w:val="0"/>
          <w:color w:val="auto"/>
          <w:lang w:eastAsia="en-US"/>
        </w:rPr>
        <w:t xml:space="preserve"> serviço a serem executados corresponde à estimativa dos serviços demandados baseada na média mensal</w:t>
      </w:r>
      <w:r w:rsidR="00A17853">
        <w:rPr>
          <w:rFonts w:ascii="Calibri" w:hAnsi="Calibri" w:cs="Calibri"/>
          <w:b w:val="0"/>
          <w:color w:val="auto"/>
          <w:lang w:eastAsia="en-US"/>
        </w:rPr>
        <w:t xml:space="preserve">, </w:t>
      </w:r>
      <w:r w:rsidR="00DB4E14">
        <w:rPr>
          <w:rFonts w:ascii="Calibri" w:hAnsi="Calibri" w:cs="Calibri"/>
          <w:b w:val="0"/>
          <w:color w:val="auto"/>
          <w:lang w:eastAsia="en-US"/>
        </w:rPr>
        <w:t>nos picos</w:t>
      </w:r>
      <w:r w:rsidR="00A17853">
        <w:rPr>
          <w:rFonts w:ascii="Calibri" w:hAnsi="Calibri" w:cs="Calibri"/>
          <w:b w:val="0"/>
          <w:color w:val="auto"/>
          <w:lang w:eastAsia="en-US"/>
        </w:rPr>
        <w:t xml:space="preserve"> </w:t>
      </w:r>
      <w:r w:rsidR="00DA6EB0">
        <w:rPr>
          <w:rFonts w:ascii="Calibri" w:hAnsi="Calibri" w:cs="Calibri"/>
          <w:b w:val="0"/>
          <w:color w:val="auto"/>
          <w:lang w:eastAsia="en-US"/>
        </w:rPr>
        <w:t>de utilização</w:t>
      </w:r>
      <w:r w:rsidR="00DA6EB0" w:rsidRPr="00DA6EB0">
        <w:rPr>
          <w:rFonts w:ascii="Calibri" w:hAnsi="Calibri" w:cs="Calibri"/>
          <w:b w:val="0"/>
          <w:color w:val="auto"/>
          <w:lang w:eastAsia="en-US"/>
        </w:rPr>
        <w:t xml:space="preserve"> </w:t>
      </w:r>
      <w:r w:rsidR="00DA6EB0" w:rsidRPr="00032A77">
        <w:rPr>
          <w:rFonts w:ascii="Calibri" w:hAnsi="Calibri" w:cs="Calibri"/>
          <w:b w:val="0"/>
          <w:color w:val="auto"/>
          <w:lang w:eastAsia="en-US"/>
        </w:rPr>
        <w:t xml:space="preserve">dos atendimentos prestados </w:t>
      </w:r>
      <w:r w:rsidR="00A17853">
        <w:rPr>
          <w:rFonts w:ascii="Calibri" w:hAnsi="Calibri" w:cs="Calibri"/>
          <w:b w:val="0"/>
          <w:color w:val="auto"/>
          <w:lang w:eastAsia="en-US"/>
        </w:rPr>
        <w:t xml:space="preserve">e na projeção dos </w:t>
      </w:r>
      <w:r w:rsidR="00DA6EB0">
        <w:rPr>
          <w:rFonts w:ascii="Calibri" w:hAnsi="Calibri" w:cs="Calibri"/>
          <w:b w:val="0"/>
          <w:color w:val="auto"/>
          <w:lang w:eastAsia="en-US"/>
        </w:rPr>
        <w:t>serviços</w:t>
      </w:r>
      <w:r w:rsidR="00A17853">
        <w:rPr>
          <w:rFonts w:ascii="Calibri" w:hAnsi="Calibri" w:cs="Calibri"/>
          <w:b w:val="0"/>
          <w:color w:val="auto"/>
          <w:lang w:eastAsia="en-US"/>
        </w:rPr>
        <w:t xml:space="preserve"> e </w:t>
      </w:r>
      <w:r w:rsidR="00DA6EB0">
        <w:rPr>
          <w:rFonts w:ascii="Calibri" w:hAnsi="Calibri" w:cs="Calibri"/>
          <w:b w:val="0"/>
          <w:color w:val="auto"/>
          <w:lang w:eastAsia="en-US"/>
        </w:rPr>
        <w:t>projetos</w:t>
      </w:r>
      <w:r w:rsidR="00A17853">
        <w:rPr>
          <w:rFonts w:ascii="Calibri" w:hAnsi="Calibri" w:cs="Calibri"/>
          <w:b w:val="0"/>
          <w:color w:val="auto"/>
          <w:lang w:eastAsia="en-US"/>
        </w:rPr>
        <w:t xml:space="preserve"> em andamento</w:t>
      </w:r>
      <w:r w:rsidR="00DB4E14">
        <w:rPr>
          <w:rFonts w:ascii="Calibri" w:hAnsi="Calibri" w:cs="Calibri"/>
          <w:b w:val="0"/>
          <w:color w:val="auto"/>
          <w:lang w:eastAsia="en-US"/>
        </w:rPr>
        <w:t xml:space="preserve"> </w:t>
      </w:r>
      <w:r w:rsidRPr="00032A77">
        <w:rPr>
          <w:rFonts w:ascii="Calibri" w:hAnsi="Calibri" w:cs="Calibri"/>
          <w:b w:val="0"/>
          <w:color w:val="auto"/>
          <w:lang w:eastAsia="en-US"/>
        </w:rPr>
        <w:t>no</w:t>
      </w:r>
      <w:r w:rsidR="009C35BF" w:rsidRPr="00032A77">
        <w:rPr>
          <w:rFonts w:ascii="Calibri" w:hAnsi="Calibri" w:cs="Calibri"/>
          <w:b w:val="0"/>
          <w:color w:val="auto"/>
          <w:lang w:eastAsia="en-US"/>
        </w:rPr>
        <w:t>s</w:t>
      </w:r>
      <w:r w:rsidRPr="00032A77">
        <w:rPr>
          <w:rFonts w:ascii="Calibri" w:hAnsi="Calibri" w:cs="Calibri"/>
          <w:b w:val="0"/>
          <w:color w:val="auto"/>
          <w:lang w:eastAsia="en-US"/>
        </w:rPr>
        <w:t xml:space="preserve"> </w:t>
      </w:r>
      <w:r w:rsidR="00F9364E" w:rsidRPr="00032A77">
        <w:rPr>
          <w:rFonts w:ascii="Calibri" w:hAnsi="Calibri" w:cs="Calibri"/>
          <w:b w:val="0"/>
          <w:color w:val="auto"/>
          <w:lang w:eastAsia="en-US"/>
        </w:rPr>
        <w:t xml:space="preserve">anos de </w:t>
      </w:r>
      <w:r w:rsidR="00DA6EB0">
        <w:rPr>
          <w:rFonts w:ascii="Calibri" w:hAnsi="Calibri" w:cs="Calibri"/>
          <w:b w:val="0"/>
          <w:color w:val="auto"/>
          <w:lang w:eastAsia="en-US"/>
        </w:rPr>
        <w:t xml:space="preserve">2013 à </w:t>
      </w:r>
      <w:r w:rsidR="00F9364E" w:rsidRPr="00032A77">
        <w:rPr>
          <w:rFonts w:ascii="Calibri" w:hAnsi="Calibri" w:cs="Calibri"/>
          <w:b w:val="0"/>
          <w:color w:val="auto"/>
          <w:lang w:eastAsia="en-US"/>
        </w:rPr>
        <w:t>2016</w:t>
      </w:r>
      <w:r w:rsidR="00DB4E14">
        <w:rPr>
          <w:rFonts w:ascii="Calibri" w:hAnsi="Calibri" w:cs="Calibri"/>
          <w:b w:val="0"/>
          <w:color w:val="auto"/>
          <w:lang w:eastAsia="en-US"/>
        </w:rPr>
        <w:t xml:space="preserve"> conforme tabela abaixo:</w:t>
      </w:r>
    </w:p>
    <w:tbl>
      <w:tblPr>
        <w:tblW w:w="9084" w:type="dxa"/>
        <w:tblInd w:w="58" w:type="dxa"/>
        <w:tblLayout w:type="fixed"/>
        <w:tblCellMar>
          <w:left w:w="70" w:type="dxa"/>
          <w:right w:w="70" w:type="dxa"/>
        </w:tblCellMar>
        <w:tblLook w:val="04A0"/>
      </w:tblPr>
      <w:tblGrid>
        <w:gridCol w:w="754"/>
        <w:gridCol w:w="670"/>
        <w:gridCol w:w="844"/>
        <w:gridCol w:w="714"/>
        <w:gridCol w:w="840"/>
        <w:gridCol w:w="1148"/>
        <w:gridCol w:w="997"/>
        <w:gridCol w:w="850"/>
        <w:gridCol w:w="1133"/>
        <w:gridCol w:w="1134"/>
      </w:tblGrid>
      <w:tr w:rsidR="00DA6EB0" w:rsidRPr="00DB4E14" w:rsidTr="00DA6EB0">
        <w:trPr>
          <w:trHeight w:val="300"/>
        </w:trPr>
        <w:tc>
          <w:tcPr>
            <w:tcW w:w="754" w:type="dxa"/>
            <w:tcBorders>
              <w:top w:val="single" w:sz="8" w:space="0" w:color="000000"/>
              <w:left w:val="single" w:sz="4" w:space="0" w:color="000000"/>
              <w:bottom w:val="single" w:sz="8" w:space="0" w:color="000000"/>
              <w:right w:val="single" w:sz="4" w:space="0" w:color="000000"/>
            </w:tcBorders>
            <w:shd w:val="clear" w:color="000000" w:fill="000000"/>
            <w:noWrap/>
            <w:vAlign w:val="bottom"/>
            <w:hideMark/>
          </w:tcPr>
          <w:p w:rsidR="00DA6EB0" w:rsidRPr="00DB4E14" w:rsidRDefault="00DA6EB0" w:rsidP="00DB4E14">
            <w:pPr>
              <w:jc w:val="center"/>
              <w:rPr>
                <w:rFonts w:ascii="Calibri" w:hAnsi="Calibri"/>
                <w:b/>
                <w:bCs/>
                <w:color w:val="FFFFFF"/>
                <w:sz w:val="22"/>
                <w:szCs w:val="22"/>
              </w:rPr>
            </w:pPr>
            <w:r w:rsidRPr="00DB4E14">
              <w:rPr>
                <w:rFonts w:ascii="Calibri" w:hAnsi="Calibri"/>
                <w:b/>
                <w:bCs/>
                <w:color w:val="FFFFFF"/>
                <w:sz w:val="22"/>
                <w:szCs w:val="22"/>
              </w:rPr>
              <w:t>Ano</w:t>
            </w:r>
          </w:p>
        </w:tc>
        <w:tc>
          <w:tcPr>
            <w:tcW w:w="670" w:type="dxa"/>
            <w:tcBorders>
              <w:top w:val="single" w:sz="8" w:space="0" w:color="000000"/>
              <w:left w:val="nil"/>
              <w:bottom w:val="single" w:sz="8" w:space="0" w:color="000000"/>
              <w:right w:val="single" w:sz="4" w:space="0" w:color="000000"/>
            </w:tcBorders>
            <w:shd w:val="clear" w:color="000000" w:fill="000000"/>
            <w:noWrap/>
            <w:vAlign w:val="bottom"/>
            <w:hideMark/>
          </w:tcPr>
          <w:p w:rsidR="00DA6EB0" w:rsidRPr="00DB4E14" w:rsidRDefault="00DA6EB0" w:rsidP="00DB4E14">
            <w:pPr>
              <w:jc w:val="center"/>
              <w:rPr>
                <w:rFonts w:ascii="Calibri" w:hAnsi="Calibri"/>
                <w:b/>
                <w:bCs/>
                <w:color w:val="FFFFFF"/>
                <w:sz w:val="22"/>
                <w:szCs w:val="22"/>
              </w:rPr>
            </w:pPr>
            <w:r w:rsidRPr="00DB4E14">
              <w:rPr>
                <w:rFonts w:ascii="Calibri" w:hAnsi="Calibri"/>
                <w:b/>
                <w:bCs/>
                <w:color w:val="FFFFFF"/>
                <w:sz w:val="22"/>
                <w:szCs w:val="22"/>
              </w:rPr>
              <w:t>SAN</w:t>
            </w:r>
          </w:p>
        </w:tc>
        <w:tc>
          <w:tcPr>
            <w:tcW w:w="844" w:type="dxa"/>
            <w:tcBorders>
              <w:top w:val="single" w:sz="8" w:space="0" w:color="000000"/>
              <w:left w:val="nil"/>
              <w:bottom w:val="single" w:sz="8" w:space="0" w:color="000000"/>
              <w:right w:val="single" w:sz="4" w:space="0" w:color="000000"/>
            </w:tcBorders>
            <w:shd w:val="clear" w:color="000000" w:fill="000000"/>
            <w:noWrap/>
            <w:vAlign w:val="bottom"/>
            <w:hideMark/>
          </w:tcPr>
          <w:p w:rsidR="00DA6EB0" w:rsidRDefault="00DA6EB0" w:rsidP="00DB4E14">
            <w:pPr>
              <w:jc w:val="center"/>
              <w:rPr>
                <w:rFonts w:ascii="Calibri" w:hAnsi="Calibri"/>
                <w:b/>
                <w:bCs/>
                <w:color w:val="FFFFFF"/>
                <w:sz w:val="22"/>
                <w:szCs w:val="22"/>
              </w:rPr>
            </w:pPr>
            <w:proofErr w:type="spellStart"/>
            <w:r>
              <w:rPr>
                <w:rFonts w:ascii="Calibri" w:hAnsi="Calibri"/>
                <w:b/>
                <w:bCs/>
                <w:color w:val="FFFFFF"/>
                <w:sz w:val="22"/>
                <w:szCs w:val="22"/>
              </w:rPr>
              <w:t>Blade</w:t>
            </w:r>
            <w:proofErr w:type="spellEnd"/>
          </w:p>
          <w:p w:rsidR="00DA6EB0" w:rsidRPr="00DB4E14" w:rsidRDefault="00DA6EB0" w:rsidP="00DB4E14">
            <w:pPr>
              <w:jc w:val="center"/>
              <w:rPr>
                <w:rFonts w:ascii="Calibri" w:hAnsi="Calibri"/>
                <w:b/>
                <w:bCs/>
                <w:color w:val="FFFFFF"/>
                <w:sz w:val="22"/>
                <w:szCs w:val="22"/>
              </w:rPr>
            </w:pPr>
            <w:proofErr w:type="spellStart"/>
            <w:r>
              <w:rPr>
                <w:rFonts w:ascii="Calibri" w:hAnsi="Calibri"/>
                <w:b/>
                <w:bCs/>
                <w:color w:val="FFFFFF"/>
                <w:sz w:val="22"/>
                <w:szCs w:val="22"/>
              </w:rPr>
              <w:t>cente</w:t>
            </w:r>
            <w:r w:rsidRPr="00DB4E14">
              <w:rPr>
                <w:rFonts w:ascii="Calibri" w:hAnsi="Calibri"/>
                <w:b/>
                <w:bCs/>
                <w:color w:val="FFFFFF"/>
                <w:sz w:val="22"/>
                <w:szCs w:val="22"/>
              </w:rPr>
              <w:t>r</w:t>
            </w:r>
            <w:proofErr w:type="spellEnd"/>
          </w:p>
        </w:tc>
        <w:tc>
          <w:tcPr>
            <w:tcW w:w="714" w:type="dxa"/>
            <w:tcBorders>
              <w:top w:val="single" w:sz="8" w:space="0" w:color="000000"/>
              <w:left w:val="nil"/>
              <w:bottom w:val="single" w:sz="8" w:space="0" w:color="000000"/>
              <w:right w:val="single" w:sz="4" w:space="0" w:color="000000"/>
            </w:tcBorders>
            <w:shd w:val="clear" w:color="000000" w:fill="000000"/>
            <w:noWrap/>
            <w:vAlign w:val="bottom"/>
            <w:hideMark/>
          </w:tcPr>
          <w:p w:rsidR="00DA6EB0" w:rsidRPr="00DB4E14" w:rsidRDefault="00DA6EB0" w:rsidP="00DB4E14">
            <w:pPr>
              <w:jc w:val="center"/>
              <w:rPr>
                <w:rFonts w:ascii="Calibri" w:hAnsi="Calibri"/>
                <w:b/>
                <w:bCs/>
                <w:color w:val="FFFFFF"/>
                <w:sz w:val="22"/>
                <w:szCs w:val="22"/>
              </w:rPr>
            </w:pPr>
            <w:r w:rsidRPr="00DB4E14">
              <w:rPr>
                <w:rFonts w:ascii="Calibri" w:hAnsi="Calibri"/>
                <w:b/>
                <w:bCs/>
                <w:color w:val="FFFFFF"/>
                <w:sz w:val="22"/>
                <w:szCs w:val="22"/>
              </w:rPr>
              <w:t>AIX</w:t>
            </w:r>
          </w:p>
        </w:tc>
        <w:tc>
          <w:tcPr>
            <w:tcW w:w="840" w:type="dxa"/>
            <w:tcBorders>
              <w:top w:val="single" w:sz="8" w:space="0" w:color="000000"/>
              <w:left w:val="nil"/>
              <w:bottom w:val="single" w:sz="8" w:space="0" w:color="000000"/>
              <w:right w:val="single" w:sz="4" w:space="0" w:color="000000"/>
            </w:tcBorders>
            <w:shd w:val="clear" w:color="000000" w:fill="000000"/>
            <w:noWrap/>
            <w:vAlign w:val="bottom"/>
            <w:hideMark/>
          </w:tcPr>
          <w:p w:rsidR="00DA6EB0" w:rsidRPr="00DB4E14" w:rsidRDefault="00DA6EB0" w:rsidP="00DB4E14">
            <w:pPr>
              <w:jc w:val="center"/>
              <w:rPr>
                <w:rFonts w:ascii="Calibri" w:hAnsi="Calibri"/>
                <w:b/>
                <w:bCs/>
                <w:color w:val="FFFFFF"/>
                <w:sz w:val="22"/>
                <w:szCs w:val="22"/>
              </w:rPr>
            </w:pPr>
            <w:r w:rsidRPr="00DB4E14">
              <w:rPr>
                <w:rFonts w:ascii="Calibri" w:hAnsi="Calibri"/>
                <w:b/>
                <w:bCs/>
                <w:color w:val="FFFFFF"/>
                <w:sz w:val="22"/>
                <w:szCs w:val="22"/>
              </w:rPr>
              <w:t>Linux</w:t>
            </w:r>
          </w:p>
        </w:tc>
        <w:tc>
          <w:tcPr>
            <w:tcW w:w="1148" w:type="dxa"/>
            <w:tcBorders>
              <w:top w:val="single" w:sz="8" w:space="0" w:color="000000"/>
              <w:left w:val="nil"/>
              <w:bottom w:val="single" w:sz="8" w:space="0" w:color="000000"/>
              <w:right w:val="single" w:sz="4" w:space="0" w:color="000000"/>
            </w:tcBorders>
            <w:shd w:val="clear" w:color="000000" w:fill="000000"/>
            <w:noWrap/>
            <w:vAlign w:val="bottom"/>
            <w:hideMark/>
          </w:tcPr>
          <w:p w:rsidR="00DA6EB0" w:rsidRPr="00DB4E14" w:rsidRDefault="00DA6EB0" w:rsidP="00DB4E14">
            <w:pPr>
              <w:jc w:val="center"/>
              <w:rPr>
                <w:rFonts w:ascii="Calibri" w:hAnsi="Calibri"/>
                <w:b/>
                <w:bCs/>
                <w:color w:val="FFFFFF"/>
                <w:sz w:val="22"/>
                <w:szCs w:val="22"/>
              </w:rPr>
            </w:pPr>
            <w:r w:rsidRPr="00DB4E14">
              <w:rPr>
                <w:rFonts w:ascii="Calibri" w:hAnsi="Calibri"/>
                <w:b/>
                <w:bCs/>
                <w:color w:val="FFFFFF"/>
                <w:sz w:val="22"/>
                <w:szCs w:val="22"/>
              </w:rPr>
              <w:t>Microsoft</w:t>
            </w:r>
          </w:p>
        </w:tc>
        <w:tc>
          <w:tcPr>
            <w:tcW w:w="997" w:type="dxa"/>
            <w:tcBorders>
              <w:top w:val="single" w:sz="8" w:space="0" w:color="000000"/>
              <w:left w:val="nil"/>
              <w:bottom w:val="single" w:sz="8" w:space="0" w:color="000000"/>
              <w:right w:val="single" w:sz="4" w:space="0" w:color="000000"/>
            </w:tcBorders>
            <w:shd w:val="clear" w:color="000000" w:fill="000000"/>
            <w:noWrap/>
            <w:vAlign w:val="bottom"/>
            <w:hideMark/>
          </w:tcPr>
          <w:p w:rsidR="00DA6EB0" w:rsidRPr="00DB4E14" w:rsidRDefault="00DA6EB0" w:rsidP="00DB4E14">
            <w:pPr>
              <w:jc w:val="center"/>
              <w:rPr>
                <w:rFonts w:ascii="Calibri" w:hAnsi="Calibri"/>
                <w:b/>
                <w:bCs/>
                <w:color w:val="FFFFFF"/>
                <w:sz w:val="22"/>
                <w:szCs w:val="22"/>
              </w:rPr>
            </w:pPr>
            <w:proofErr w:type="spellStart"/>
            <w:r w:rsidRPr="00DB4E14">
              <w:rPr>
                <w:rFonts w:ascii="Calibri" w:hAnsi="Calibri"/>
                <w:b/>
                <w:bCs/>
                <w:color w:val="FFFFFF"/>
                <w:sz w:val="22"/>
                <w:szCs w:val="22"/>
              </w:rPr>
              <w:t>VMware</w:t>
            </w:r>
            <w:proofErr w:type="spellEnd"/>
          </w:p>
        </w:tc>
        <w:tc>
          <w:tcPr>
            <w:tcW w:w="850" w:type="dxa"/>
            <w:tcBorders>
              <w:top w:val="single" w:sz="8" w:space="0" w:color="000000"/>
              <w:left w:val="nil"/>
              <w:bottom w:val="single" w:sz="8" w:space="0" w:color="000000"/>
              <w:right w:val="single" w:sz="4" w:space="0" w:color="000000"/>
            </w:tcBorders>
            <w:shd w:val="clear" w:color="000000" w:fill="000000"/>
            <w:noWrap/>
            <w:vAlign w:val="bottom"/>
            <w:hideMark/>
          </w:tcPr>
          <w:p w:rsidR="00DA6EB0" w:rsidRPr="00DB4E14" w:rsidRDefault="00DA6EB0" w:rsidP="00DB4E14">
            <w:pPr>
              <w:jc w:val="center"/>
              <w:rPr>
                <w:rFonts w:ascii="Calibri" w:hAnsi="Calibri"/>
                <w:b/>
                <w:bCs/>
                <w:color w:val="FFFFFF"/>
                <w:sz w:val="22"/>
                <w:szCs w:val="22"/>
              </w:rPr>
            </w:pPr>
            <w:r w:rsidRPr="00DB4E14">
              <w:rPr>
                <w:rFonts w:ascii="Calibri" w:hAnsi="Calibri"/>
                <w:b/>
                <w:bCs/>
                <w:color w:val="FFFFFF"/>
                <w:sz w:val="22"/>
                <w:szCs w:val="22"/>
              </w:rPr>
              <w:t>TSM</w:t>
            </w:r>
          </w:p>
        </w:tc>
        <w:tc>
          <w:tcPr>
            <w:tcW w:w="1133" w:type="dxa"/>
            <w:tcBorders>
              <w:top w:val="single" w:sz="8" w:space="0" w:color="000000"/>
              <w:left w:val="nil"/>
              <w:bottom w:val="single" w:sz="8" w:space="0" w:color="000000"/>
              <w:right w:val="single" w:sz="4" w:space="0" w:color="000000"/>
            </w:tcBorders>
            <w:shd w:val="clear" w:color="000000" w:fill="000000"/>
          </w:tcPr>
          <w:p w:rsidR="00DA6EB0" w:rsidRPr="00DB4E14" w:rsidRDefault="00DA6EB0" w:rsidP="00DB4E14">
            <w:pPr>
              <w:jc w:val="center"/>
              <w:rPr>
                <w:rFonts w:ascii="Calibri" w:hAnsi="Calibri"/>
                <w:b/>
                <w:bCs/>
                <w:color w:val="FFFFFF"/>
                <w:sz w:val="22"/>
                <w:szCs w:val="22"/>
              </w:rPr>
            </w:pPr>
            <w:r>
              <w:rPr>
                <w:rFonts w:ascii="Calibri" w:hAnsi="Calibri"/>
                <w:b/>
                <w:bCs/>
                <w:color w:val="FFFFFF"/>
                <w:sz w:val="22"/>
                <w:szCs w:val="22"/>
              </w:rPr>
              <w:t>Redes</w:t>
            </w:r>
          </w:p>
        </w:tc>
        <w:tc>
          <w:tcPr>
            <w:tcW w:w="1134" w:type="dxa"/>
            <w:tcBorders>
              <w:top w:val="single" w:sz="8" w:space="0" w:color="000000"/>
              <w:left w:val="nil"/>
              <w:bottom w:val="single" w:sz="8" w:space="0" w:color="000000"/>
              <w:right w:val="single" w:sz="4" w:space="0" w:color="000000"/>
            </w:tcBorders>
            <w:shd w:val="clear" w:color="000000" w:fill="000000"/>
          </w:tcPr>
          <w:p w:rsidR="00DA6EB0" w:rsidRPr="00DB4E14" w:rsidRDefault="00DA6EB0" w:rsidP="00DB4E14">
            <w:pPr>
              <w:jc w:val="center"/>
              <w:rPr>
                <w:rFonts w:ascii="Calibri" w:hAnsi="Calibri"/>
                <w:b/>
                <w:bCs/>
                <w:color w:val="FFFFFF"/>
                <w:sz w:val="22"/>
                <w:szCs w:val="22"/>
              </w:rPr>
            </w:pPr>
            <w:r>
              <w:rPr>
                <w:rFonts w:ascii="Calibri" w:hAnsi="Calibri"/>
                <w:b/>
                <w:bCs/>
                <w:color w:val="FFFFFF"/>
                <w:sz w:val="22"/>
                <w:szCs w:val="22"/>
              </w:rPr>
              <w:t xml:space="preserve">G </w:t>
            </w:r>
            <w:proofErr w:type="spellStart"/>
            <w:r>
              <w:rPr>
                <w:rFonts w:ascii="Calibri" w:hAnsi="Calibri"/>
                <w:b/>
                <w:bCs/>
                <w:color w:val="FFFFFF"/>
                <w:sz w:val="22"/>
                <w:szCs w:val="22"/>
              </w:rPr>
              <w:t>Proj</w:t>
            </w:r>
            <w:proofErr w:type="spellEnd"/>
          </w:p>
        </w:tc>
      </w:tr>
      <w:tr w:rsidR="00DA6EB0" w:rsidRPr="00DB4E14" w:rsidTr="00DA6EB0">
        <w:trPr>
          <w:trHeight w:val="300"/>
        </w:trPr>
        <w:tc>
          <w:tcPr>
            <w:tcW w:w="754" w:type="dxa"/>
            <w:tcBorders>
              <w:top w:val="nil"/>
              <w:left w:val="single" w:sz="4" w:space="0" w:color="000000"/>
              <w:bottom w:val="single" w:sz="4" w:space="0" w:color="000000"/>
              <w:right w:val="single" w:sz="4" w:space="0" w:color="000000"/>
            </w:tcBorders>
            <w:shd w:val="clear" w:color="D8D8D8" w:fill="D8D8D8"/>
            <w:noWrap/>
            <w:vAlign w:val="bottom"/>
            <w:hideMark/>
          </w:tcPr>
          <w:p w:rsidR="00DA6EB0" w:rsidRPr="00DB4E14" w:rsidRDefault="00DA6EB0" w:rsidP="00FA2495">
            <w:pPr>
              <w:jc w:val="center"/>
              <w:rPr>
                <w:rFonts w:ascii="Calibri" w:hAnsi="Calibri"/>
                <w:color w:val="000000"/>
                <w:sz w:val="22"/>
                <w:szCs w:val="22"/>
              </w:rPr>
            </w:pPr>
            <w:r w:rsidRPr="00DB4E14">
              <w:rPr>
                <w:rFonts w:ascii="Calibri" w:hAnsi="Calibri"/>
                <w:color w:val="000000"/>
                <w:sz w:val="22"/>
                <w:szCs w:val="22"/>
              </w:rPr>
              <w:t>2013</w:t>
            </w:r>
          </w:p>
        </w:tc>
        <w:tc>
          <w:tcPr>
            <w:tcW w:w="670" w:type="dxa"/>
            <w:tcBorders>
              <w:top w:val="nil"/>
              <w:left w:val="nil"/>
              <w:bottom w:val="single" w:sz="4" w:space="0" w:color="000000"/>
              <w:right w:val="single" w:sz="4" w:space="0" w:color="000000"/>
            </w:tcBorders>
            <w:shd w:val="clear" w:color="D8D8D8" w:fill="D8D8D8"/>
            <w:noWrap/>
            <w:vAlign w:val="bottom"/>
            <w:hideMark/>
          </w:tcPr>
          <w:p w:rsidR="00DA6EB0" w:rsidRPr="00DB4E14" w:rsidRDefault="00DA6EB0" w:rsidP="00FA2495">
            <w:pPr>
              <w:jc w:val="center"/>
              <w:rPr>
                <w:rFonts w:ascii="Verdana" w:hAnsi="Verdana"/>
              </w:rPr>
            </w:pPr>
            <w:r w:rsidRPr="00DB4E14">
              <w:rPr>
                <w:rFonts w:ascii="Verdana" w:hAnsi="Verdana"/>
              </w:rPr>
              <w:t>233</w:t>
            </w:r>
          </w:p>
        </w:tc>
        <w:tc>
          <w:tcPr>
            <w:tcW w:w="844" w:type="dxa"/>
            <w:tcBorders>
              <w:top w:val="nil"/>
              <w:left w:val="nil"/>
              <w:bottom w:val="single" w:sz="4" w:space="0" w:color="000000"/>
              <w:right w:val="single" w:sz="4" w:space="0" w:color="000000"/>
            </w:tcBorders>
            <w:shd w:val="clear" w:color="D8D8D8" w:fill="D8D8D8"/>
            <w:noWrap/>
            <w:vAlign w:val="bottom"/>
            <w:hideMark/>
          </w:tcPr>
          <w:p w:rsidR="00DA6EB0" w:rsidRPr="00DB4E14" w:rsidRDefault="00DA6EB0" w:rsidP="00FA2495">
            <w:pPr>
              <w:jc w:val="center"/>
              <w:rPr>
                <w:rFonts w:ascii="Verdana" w:hAnsi="Verdana"/>
              </w:rPr>
            </w:pPr>
            <w:r w:rsidRPr="00DB4E14">
              <w:rPr>
                <w:rFonts w:ascii="Verdana" w:hAnsi="Verdana"/>
              </w:rPr>
              <w:t>60</w:t>
            </w:r>
          </w:p>
        </w:tc>
        <w:tc>
          <w:tcPr>
            <w:tcW w:w="714" w:type="dxa"/>
            <w:tcBorders>
              <w:top w:val="nil"/>
              <w:left w:val="nil"/>
              <w:bottom w:val="single" w:sz="4" w:space="0" w:color="000000"/>
              <w:right w:val="single" w:sz="4" w:space="0" w:color="000000"/>
            </w:tcBorders>
            <w:shd w:val="clear" w:color="D8D8D8" w:fill="D8D8D8"/>
            <w:noWrap/>
            <w:vAlign w:val="bottom"/>
            <w:hideMark/>
          </w:tcPr>
          <w:p w:rsidR="00DA6EB0" w:rsidRPr="00DB4E14" w:rsidRDefault="00DA6EB0" w:rsidP="00FA2495">
            <w:pPr>
              <w:jc w:val="center"/>
              <w:rPr>
                <w:rFonts w:ascii="Verdana" w:hAnsi="Verdana"/>
              </w:rPr>
            </w:pPr>
            <w:r w:rsidRPr="00DB4E14">
              <w:rPr>
                <w:rFonts w:ascii="Verdana" w:hAnsi="Verdana"/>
              </w:rPr>
              <w:t>129</w:t>
            </w:r>
          </w:p>
        </w:tc>
        <w:tc>
          <w:tcPr>
            <w:tcW w:w="840" w:type="dxa"/>
            <w:tcBorders>
              <w:top w:val="nil"/>
              <w:left w:val="nil"/>
              <w:bottom w:val="single" w:sz="4" w:space="0" w:color="000000"/>
              <w:right w:val="single" w:sz="4" w:space="0" w:color="000000"/>
            </w:tcBorders>
            <w:shd w:val="clear" w:color="D8D8D8" w:fill="D8D8D8"/>
            <w:noWrap/>
            <w:vAlign w:val="bottom"/>
            <w:hideMark/>
          </w:tcPr>
          <w:p w:rsidR="00DA6EB0" w:rsidRPr="00DB4E14" w:rsidRDefault="00DA6EB0" w:rsidP="00FA2495">
            <w:pPr>
              <w:jc w:val="center"/>
              <w:rPr>
                <w:rFonts w:ascii="Verdana" w:hAnsi="Verdana"/>
              </w:rPr>
            </w:pPr>
            <w:r w:rsidRPr="00DB4E14">
              <w:rPr>
                <w:rFonts w:ascii="Verdana" w:hAnsi="Verdana"/>
              </w:rPr>
              <w:t>171</w:t>
            </w:r>
          </w:p>
        </w:tc>
        <w:tc>
          <w:tcPr>
            <w:tcW w:w="1148" w:type="dxa"/>
            <w:tcBorders>
              <w:top w:val="nil"/>
              <w:left w:val="nil"/>
              <w:bottom w:val="single" w:sz="4" w:space="0" w:color="000000"/>
              <w:right w:val="single" w:sz="4" w:space="0" w:color="000000"/>
            </w:tcBorders>
            <w:shd w:val="clear" w:color="D8D8D8" w:fill="D8D8D8"/>
            <w:noWrap/>
            <w:vAlign w:val="bottom"/>
            <w:hideMark/>
          </w:tcPr>
          <w:p w:rsidR="00DA6EB0" w:rsidRPr="00DB4E14" w:rsidRDefault="00DA6EB0" w:rsidP="00FA2495">
            <w:pPr>
              <w:jc w:val="center"/>
              <w:rPr>
                <w:rFonts w:ascii="Verdana" w:hAnsi="Verdana"/>
              </w:rPr>
            </w:pPr>
            <w:r w:rsidRPr="00DB4E14">
              <w:rPr>
                <w:rFonts w:ascii="Verdana" w:hAnsi="Verdana"/>
              </w:rPr>
              <w:t>170</w:t>
            </w:r>
          </w:p>
        </w:tc>
        <w:tc>
          <w:tcPr>
            <w:tcW w:w="997" w:type="dxa"/>
            <w:tcBorders>
              <w:top w:val="nil"/>
              <w:left w:val="nil"/>
              <w:bottom w:val="single" w:sz="4" w:space="0" w:color="000000"/>
              <w:right w:val="single" w:sz="4" w:space="0" w:color="000000"/>
            </w:tcBorders>
            <w:shd w:val="clear" w:color="D8D8D8" w:fill="D8D8D8"/>
            <w:noWrap/>
            <w:vAlign w:val="bottom"/>
            <w:hideMark/>
          </w:tcPr>
          <w:p w:rsidR="00DA6EB0" w:rsidRPr="00DB4E14" w:rsidRDefault="00DA6EB0" w:rsidP="00FA2495">
            <w:pPr>
              <w:jc w:val="center"/>
              <w:rPr>
                <w:rFonts w:ascii="Verdana" w:hAnsi="Verdana"/>
              </w:rPr>
            </w:pPr>
            <w:r w:rsidRPr="00DB4E14">
              <w:rPr>
                <w:rFonts w:ascii="Verdana" w:hAnsi="Verdana"/>
              </w:rPr>
              <w:t>221</w:t>
            </w:r>
          </w:p>
        </w:tc>
        <w:tc>
          <w:tcPr>
            <w:tcW w:w="850" w:type="dxa"/>
            <w:tcBorders>
              <w:top w:val="nil"/>
              <w:left w:val="nil"/>
              <w:bottom w:val="single" w:sz="4" w:space="0" w:color="000000"/>
              <w:right w:val="single" w:sz="4" w:space="0" w:color="000000"/>
            </w:tcBorders>
            <w:shd w:val="clear" w:color="D8D8D8" w:fill="D8D8D8"/>
            <w:noWrap/>
            <w:vAlign w:val="bottom"/>
            <w:hideMark/>
          </w:tcPr>
          <w:p w:rsidR="00DA6EB0" w:rsidRPr="00DB4E14" w:rsidRDefault="00DA6EB0" w:rsidP="00FA2495">
            <w:pPr>
              <w:jc w:val="center"/>
              <w:rPr>
                <w:rFonts w:ascii="Verdana" w:hAnsi="Verdana"/>
              </w:rPr>
            </w:pPr>
            <w:r w:rsidRPr="00DB4E14">
              <w:rPr>
                <w:rFonts w:ascii="Verdana" w:hAnsi="Verdana"/>
              </w:rPr>
              <w:t>705</w:t>
            </w:r>
          </w:p>
        </w:tc>
        <w:tc>
          <w:tcPr>
            <w:tcW w:w="1133" w:type="dxa"/>
            <w:vMerge w:val="restart"/>
            <w:tcBorders>
              <w:top w:val="nil"/>
              <w:left w:val="nil"/>
              <w:right w:val="single" w:sz="4" w:space="0" w:color="000000"/>
            </w:tcBorders>
            <w:shd w:val="clear" w:color="D8D8D8" w:fill="D8D8D8"/>
          </w:tcPr>
          <w:p w:rsidR="00DA6EB0" w:rsidRDefault="00DA6EB0" w:rsidP="00FA2495">
            <w:pPr>
              <w:jc w:val="center"/>
              <w:rPr>
                <w:rFonts w:ascii="Verdana" w:hAnsi="Verdana"/>
              </w:rPr>
            </w:pPr>
          </w:p>
          <w:p w:rsidR="00DA6EB0" w:rsidRPr="00DB4E14" w:rsidRDefault="00DA6EB0" w:rsidP="00FA2495">
            <w:pPr>
              <w:jc w:val="center"/>
              <w:rPr>
                <w:rFonts w:ascii="Verdana" w:hAnsi="Verdana"/>
              </w:rPr>
            </w:pPr>
            <w:r>
              <w:rPr>
                <w:rFonts w:ascii="Verdana" w:hAnsi="Verdana"/>
              </w:rPr>
              <w:t>Sem dados históricos</w:t>
            </w:r>
          </w:p>
        </w:tc>
        <w:tc>
          <w:tcPr>
            <w:tcW w:w="1134" w:type="dxa"/>
            <w:vMerge w:val="restart"/>
            <w:tcBorders>
              <w:top w:val="nil"/>
              <w:left w:val="nil"/>
              <w:right w:val="single" w:sz="4" w:space="0" w:color="000000"/>
            </w:tcBorders>
            <w:shd w:val="clear" w:color="D8D8D8" w:fill="D8D8D8"/>
          </w:tcPr>
          <w:p w:rsidR="00DA6EB0" w:rsidRDefault="00DA6EB0" w:rsidP="00FA2495">
            <w:pPr>
              <w:jc w:val="center"/>
              <w:rPr>
                <w:rFonts w:ascii="Verdana" w:hAnsi="Verdana"/>
              </w:rPr>
            </w:pPr>
          </w:p>
          <w:p w:rsidR="00DA6EB0" w:rsidRPr="00DB4E14" w:rsidRDefault="00DA6EB0" w:rsidP="00FA2495">
            <w:pPr>
              <w:jc w:val="center"/>
              <w:rPr>
                <w:rFonts w:ascii="Verdana" w:hAnsi="Verdana"/>
              </w:rPr>
            </w:pPr>
            <w:r>
              <w:rPr>
                <w:rFonts w:ascii="Verdana" w:hAnsi="Verdana"/>
              </w:rPr>
              <w:t>Sem dados históricos</w:t>
            </w:r>
          </w:p>
        </w:tc>
      </w:tr>
      <w:tr w:rsidR="00DA6EB0" w:rsidRPr="00DB4E14" w:rsidTr="00DA6EB0">
        <w:trPr>
          <w:trHeight w:val="300"/>
        </w:trPr>
        <w:tc>
          <w:tcPr>
            <w:tcW w:w="754" w:type="dxa"/>
            <w:tcBorders>
              <w:top w:val="nil"/>
              <w:left w:val="single" w:sz="4" w:space="0" w:color="000000"/>
              <w:bottom w:val="single" w:sz="4" w:space="0" w:color="000000"/>
              <w:right w:val="single" w:sz="4" w:space="0" w:color="000000"/>
            </w:tcBorders>
            <w:shd w:val="clear" w:color="auto" w:fill="auto"/>
            <w:noWrap/>
            <w:vAlign w:val="bottom"/>
            <w:hideMark/>
          </w:tcPr>
          <w:p w:rsidR="00DA6EB0" w:rsidRPr="00DB4E14" w:rsidRDefault="00DA6EB0" w:rsidP="00FA2495">
            <w:pPr>
              <w:jc w:val="center"/>
              <w:rPr>
                <w:rFonts w:ascii="Calibri" w:hAnsi="Calibri"/>
                <w:color w:val="000000"/>
                <w:sz w:val="22"/>
                <w:szCs w:val="22"/>
              </w:rPr>
            </w:pPr>
            <w:r w:rsidRPr="00DB4E14">
              <w:rPr>
                <w:rFonts w:ascii="Calibri" w:hAnsi="Calibri"/>
                <w:color w:val="000000"/>
                <w:sz w:val="22"/>
                <w:szCs w:val="22"/>
              </w:rPr>
              <w:t>2014</w:t>
            </w:r>
          </w:p>
        </w:tc>
        <w:tc>
          <w:tcPr>
            <w:tcW w:w="670" w:type="dxa"/>
            <w:tcBorders>
              <w:top w:val="nil"/>
              <w:left w:val="nil"/>
              <w:bottom w:val="single" w:sz="4" w:space="0" w:color="000000"/>
              <w:right w:val="single" w:sz="4" w:space="0" w:color="000000"/>
            </w:tcBorders>
            <w:shd w:val="clear" w:color="auto" w:fill="auto"/>
            <w:noWrap/>
            <w:vAlign w:val="bottom"/>
            <w:hideMark/>
          </w:tcPr>
          <w:p w:rsidR="00DA6EB0" w:rsidRPr="00DB4E14" w:rsidRDefault="00DA6EB0" w:rsidP="00FA2495">
            <w:pPr>
              <w:jc w:val="center"/>
              <w:rPr>
                <w:rFonts w:ascii="Verdana" w:hAnsi="Verdana"/>
              </w:rPr>
            </w:pPr>
            <w:r w:rsidRPr="00DB4E14">
              <w:rPr>
                <w:rFonts w:ascii="Verdana" w:hAnsi="Verdana"/>
              </w:rPr>
              <w:t>335</w:t>
            </w:r>
          </w:p>
        </w:tc>
        <w:tc>
          <w:tcPr>
            <w:tcW w:w="844" w:type="dxa"/>
            <w:tcBorders>
              <w:top w:val="nil"/>
              <w:left w:val="nil"/>
              <w:bottom w:val="single" w:sz="4" w:space="0" w:color="000000"/>
              <w:right w:val="single" w:sz="4" w:space="0" w:color="000000"/>
            </w:tcBorders>
            <w:shd w:val="clear" w:color="auto" w:fill="auto"/>
            <w:noWrap/>
            <w:vAlign w:val="bottom"/>
            <w:hideMark/>
          </w:tcPr>
          <w:p w:rsidR="00DA6EB0" w:rsidRPr="00DB4E14" w:rsidRDefault="00DA6EB0" w:rsidP="00FA2495">
            <w:pPr>
              <w:jc w:val="center"/>
              <w:rPr>
                <w:rFonts w:ascii="Verdana" w:hAnsi="Verdana"/>
              </w:rPr>
            </w:pPr>
            <w:r w:rsidRPr="00DB4E14">
              <w:rPr>
                <w:rFonts w:ascii="Verdana" w:hAnsi="Verdana"/>
              </w:rPr>
              <w:t>55</w:t>
            </w:r>
          </w:p>
        </w:tc>
        <w:tc>
          <w:tcPr>
            <w:tcW w:w="714" w:type="dxa"/>
            <w:tcBorders>
              <w:top w:val="nil"/>
              <w:left w:val="nil"/>
              <w:bottom w:val="single" w:sz="4" w:space="0" w:color="000000"/>
              <w:right w:val="single" w:sz="4" w:space="0" w:color="000000"/>
            </w:tcBorders>
            <w:shd w:val="clear" w:color="auto" w:fill="auto"/>
            <w:noWrap/>
            <w:vAlign w:val="bottom"/>
            <w:hideMark/>
          </w:tcPr>
          <w:p w:rsidR="00DA6EB0" w:rsidRPr="00DB4E14" w:rsidRDefault="00DA6EB0" w:rsidP="00FA2495">
            <w:pPr>
              <w:jc w:val="center"/>
              <w:rPr>
                <w:rFonts w:ascii="Verdana" w:hAnsi="Verdana"/>
              </w:rPr>
            </w:pPr>
            <w:r w:rsidRPr="00DB4E14">
              <w:rPr>
                <w:rFonts w:ascii="Verdana" w:hAnsi="Verdana"/>
              </w:rPr>
              <w:t>343</w:t>
            </w:r>
          </w:p>
        </w:tc>
        <w:tc>
          <w:tcPr>
            <w:tcW w:w="840" w:type="dxa"/>
            <w:tcBorders>
              <w:top w:val="nil"/>
              <w:left w:val="nil"/>
              <w:bottom w:val="single" w:sz="4" w:space="0" w:color="000000"/>
              <w:right w:val="single" w:sz="4" w:space="0" w:color="000000"/>
            </w:tcBorders>
            <w:shd w:val="clear" w:color="auto" w:fill="auto"/>
            <w:noWrap/>
            <w:vAlign w:val="bottom"/>
            <w:hideMark/>
          </w:tcPr>
          <w:p w:rsidR="00DA6EB0" w:rsidRPr="00DB4E14" w:rsidRDefault="00DA6EB0" w:rsidP="00FA2495">
            <w:pPr>
              <w:jc w:val="center"/>
              <w:rPr>
                <w:rFonts w:ascii="Verdana" w:hAnsi="Verdana"/>
              </w:rPr>
            </w:pPr>
            <w:r w:rsidRPr="00DB4E14">
              <w:rPr>
                <w:rFonts w:ascii="Verdana" w:hAnsi="Verdana"/>
              </w:rPr>
              <w:t>127</w:t>
            </w:r>
          </w:p>
        </w:tc>
        <w:tc>
          <w:tcPr>
            <w:tcW w:w="1148" w:type="dxa"/>
            <w:tcBorders>
              <w:top w:val="nil"/>
              <w:left w:val="nil"/>
              <w:bottom w:val="single" w:sz="4" w:space="0" w:color="000000"/>
              <w:right w:val="single" w:sz="4" w:space="0" w:color="000000"/>
            </w:tcBorders>
            <w:shd w:val="clear" w:color="auto" w:fill="auto"/>
            <w:noWrap/>
            <w:vAlign w:val="bottom"/>
            <w:hideMark/>
          </w:tcPr>
          <w:p w:rsidR="00DA6EB0" w:rsidRPr="00DB4E14" w:rsidRDefault="00DA6EB0" w:rsidP="00FA2495">
            <w:pPr>
              <w:jc w:val="center"/>
              <w:rPr>
                <w:rFonts w:ascii="Verdana" w:hAnsi="Verdana"/>
              </w:rPr>
            </w:pPr>
            <w:r w:rsidRPr="00DB4E14">
              <w:rPr>
                <w:rFonts w:ascii="Verdana" w:hAnsi="Verdana"/>
              </w:rPr>
              <w:t>26</w:t>
            </w:r>
          </w:p>
        </w:tc>
        <w:tc>
          <w:tcPr>
            <w:tcW w:w="997" w:type="dxa"/>
            <w:tcBorders>
              <w:top w:val="nil"/>
              <w:left w:val="nil"/>
              <w:bottom w:val="single" w:sz="4" w:space="0" w:color="000000"/>
              <w:right w:val="single" w:sz="4" w:space="0" w:color="000000"/>
            </w:tcBorders>
            <w:shd w:val="clear" w:color="auto" w:fill="auto"/>
            <w:noWrap/>
            <w:vAlign w:val="bottom"/>
            <w:hideMark/>
          </w:tcPr>
          <w:p w:rsidR="00DA6EB0" w:rsidRPr="00DB4E14" w:rsidRDefault="00DA6EB0" w:rsidP="00FA2495">
            <w:pPr>
              <w:jc w:val="center"/>
              <w:rPr>
                <w:rFonts w:ascii="Verdana" w:hAnsi="Verdana"/>
              </w:rPr>
            </w:pPr>
            <w:r w:rsidRPr="00DB4E14">
              <w:rPr>
                <w:rFonts w:ascii="Verdana" w:hAnsi="Verdana"/>
              </w:rPr>
              <w:t>275</w:t>
            </w:r>
          </w:p>
        </w:tc>
        <w:tc>
          <w:tcPr>
            <w:tcW w:w="850" w:type="dxa"/>
            <w:tcBorders>
              <w:top w:val="nil"/>
              <w:left w:val="nil"/>
              <w:bottom w:val="single" w:sz="4" w:space="0" w:color="000000"/>
              <w:right w:val="single" w:sz="4" w:space="0" w:color="000000"/>
            </w:tcBorders>
            <w:shd w:val="clear" w:color="auto" w:fill="auto"/>
            <w:noWrap/>
            <w:vAlign w:val="bottom"/>
            <w:hideMark/>
          </w:tcPr>
          <w:p w:rsidR="00DA6EB0" w:rsidRPr="00DB4E14" w:rsidRDefault="00DA6EB0" w:rsidP="00FA2495">
            <w:pPr>
              <w:jc w:val="center"/>
              <w:rPr>
                <w:rFonts w:ascii="Verdana" w:hAnsi="Verdana"/>
              </w:rPr>
            </w:pPr>
            <w:r w:rsidRPr="00DB4E14">
              <w:rPr>
                <w:rFonts w:ascii="Verdana" w:hAnsi="Verdana"/>
              </w:rPr>
              <w:t>505</w:t>
            </w:r>
          </w:p>
        </w:tc>
        <w:tc>
          <w:tcPr>
            <w:tcW w:w="1133" w:type="dxa"/>
            <w:vMerge/>
            <w:tcBorders>
              <w:left w:val="nil"/>
              <w:right w:val="single" w:sz="4" w:space="0" w:color="000000"/>
            </w:tcBorders>
          </w:tcPr>
          <w:p w:rsidR="00DA6EB0" w:rsidRPr="00DB4E14" w:rsidRDefault="00DA6EB0" w:rsidP="00FA2495">
            <w:pPr>
              <w:jc w:val="center"/>
              <w:rPr>
                <w:rFonts w:ascii="Verdana" w:hAnsi="Verdana"/>
              </w:rPr>
            </w:pPr>
          </w:p>
        </w:tc>
        <w:tc>
          <w:tcPr>
            <w:tcW w:w="1134" w:type="dxa"/>
            <w:vMerge/>
            <w:tcBorders>
              <w:left w:val="nil"/>
              <w:right w:val="single" w:sz="4" w:space="0" w:color="000000"/>
            </w:tcBorders>
          </w:tcPr>
          <w:p w:rsidR="00DA6EB0" w:rsidRPr="00DB4E14" w:rsidRDefault="00DA6EB0" w:rsidP="00FA2495">
            <w:pPr>
              <w:jc w:val="center"/>
              <w:rPr>
                <w:rFonts w:ascii="Verdana" w:hAnsi="Verdana"/>
              </w:rPr>
            </w:pPr>
          </w:p>
        </w:tc>
      </w:tr>
      <w:tr w:rsidR="00DA6EB0" w:rsidRPr="00DB4E14" w:rsidTr="00DA6EB0">
        <w:trPr>
          <w:trHeight w:val="300"/>
        </w:trPr>
        <w:tc>
          <w:tcPr>
            <w:tcW w:w="754" w:type="dxa"/>
            <w:tcBorders>
              <w:top w:val="nil"/>
              <w:left w:val="single" w:sz="4" w:space="0" w:color="000000"/>
              <w:bottom w:val="single" w:sz="4" w:space="0" w:color="000000"/>
              <w:right w:val="single" w:sz="4" w:space="0" w:color="000000"/>
            </w:tcBorders>
            <w:shd w:val="clear" w:color="D8D8D8" w:fill="D8D8D8"/>
            <w:noWrap/>
            <w:vAlign w:val="bottom"/>
            <w:hideMark/>
          </w:tcPr>
          <w:p w:rsidR="00DA6EB0" w:rsidRPr="00DB4E14" w:rsidRDefault="00DA6EB0" w:rsidP="00FA2495">
            <w:pPr>
              <w:jc w:val="center"/>
              <w:rPr>
                <w:rFonts w:ascii="Calibri" w:hAnsi="Calibri"/>
                <w:color w:val="000000"/>
                <w:sz w:val="22"/>
                <w:szCs w:val="22"/>
              </w:rPr>
            </w:pPr>
            <w:r w:rsidRPr="00DB4E14">
              <w:rPr>
                <w:rFonts w:ascii="Calibri" w:hAnsi="Calibri"/>
                <w:color w:val="000000"/>
                <w:sz w:val="22"/>
                <w:szCs w:val="22"/>
              </w:rPr>
              <w:t>2015</w:t>
            </w:r>
          </w:p>
        </w:tc>
        <w:tc>
          <w:tcPr>
            <w:tcW w:w="670" w:type="dxa"/>
            <w:tcBorders>
              <w:top w:val="nil"/>
              <w:left w:val="nil"/>
              <w:bottom w:val="single" w:sz="4" w:space="0" w:color="000000"/>
              <w:right w:val="single" w:sz="4" w:space="0" w:color="000000"/>
            </w:tcBorders>
            <w:shd w:val="clear" w:color="D8D8D8" w:fill="D8D8D8"/>
            <w:noWrap/>
            <w:vAlign w:val="bottom"/>
            <w:hideMark/>
          </w:tcPr>
          <w:p w:rsidR="00DA6EB0" w:rsidRPr="00DB4E14" w:rsidRDefault="00DA6EB0" w:rsidP="00FA2495">
            <w:pPr>
              <w:jc w:val="center"/>
              <w:rPr>
                <w:rFonts w:ascii="Verdana" w:hAnsi="Verdana"/>
              </w:rPr>
            </w:pPr>
            <w:r w:rsidRPr="00DB4E14">
              <w:rPr>
                <w:rFonts w:ascii="Verdana" w:hAnsi="Verdana"/>
              </w:rPr>
              <w:t>263</w:t>
            </w:r>
          </w:p>
        </w:tc>
        <w:tc>
          <w:tcPr>
            <w:tcW w:w="844" w:type="dxa"/>
            <w:tcBorders>
              <w:top w:val="nil"/>
              <w:left w:val="nil"/>
              <w:bottom w:val="single" w:sz="4" w:space="0" w:color="000000"/>
              <w:right w:val="single" w:sz="4" w:space="0" w:color="000000"/>
            </w:tcBorders>
            <w:shd w:val="clear" w:color="D8D8D8" w:fill="D8D8D8"/>
            <w:noWrap/>
            <w:vAlign w:val="bottom"/>
            <w:hideMark/>
          </w:tcPr>
          <w:p w:rsidR="00DA6EB0" w:rsidRPr="00DB4E14" w:rsidRDefault="00DA6EB0" w:rsidP="00FA2495">
            <w:pPr>
              <w:jc w:val="center"/>
              <w:rPr>
                <w:rFonts w:ascii="Verdana" w:hAnsi="Verdana"/>
              </w:rPr>
            </w:pPr>
            <w:r w:rsidRPr="00DB4E14">
              <w:rPr>
                <w:rFonts w:ascii="Verdana" w:hAnsi="Verdana"/>
              </w:rPr>
              <w:t>418</w:t>
            </w:r>
          </w:p>
        </w:tc>
        <w:tc>
          <w:tcPr>
            <w:tcW w:w="714" w:type="dxa"/>
            <w:tcBorders>
              <w:top w:val="nil"/>
              <w:left w:val="nil"/>
              <w:bottom w:val="single" w:sz="4" w:space="0" w:color="000000"/>
              <w:right w:val="single" w:sz="4" w:space="0" w:color="000000"/>
            </w:tcBorders>
            <w:shd w:val="clear" w:color="D8D8D8" w:fill="D8D8D8"/>
            <w:noWrap/>
            <w:vAlign w:val="bottom"/>
            <w:hideMark/>
          </w:tcPr>
          <w:p w:rsidR="00DA6EB0" w:rsidRPr="00DB4E14" w:rsidRDefault="00DA6EB0" w:rsidP="00FA2495">
            <w:pPr>
              <w:jc w:val="center"/>
              <w:rPr>
                <w:rFonts w:ascii="Verdana" w:hAnsi="Verdana"/>
              </w:rPr>
            </w:pPr>
            <w:r w:rsidRPr="00DB4E14">
              <w:rPr>
                <w:rFonts w:ascii="Verdana" w:hAnsi="Verdana"/>
              </w:rPr>
              <w:t>477</w:t>
            </w:r>
          </w:p>
        </w:tc>
        <w:tc>
          <w:tcPr>
            <w:tcW w:w="840" w:type="dxa"/>
            <w:tcBorders>
              <w:top w:val="nil"/>
              <w:left w:val="nil"/>
              <w:bottom w:val="single" w:sz="4" w:space="0" w:color="000000"/>
              <w:right w:val="single" w:sz="4" w:space="0" w:color="000000"/>
            </w:tcBorders>
            <w:shd w:val="clear" w:color="D8D8D8" w:fill="D8D8D8"/>
            <w:noWrap/>
            <w:vAlign w:val="bottom"/>
            <w:hideMark/>
          </w:tcPr>
          <w:p w:rsidR="00DA6EB0" w:rsidRPr="00DB4E14" w:rsidRDefault="00DA6EB0" w:rsidP="00FA2495">
            <w:pPr>
              <w:jc w:val="center"/>
              <w:rPr>
                <w:rFonts w:ascii="Verdana" w:hAnsi="Verdana"/>
              </w:rPr>
            </w:pPr>
            <w:r w:rsidRPr="00DB4E14">
              <w:rPr>
                <w:rFonts w:ascii="Verdana" w:hAnsi="Verdana"/>
              </w:rPr>
              <w:t>408</w:t>
            </w:r>
          </w:p>
        </w:tc>
        <w:tc>
          <w:tcPr>
            <w:tcW w:w="1148" w:type="dxa"/>
            <w:tcBorders>
              <w:top w:val="nil"/>
              <w:left w:val="nil"/>
              <w:bottom w:val="single" w:sz="4" w:space="0" w:color="000000"/>
              <w:right w:val="single" w:sz="4" w:space="0" w:color="000000"/>
            </w:tcBorders>
            <w:shd w:val="clear" w:color="D8D8D8" w:fill="D8D8D8"/>
            <w:noWrap/>
            <w:vAlign w:val="bottom"/>
            <w:hideMark/>
          </w:tcPr>
          <w:p w:rsidR="00DA6EB0" w:rsidRPr="00DB4E14" w:rsidRDefault="00DA6EB0" w:rsidP="00FA2495">
            <w:pPr>
              <w:jc w:val="center"/>
              <w:rPr>
                <w:rFonts w:ascii="Verdana" w:hAnsi="Verdana"/>
              </w:rPr>
            </w:pPr>
            <w:r w:rsidRPr="00DB4E14">
              <w:rPr>
                <w:rFonts w:ascii="Verdana" w:hAnsi="Verdana"/>
              </w:rPr>
              <w:t>200</w:t>
            </w:r>
          </w:p>
        </w:tc>
        <w:tc>
          <w:tcPr>
            <w:tcW w:w="997" w:type="dxa"/>
            <w:tcBorders>
              <w:top w:val="nil"/>
              <w:left w:val="nil"/>
              <w:bottom w:val="single" w:sz="4" w:space="0" w:color="000000"/>
              <w:right w:val="single" w:sz="4" w:space="0" w:color="000000"/>
            </w:tcBorders>
            <w:shd w:val="clear" w:color="D8D8D8" w:fill="D8D8D8"/>
            <w:noWrap/>
            <w:vAlign w:val="bottom"/>
            <w:hideMark/>
          </w:tcPr>
          <w:p w:rsidR="00DA6EB0" w:rsidRPr="00DB4E14" w:rsidRDefault="00DA6EB0" w:rsidP="00FA2495">
            <w:pPr>
              <w:jc w:val="center"/>
              <w:rPr>
                <w:rFonts w:ascii="Verdana" w:hAnsi="Verdana"/>
              </w:rPr>
            </w:pPr>
            <w:r w:rsidRPr="00DB4E14">
              <w:rPr>
                <w:rFonts w:ascii="Verdana" w:hAnsi="Verdana"/>
              </w:rPr>
              <w:t>366</w:t>
            </w:r>
          </w:p>
        </w:tc>
        <w:tc>
          <w:tcPr>
            <w:tcW w:w="850" w:type="dxa"/>
            <w:tcBorders>
              <w:top w:val="nil"/>
              <w:left w:val="nil"/>
              <w:bottom w:val="single" w:sz="4" w:space="0" w:color="000000"/>
              <w:right w:val="single" w:sz="4" w:space="0" w:color="000000"/>
            </w:tcBorders>
            <w:shd w:val="clear" w:color="D8D8D8" w:fill="D8D8D8"/>
            <w:noWrap/>
            <w:vAlign w:val="bottom"/>
            <w:hideMark/>
          </w:tcPr>
          <w:p w:rsidR="00DA6EB0" w:rsidRPr="00DB4E14" w:rsidRDefault="00DA6EB0" w:rsidP="00FA2495">
            <w:pPr>
              <w:jc w:val="center"/>
              <w:rPr>
                <w:rFonts w:ascii="Verdana" w:hAnsi="Verdana"/>
              </w:rPr>
            </w:pPr>
            <w:r w:rsidRPr="00DB4E14">
              <w:rPr>
                <w:rFonts w:ascii="Verdana" w:hAnsi="Verdana"/>
              </w:rPr>
              <w:t>1000</w:t>
            </w:r>
          </w:p>
        </w:tc>
        <w:tc>
          <w:tcPr>
            <w:tcW w:w="1133" w:type="dxa"/>
            <w:vMerge/>
            <w:tcBorders>
              <w:left w:val="nil"/>
              <w:right w:val="single" w:sz="4" w:space="0" w:color="000000"/>
            </w:tcBorders>
            <w:shd w:val="clear" w:color="D8D8D8" w:fill="D8D8D8"/>
          </w:tcPr>
          <w:p w:rsidR="00DA6EB0" w:rsidRPr="00DB4E14" w:rsidRDefault="00DA6EB0" w:rsidP="00FA2495">
            <w:pPr>
              <w:jc w:val="center"/>
              <w:rPr>
                <w:rFonts w:ascii="Verdana" w:hAnsi="Verdana"/>
              </w:rPr>
            </w:pPr>
          </w:p>
        </w:tc>
        <w:tc>
          <w:tcPr>
            <w:tcW w:w="1134" w:type="dxa"/>
            <w:vMerge/>
            <w:tcBorders>
              <w:left w:val="nil"/>
              <w:right w:val="single" w:sz="4" w:space="0" w:color="000000"/>
            </w:tcBorders>
            <w:shd w:val="clear" w:color="D8D8D8" w:fill="D8D8D8"/>
          </w:tcPr>
          <w:p w:rsidR="00DA6EB0" w:rsidRPr="00DB4E14" w:rsidRDefault="00DA6EB0" w:rsidP="00FA2495">
            <w:pPr>
              <w:jc w:val="center"/>
              <w:rPr>
                <w:rFonts w:ascii="Verdana" w:hAnsi="Verdana"/>
              </w:rPr>
            </w:pPr>
          </w:p>
        </w:tc>
      </w:tr>
      <w:tr w:rsidR="00DA6EB0" w:rsidRPr="00DB4E14" w:rsidTr="00DA6EB0">
        <w:trPr>
          <w:trHeight w:val="300"/>
        </w:trPr>
        <w:tc>
          <w:tcPr>
            <w:tcW w:w="754" w:type="dxa"/>
            <w:tcBorders>
              <w:top w:val="nil"/>
              <w:left w:val="single" w:sz="4" w:space="0" w:color="000000"/>
              <w:bottom w:val="single" w:sz="4" w:space="0" w:color="000000"/>
              <w:right w:val="single" w:sz="4" w:space="0" w:color="000000"/>
            </w:tcBorders>
            <w:shd w:val="clear" w:color="auto" w:fill="auto"/>
            <w:noWrap/>
            <w:vAlign w:val="bottom"/>
            <w:hideMark/>
          </w:tcPr>
          <w:p w:rsidR="00DA6EB0" w:rsidRPr="00DB4E14" w:rsidRDefault="00DA6EB0" w:rsidP="00FA2495">
            <w:pPr>
              <w:jc w:val="center"/>
              <w:rPr>
                <w:rFonts w:ascii="Calibri" w:hAnsi="Calibri"/>
                <w:color w:val="000000"/>
                <w:sz w:val="22"/>
                <w:szCs w:val="22"/>
              </w:rPr>
            </w:pPr>
            <w:r w:rsidRPr="00DB4E14">
              <w:rPr>
                <w:rFonts w:ascii="Calibri" w:hAnsi="Calibri"/>
                <w:color w:val="000000"/>
                <w:sz w:val="22"/>
                <w:szCs w:val="22"/>
              </w:rPr>
              <w:t>2016*</w:t>
            </w:r>
          </w:p>
        </w:tc>
        <w:tc>
          <w:tcPr>
            <w:tcW w:w="670" w:type="dxa"/>
            <w:tcBorders>
              <w:top w:val="nil"/>
              <w:left w:val="nil"/>
              <w:bottom w:val="single" w:sz="4" w:space="0" w:color="000000"/>
              <w:right w:val="single" w:sz="4" w:space="0" w:color="000000"/>
            </w:tcBorders>
            <w:shd w:val="clear" w:color="auto" w:fill="auto"/>
            <w:noWrap/>
            <w:vAlign w:val="bottom"/>
            <w:hideMark/>
          </w:tcPr>
          <w:p w:rsidR="00DA6EB0" w:rsidRPr="00DB4E14" w:rsidRDefault="00DA6EB0" w:rsidP="00FA2495">
            <w:pPr>
              <w:jc w:val="center"/>
              <w:rPr>
                <w:rFonts w:ascii="Verdana" w:hAnsi="Verdana"/>
              </w:rPr>
            </w:pPr>
            <w:r w:rsidRPr="00DB4E14">
              <w:rPr>
                <w:rFonts w:ascii="Verdana" w:hAnsi="Verdana"/>
              </w:rPr>
              <w:t>255</w:t>
            </w:r>
          </w:p>
        </w:tc>
        <w:tc>
          <w:tcPr>
            <w:tcW w:w="844" w:type="dxa"/>
            <w:tcBorders>
              <w:top w:val="nil"/>
              <w:left w:val="nil"/>
              <w:bottom w:val="single" w:sz="4" w:space="0" w:color="000000"/>
              <w:right w:val="single" w:sz="4" w:space="0" w:color="000000"/>
            </w:tcBorders>
            <w:shd w:val="clear" w:color="auto" w:fill="auto"/>
            <w:noWrap/>
            <w:vAlign w:val="bottom"/>
            <w:hideMark/>
          </w:tcPr>
          <w:p w:rsidR="00DA6EB0" w:rsidRPr="00DB4E14" w:rsidRDefault="00DA6EB0" w:rsidP="00FA2495">
            <w:pPr>
              <w:jc w:val="center"/>
              <w:rPr>
                <w:rFonts w:ascii="Verdana" w:hAnsi="Verdana"/>
              </w:rPr>
            </w:pPr>
            <w:r w:rsidRPr="00DB4E14">
              <w:rPr>
                <w:rFonts w:ascii="Verdana" w:hAnsi="Verdana"/>
              </w:rPr>
              <w:t>89</w:t>
            </w:r>
          </w:p>
        </w:tc>
        <w:tc>
          <w:tcPr>
            <w:tcW w:w="714" w:type="dxa"/>
            <w:tcBorders>
              <w:top w:val="nil"/>
              <w:left w:val="nil"/>
              <w:bottom w:val="single" w:sz="4" w:space="0" w:color="000000"/>
              <w:right w:val="single" w:sz="4" w:space="0" w:color="000000"/>
            </w:tcBorders>
            <w:shd w:val="clear" w:color="auto" w:fill="auto"/>
            <w:noWrap/>
            <w:vAlign w:val="bottom"/>
            <w:hideMark/>
          </w:tcPr>
          <w:p w:rsidR="00DA6EB0" w:rsidRPr="00DB4E14" w:rsidRDefault="00DA6EB0" w:rsidP="00FA2495">
            <w:pPr>
              <w:jc w:val="center"/>
              <w:rPr>
                <w:rFonts w:ascii="Verdana" w:hAnsi="Verdana"/>
              </w:rPr>
            </w:pPr>
            <w:r w:rsidRPr="00DB4E14">
              <w:rPr>
                <w:rFonts w:ascii="Verdana" w:hAnsi="Verdana"/>
              </w:rPr>
              <w:t>358</w:t>
            </w:r>
          </w:p>
        </w:tc>
        <w:tc>
          <w:tcPr>
            <w:tcW w:w="840" w:type="dxa"/>
            <w:tcBorders>
              <w:top w:val="nil"/>
              <w:left w:val="nil"/>
              <w:bottom w:val="single" w:sz="4" w:space="0" w:color="000000"/>
              <w:right w:val="single" w:sz="4" w:space="0" w:color="000000"/>
            </w:tcBorders>
            <w:shd w:val="clear" w:color="auto" w:fill="auto"/>
            <w:noWrap/>
            <w:vAlign w:val="bottom"/>
            <w:hideMark/>
          </w:tcPr>
          <w:p w:rsidR="00DA6EB0" w:rsidRPr="00DB4E14" w:rsidRDefault="00DA6EB0" w:rsidP="00FA2495">
            <w:pPr>
              <w:jc w:val="center"/>
              <w:rPr>
                <w:rFonts w:ascii="Verdana" w:hAnsi="Verdana"/>
              </w:rPr>
            </w:pPr>
            <w:r w:rsidRPr="00DB4E14">
              <w:rPr>
                <w:rFonts w:ascii="Verdana" w:hAnsi="Verdana"/>
              </w:rPr>
              <w:t>122</w:t>
            </w:r>
          </w:p>
        </w:tc>
        <w:tc>
          <w:tcPr>
            <w:tcW w:w="1148" w:type="dxa"/>
            <w:tcBorders>
              <w:top w:val="nil"/>
              <w:left w:val="nil"/>
              <w:bottom w:val="single" w:sz="4" w:space="0" w:color="000000"/>
              <w:right w:val="single" w:sz="4" w:space="0" w:color="000000"/>
            </w:tcBorders>
            <w:shd w:val="clear" w:color="auto" w:fill="auto"/>
            <w:noWrap/>
            <w:vAlign w:val="bottom"/>
            <w:hideMark/>
          </w:tcPr>
          <w:p w:rsidR="00DA6EB0" w:rsidRPr="00DB4E14" w:rsidRDefault="00DA6EB0" w:rsidP="00FA2495">
            <w:pPr>
              <w:jc w:val="center"/>
              <w:rPr>
                <w:rFonts w:ascii="Verdana" w:hAnsi="Verdana"/>
              </w:rPr>
            </w:pPr>
            <w:r w:rsidRPr="00DB4E14">
              <w:rPr>
                <w:rFonts w:ascii="Verdana" w:hAnsi="Verdana"/>
              </w:rPr>
              <w:t>10</w:t>
            </w:r>
          </w:p>
        </w:tc>
        <w:tc>
          <w:tcPr>
            <w:tcW w:w="997" w:type="dxa"/>
            <w:tcBorders>
              <w:top w:val="nil"/>
              <w:left w:val="nil"/>
              <w:bottom w:val="single" w:sz="4" w:space="0" w:color="000000"/>
              <w:right w:val="single" w:sz="4" w:space="0" w:color="000000"/>
            </w:tcBorders>
            <w:shd w:val="clear" w:color="auto" w:fill="auto"/>
            <w:noWrap/>
            <w:vAlign w:val="bottom"/>
            <w:hideMark/>
          </w:tcPr>
          <w:p w:rsidR="00DA6EB0" w:rsidRPr="00DB4E14" w:rsidRDefault="00DA6EB0" w:rsidP="00FA2495">
            <w:pPr>
              <w:jc w:val="center"/>
              <w:rPr>
                <w:rFonts w:ascii="Verdana" w:hAnsi="Verdana"/>
              </w:rPr>
            </w:pPr>
            <w:r w:rsidRPr="00DB4E14">
              <w:rPr>
                <w:rFonts w:ascii="Verdana" w:hAnsi="Verdana"/>
              </w:rPr>
              <w:t>70</w:t>
            </w:r>
          </w:p>
        </w:tc>
        <w:tc>
          <w:tcPr>
            <w:tcW w:w="850" w:type="dxa"/>
            <w:tcBorders>
              <w:top w:val="nil"/>
              <w:left w:val="nil"/>
              <w:bottom w:val="single" w:sz="4" w:space="0" w:color="000000"/>
              <w:right w:val="single" w:sz="4" w:space="0" w:color="000000"/>
            </w:tcBorders>
            <w:shd w:val="clear" w:color="auto" w:fill="auto"/>
            <w:noWrap/>
            <w:vAlign w:val="bottom"/>
            <w:hideMark/>
          </w:tcPr>
          <w:p w:rsidR="00DA6EB0" w:rsidRPr="00DB4E14" w:rsidRDefault="00DA6EB0" w:rsidP="00FA2495">
            <w:pPr>
              <w:jc w:val="center"/>
              <w:rPr>
                <w:rFonts w:ascii="Verdana" w:hAnsi="Verdana"/>
              </w:rPr>
            </w:pPr>
            <w:r w:rsidRPr="00DB4E14">
              <w:rPr>
                <w:rFonts w:ascii="Verdana" w:hAnsi="Verdana"/>
              </w:rPr>
              <w:t>389</w:t>
            </w:r>
          </w:p>
        </w:tc>
        <w:tc>
          <w:tcPr>
            <w:tcW w:w="1133" w:type="dxa"/>
            <w:vMerge/>
            <w:tcBorders>
              <w:left w:val="nil"/>
              <w:right w:val="single" w:sz="4" w:space="0" w:color="000000"/>
            </w:tcBorders>
          </w:tcPr>
          <w:p w:rsidR="00DA6EB0" w:rsidRPr="00DB4E14" w:rsidRDefault="00DA6EB0" w:rsidP="00FA2495">
            <w:pPr>
              <w:jc w:val="center"/>
              <w:rPr>
                <w:rFonts w:ascii="Verdana" w:hAnsi="Verdana"/>
              </w:rPr>
            </w:pPr>
          </w:p>
        </w:tc>
        <w:tc>
          <w:tcPr>
            <w:tcW w:w="1134" w:type="dxa"/>
            <w:vMerge/>
            <w:tcBorders>
              <w:left w:val="nil"/>
              <w:right w:val="single" w:sz="4" w:space="0" w:color="000000"/>
            </w:tcBorders>
          </w:tcPr>
          <w:p w:rsidR="00DA6EB0" w:rsidRPr="00DB4E14" w:rsidRDefault="00DA6EB0" w:rsidP="00FA2495">
            <w:pPr>
              <w:jc w:val="center"/>
              <w:rPr>
                <w:rFonts w:ascii="Verdana" w:hAnsi="Verdana"/>
              </w:rPr>
            </w:pPr>
          </w:p>
        </w:tc>
      </w:tr>
      <w:tr w:rsidR="00DA6EB0" w:rsidRPr="00DB4E14" w:rsidTr="00DA6EB0">
        <w:trPr>
          <w:trHeight w:val="300"/>
        </w:trPr>
        <w:tc>
          <w:tcPr>
            <w:tcW w:w="754" w:type="dxa"/>
            <w:tcBorders>
              <w:top w:val="nil"/>
              <w:left w:val="single" w:sz="4" w:space="0" w:color="000000"/>
              <w:bottom w:val="single" w:sz="4" w:space="0" w:color="000000"/>
              <w:right w:val="single" w:sz="4" w:space="0" w:color="000000"/>
            </w:tcBorders>
            <w:shd w:val="clear" w:color="D8D8D8" w:fill="D8D8D8"/>
            <w:noWrap/>
            <w:vAlign w:val="bottom"/>
            <w:hideMark/>
          </w:tcPr>
          <w:p w:rsidR="00DA6EB0" w:rsidRPr="00DB4E14" w:rsidRDefault="00DA6EB0" w:rsidP="00FA2495">
            <w:pPr>
              <w:jc w:val="center"/>
              <w:rPr>
                <w:rFonts w:ascii="Calibri" w:hAnsi="Calibri"/>
                <w:color w:val="000000"/>
                <w:sz w:val="22"/>
                <w:szCs w:val="22"/>
              </w:rPr>
            </w:pPr>
            <w:r w:rsidRPr="00DB4E14">
              <w:rPr>
                <w:rFonts w:ascii="Calibri" w:hAnsi="Calibri"/>
                <w:color w:val="000000"/>
                <w:sz w:val="22"/>
                <w:szCs w:val="22"/>
              </w:rPr>
              <w:t>MEDIA</w:t>
            </w:r>
          </w:p>
        </w:tc>
        <w:tc>
          <w:tcPr>
            <w:tcW w:w="670" w:type="dxa"/>
            <w:tcBorders>
              <w:top w:val="nil"/>
              <w:left w:val="nil"/>
              <w:bottom w:val="single" w:sz="4" w:space="0" w:color="000000"/>
              <w:right w:val="single" w:sz="4" w:space="0" w:color="000000"/>
            </w:tcBorders>
            <w:shd w:val="clear" w:color="D8D8D8" w:fill="D8D8D8"/>
            <w:noWrap/>
            <w:vAlign w:val="bottom"/>
            <w:hideMark/>
          </w:tcPr>
          <w:p w:rsidR="00DA6EB0" w:rsidRPr="00DB4E14" w:rsidRDefault="00DA6EB0" w:rsidP="00FA2495">
            <w:pPr>
              <w:jc w:val="center"/>
              <w:rPr>
                <w:rFonts w:ascii="Verdana" w:hAnsi="Verdana"/>
              </w:rPr>
            </w:pPr>
            <w:r w:rsidRPr="00DB4E14">
              <w:rPr>
                <w:rFonts w:ascii="Verdana" w:hAnsi="Verdana"/>
              </w:rPr>
              <w:t>272</w:t>
            </w:r>
          </w:p>
        </w:tc>
        <w:tc>
          <w:tcPr>
            <w:tcW w:w="844" w:type="dxa"/>
            <w:tcBorders>
              <w:top w:val="nil"/>
              <w:left w:val="nil"/>
              <w:bottom w:val="single" w:sz="4" w:space="0" w:color="000000"/>
              <w:right w:val="single" w:sz="4" w:space="0" w:color="000000"/>
            </w:tcBorders>
            <w:shd w:val="clear" w:color="D8D8D8" w:fill="D8D8D8"/>
            <w:noWrap/>
            <w:vAlign w:val="bottom"/>
            <w:hideMark/>
          </w:tcPr>
          <w:p w:rsidR="00DA6EB0" w:rsidRPr="00DB4E14" w:rsidRDefault="00DA6EB0" w:rsidP="00FA2495">
            <w:pPr>
              <w:jc w:val="center"/>
              <w:rPr>
                <w:rFonts w:ascii="Verdana" w:hAnsi="Verdana"/>
              </w:rPr>
            </w:pPr>
            <w:r w:rsidRPr="00DB4E14">
              <w:rPr>
                <w:rFonts w:ascii="Verdana" w:hAnsi="Verdana"/>
              </w:rPr>
              <w:t>156</w:t>
            </w:r>
          </w:p>
        </w:tc>
        <w:tc>
          <w:tcPr>
            <w:tcW w:w="714" w:type="dxa"/>
            <w:tcBorders>
              <w:top w:val="nil"/>
              <w:left w:val="nil"/>
              <w:bottom w:val="single" w:sz="4" w:space="0" w:color="000000"/>
              <w:right w:val="single" w:sz="4" w:space="0" w:color="000000"/>
            </w:tcBorders>
            <w:shd w:val="clear" w:color="D8D8D8" w:fill="D8D8D8"/>
            <w:noWrap/>
            <w:vAlign w:val="bottom"/>
            <w:hideMark/>
          </w:tcPr>
          <w:p w:rsidR="00DA6EB0" w:rsidRPr="00DB4E14" w:rsidRDefault="00DA6EB0" w:rsidP="00FA2495">
            <w:pPr>
              <w:jc w:val="center"/>
              <w:rPr>
                <w:rFonts w:ascii="Verdana" w:hAnsi="Verdana"/>
              </w:rPr>
            </w:pPr>
            <w:r w:rsidRPr="00DB4E14">
              <w:rPr>
                <w:rFonts w:ascii="Verdana" w:hAnsi="Verdana"/>
              </w:rPr>
              <w:t>327</w:t>
            </w:r>
          </w:p>
        </w:tc>
        <w:tc>
          <w:tcPr>
            <w:tcW w:w="840" w:type="dxa"/>
            <w:tcBorders>
              <w:top w:val="nil"/>
              <w:left w:val="nil"/>
              <w:bottom w:val="single" w:sz="4" w:space="0" w:color="000000"/>
              <w:right w:val="single" w:sz="4" w:space="0" w:color="000000"/>
            </w:tcBorders>
            <w:shd w:val="clear" w:color="D8D8D8" w:fill="D8D8D8"/>
            <w:noWrap/>
            <w:vAlign w:val="bottom"/>
            <w:hideMark/>
          </w:tcPr>
          <w:p w:rsidR="00DA6EB0" w:rsidRPr="00DB4E14" w:rsidRDefault="00DA6EB0" w:rsidP="00FA2495">
            <w:pPr>
              <w:jc w:val="center"/>
              <w:rPr>
                <w:rFonts w:ascii="Verdana" w:hAnsi="Verdana"/>
              </w:rPr>
            </w:pPr>
            <w:r w:rsidRPr="00DB4E14">
              <w:rPr>
                <w:rFonts w:ascii="Verdana" w:hAnsi="Verdana"/>
              </w:rPr>
              <w:t>207</w:t>
            </w:r>
          </w:p>
        </w:tc>
        <w:tc>
          <w:tcPr>
            <w:tcW w:w="1148" w:type="dxa"/>
            <w:tcBorders>
              <w:top w:val="nil"/>
              <w:left w:val="nil"/>
              <w:bottom w:val="single" w:sz="4" w:space="0" w:color="000000"/>
              <w:right w:val="single" w:sz="4" w:space="0" w:color="000000"/>
            </w:tcBorders>
            <w:shd w:val="clear" w:color="D8D8D8" w:fill="D8D8D8"/>
            <w:noWrap/>
            <w:vAlign w:val="bottom"/>
            <w:hideMark/>
          </w:tcPr>
          <w:p w:rsidR="00DA6EB0" w:rsidRPr="00DB4E14" w:rsidRDefault="00DA6EB0" w:rsidP="00FA2495">
            <w:pPr>
              <w:jc w:val="center"/>
              <w:rPr>
                <w:rFonts w:ascii="Verdana" w:hAnsi="Verdana"/>
              </w:rPr>
            </w:pPr>
            <w:r w:rsidRPr="00DB4E14">
              <w:rPr>
                <w:rFonts w:ascii="Verdana" w:hAnsi="Verdana"/>
              </w:rPr>
              <w:t>102</w:t>
            </w:r>
          </w:p>
        </w:tc>
        <w:tc>
          <w:tcPr>
            <w:tcW w:w="997" w:type="dxa"/>
            <w:tcBorders>
              <w:top w:val="nil"/>
              <w:left w:val="nil"/>
              <w:bottom w:val="single" w:sz="4" w:space="0" w:color="000000"/>
              <w:right w:val="single" w:sz="4" w:space="0" w:color="000000"/>
            </w:tcBorders>
            <w:shd w:val="clear" w:color="D8D8D8" w:fill="D8D8D8"/>
            <w:noWrap/>
            <w:vAlign w:val="bottom"/>
            <w:hideMark/>
          </w:tcPr>
          <w:p w:rsidR="00DA6EB0" w:rsidRPr="00DB4E14" w:rsidRDefault="00DA6EB0" w:rsidP="00FA2495">
            <w:pPr>
              <w:jc w:val="center"/>
              <w:rPr>
                <w:rFonts w:ascii="Verdana" w:hAnsi="Verdana"/>
              </w:rPr>
            </w:pPr>
            <w:r w:rsidRPr="00DB4E14">
              <w:rPr>
                <w:rFonts w:ascii="Verdana" w:hAnsi="Verdana"/>
              </w:rPr>
              <w:t>233</w:t>
            </w:r>
          </w:p>
        </w:tc>
        <w:tc>
          <w:tcPr>
            <w:tcW w:w="850" w:type="dxa"/>
            <w:tcBorders>
              <w:top w:val="nil"/>
              <w:left w:val="nil"/>
              <w:bottom w:val="single" w:sz="4" w:space="0" w:color="000000"/>
              <w:right w:val="single" w:sz="4" w:space="0" w:color="000000"/>
            </w:tcBorders>
            <w:shd w:val="clear" w:color="D8D8D8" w:fill="D8D8D8"/>
            <w:noWrap/>
            <w:vAlign w:val="bottom"/>
            <w:hideMark/>
          </w:tcPr>
          <w:p w:rsidR="00DA6EB0" w:rsidRPr="00DB4E14" w:rsidRDefault="00DA6EB0" w:rsidP="00FA2495">
            <w:pPr>
              <w:jc w:val="center"/>
              <w:rPr>
                <w:rFonts w:ascii="Verdana" w:hAnsi="Verdana"/>
              </w:rPr>
            </w:pPr>
            <w:r w:rsidRPr="00DB4E14">
              <w:rPr>
                <w:rFonts w:ascii="Verdana" w:hAnsi="Verdana"/>
              </w:rPr>
              <w:t>650</w:t>
            </w:r>
          </w:p>
        </w:tc>
        <w:tc>
          <w:tcPr>
            <w:tcW w:w="1133" w:type="dxa"/>
            <w:vMerge/>
            <w:tcBorders>
              <w:left w:val="nil"/>
              <w:bottom w:val="single" w:sz="4" w:space="0" w:color="000000"/>
              <w:right w:val="single" w:sz="4" w:space="0" w:color="000000"/>
            </w:tcBorders>
            <w:shd w:val="clear" w:color="D8D8D8" w:fill="D8D8D8"/>
          </w:tcPr>
          <w:p w:rsidR="00DA6EB0" w:rsidRPr="00DB4E14" w:rsidRDefault="00DA6EB0" w:rsidP="00FA2495">
            <w:pPr>
              <w:jc w:val="center"/>
              <w:rPr>
                <w:rFonts w:ascii="Verdana" w:hAnsi="Verdana"/>
              </w:rPr>
            </w:pPr>
          </w:p>
        </w:tc>
        <w:tc>
          <w:tcPr>
            <w:tcW w:w="1134" w:type="dxa"/>
            <w:vMerge/>
            <w:tcBorders>
              <w:left w:val="nil"/>
              <w:bottom w:val="single" w:sz="4" w:space="0" w:color="000000"/>
              <w:right w:val="single" w:sz="4" w:space="0" w:color="000000"/>
            </w:tcBorders>
            <w:shd w:val="clear" w:color="D8D8D8" w:fill="D8D8D8"/>
          </w:tcPr>
          <w:p w:rsidR="00DA6EB0" w:rsidRPr="00DB4E14" w:rsidRDefault="00DA6EB0" w:rsidP="00FA2495">
            <w:pPr>
              <w:jc w:val="center"/>
              <w:rPr>
                <w:rFonts w:ascii="Verdana" w:hAnsi="Verdana"/>
              </w:rPr>
            </w:pPr>
          </w:p>
        </w:tc>
      </w:tr>
    </w:tbl>
    <w:p w:rsidR="00DB4E14" w:rsidRDefault="00DB4E14" w:rsidP="00DB4E14">
      <w:pPr>
        <w:rPr>
          <w:lang w:eastAsia="en-US"/>
        </w:rPr>
      </w:pPr>
    </w:p>
    <w:p w:rsidR="000E2F31" w:rsidRPr="000E2F31" w:rsidRDefault="000E2F31"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0E2F31">
        <w:rPr>
          <w:rFonts w:ascii="Calibri" w:hAnsi="Calibri" w:cs="Calibri"/>
          <w:b w:val="0"/>
          <w:color w:val="auto"/>
          <w:lang w:eastAsia="en-US"/>
        </w:rPr>
        <w:t xml:space="preserve">Os </w:t>
      </w:r>
      <w:r>
        <w:rPr>
          <w:rFonts w:ascii="Calibri" w:hAnsi="Calibri" w:cs="Calibri"/>
          <w:b w:val="0"/>
          <w:color w:val="auto"/>
          <w:lang w:eastAsia="en-US"/>
        </w:rPr>
        <w:t xml:space="preserve">itens de Redes e Gerência de Projetos (G </w:t>
      </w:r>
      <w:proofErr w:type="spellStart"/>
      <w:r>
        <w:rPr>
          <w:rFonts w:ascii="Calibri" w:hAnsi="Calibri" w:cs="Calibri"/>
          <w:b w:val="0"/>
          <w:color w:val="auto"/>
          <w:lang w:eastAsia="en-US"/>
        </w:rPr>
        <w:t>Proj</w:t>
      </w:r>
      <w:proofErr w:type="spellEnd"/>
      <w:r>
        <w:rPr>
          <w:rFonts w:ascii="Calibri" w:hAnsi="Calibri" w:cs="Calibri"/>
          <w:b w:val="0"/>
          <w:color w:val="auto"/>
          <w:lang w:eastAsia="en-US"/>
        </w:rPr>
        <w:t xml:space="preserve">) não possuem dados históricos e foram dimensionados por estimativa empírica dos analistas de TI do TRF 5. </w:t>
      </w:r>
    </w:p>
    <w:p w:rsidR="00EB1166" w:rsidRPr="00032A77" w:rsidRDefault="00D15744"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color w:val="auto"/>
          <w:lang w:eastAsia="en-US"/>
        </w:rPr>
      </w:pPr>
      <w:r w:rsidRPr="00032A77">
        <w:rPr>
          <w:rFonts w:ascii="Calibri" w:hAnsi="Calibri" w:cs="Calibri"/>
          <w:b w:val="0"/>
          <w:bCs w:val="0"/>
          <w:color w:val="auto"/>
          <w:kern w:val="3"/>
          <w:lang w:eastAsia="zh-CN"/>
        </w:rPr>
        <w:t xml:space="preserve">Estima-se, um crescimento médio de </w:t>
      </w:r>
      <w:r w:rsidR="00F9364E" w:rsidRPr="00032A77">
        <w:rPr>
          <w:rFonts w:ascii="Calibri" w:hAnsi="Calibri" w:cs="Calibri"/>
          <w:b w:val="0"/>
          <w:bCs w:val="0"/>
          <w:color w:val="auto"/>
          <w:kern w:val="3"/>
          <w:lang w:eastAsia="zh-CN"/>
        </w:rPr>
        <w:t>20</w:t>
      </w:r>
      <w:r w:rsidRPr="00032A77">
        <w:rPr>
          <w:rFonts w:ascii="Calibri" w:hAnsi="Calibri" w:cs="Calibri"/>
          <w:b w:val="0"/>
          <w:bCs w:val="0"/>
          <w:color w:val="auto"/>
          <w:kern w:val="3"/>
          <w:lang w:eastAsia="zh-CN"/>
        </w:rPr>
        <w:t xml:space="preserve">% ao ano na quantidade de chamados abertos. Este crescimento da demanda pelos serviços de TI é causado, principalmente, pelo aumento gradual da quantidade de soluções de TI disponibilizadas pela STI, </w:t>
      </w:r>
      <w:r w:rsidR="00C90BB8" w:rsidRPr="00032A77">
        <w:rPr>
          <w:rFonts w:ascii="Calibri" w:hAnsi="Calibri" w:cs="Calibri"/>
          <w:b w:val="0"/>
          <w:bCs w:val="0"/>
          <w:color w:val="auto"/>
          <w:kern w:val="3"/>
          <w:lang w:eastAsia="zh-CN"/>
        </w:rPr>
        <w:t xml:space="preserve">e </w:t>
      </w:r>
      <w:r w:rsidRPr="00032A77">
        <w:rPr>
          <w:rFonts w:ascii="Calibri" w:hAnsi="Calibri" w:cs="Calibri"/>
          <w:b w:val="0"/>
          <w:bCs w:val="0"/>
          <w:color w:val="auto"/>
          <w:kern w:val="3"/>
          <w:lang w:eastAsia="zh-CN"/>
        </w:rPr>
        <w:t xml:space="preserve">pela ampliação do uso da Tecnologia da Informação em suporte aos processos de trabalho do Tribunal, tanto em </w:t>
      </w:r>
      <w:r w:rsidR="00C90BB8" w:rsidRPr="00032A77">
        <w:rPr>
          <w:rFonts w:ascii="Calibri" w:hAnsi="Calibri" w:cs="Calibri"/>
          <w:b w:val="0"/>
          <w:bCs w:val="0"/>
          <w:color w:val="auto"/>
          <w:kern w:val="3"/>
          <w:lang w:eastAsia="zh-CN"/>
        </w:rPr>
        <w:t>correições</w:t>
      </w:r>
      <w:r w:rsidRPr="00032A77">
        <w:rPr>
          <w:rFonts w:ascii="Calibri" w:hAnsi="Calibri" w:cs="Calibri"/>
          <w:b w:val="0"/>
          <w:bCs w:val="0"/>
          <w:color w:val="auto"/>
          <w:kern w:val="3"/>
          <w:lang w:eastAsia="zh-CN"/>
        </w:rPr>
        <w:t xml:space="preserve"> como em regime de teletrabalho.</w:t>
      </w:r>
      <w:r w:rsidR="00EB1166" w:rsidRPr="00032A77">
        <w:rPr>
          <w:rFonts w:ascii="Calibri" w:hAnsi="Calibri" w:cs="Calibri"/>
          <w:color w:val="auto"/>
          <w:lang w:eastAsia="en-US"/>
        </w:rPr>
        <w:t xml:space="preserve"> </w:t>
      </w:r>
    </w:p>
    <w:p w:rsidR="00F174E4" w:rsidRDefault="00D15744" w:rsidP="00F174E4">
      <w:pPr>
        <w:pStyle w:val="Ttulo2"/>
        <w:keepNext w:val="0"/>
        <w:keepLines/>
        <w:widowControl w:val="0"/>
        <w:numPr>
          <w:ilvl w:val="1"/>
          <w:numId w:val="20"/>
        </w:numPr>
        <w:tabs>
          <w:tab w:val="clear" w:pos="1701"/>
        </w:tabs>
        <w:suppressAutoHyphens/>
        <w:autoSpaceDN w:val="0"/>
        <w:spacing w:before="360" w:after="240"/>
        <w:ind w:right="0"/>
        <w:jc w:val="both"/>
        <w:textAlignment w:val="baseline"/>
        <w:rPr>
          <w:rFonts w:ascii="Calibri" w:hAnsi="Calibri" w:cs="Calibri"/>
          <w:color w:val="auto"/>
          <w:lang w:eastAsia="en-US"/>
        </w:rPr>
      </w:pPr>
      <w:r w:rsidRPr="00E005FD">
        <w:rPr>
          <w:rFonts w:ascii="Calibri" w:hAnsi="Calibri" w:cs="Calibri"/>
          <w:color w:val="auto"/>
          <w:lang w:eastAsia="en-US"/>
        </w:rPr>
        <w:t xml:space="preserve">VISTORIA TÉCNICA </w:t>
      </w:r>
    </w:p>
    <w:p w:rsidR="00D15744" w:rsidRPr="00844D45" w:rsidRDefault="00844D45" w:rsidP="00503F64">
      <w:pPr>
        <w:pStyle w:val="ListParagraph1"/>
        <w:numPr>
          <w:ilvl w:val="2"/>
          <w:numId w:val="20"/>
        </w:numPr>
        <w:spacing w:before="120" w:after="120"/>
        <w:ind w:left="0"/>
        <w:jc w:val="both"/>
        <w:rPr>
          <w:rFonts w:ascii="Calibri" w:hAnsi="Calibri" w:cs="Calibri"/>
        </w:rPr>
      </w:pPr>
      <w:r w:rsidRPr="00844D45">
        <w:rPr>
          <w:rFonts w:ascii="Calibri" w:hAnsi="Calibri" w:cs="Calibri"/>
        </w:rPr>
        <w:t>O</w:t>
      </w:r>
      <w:r w:rsidR="00D15744" w:rsidRPr="00844D45">
        <w:rPr>
          <w:rFonts w:ascii="Calibri" w:hAnsi="Calibri" w:cs="Calibri"/>
        </w:rPr>
        <w:t xml:space="preserve">s licitantes </w:t>
      </w:r>
      <w:r w:rsidR="00D43898" w:rsidRPr="00844D45">
        <w:rPr>
          <w:rFonts w:ascii="Calibri" w:hAnsi="Calibri" w:cs="Calibri"/>
          <w:b/>
        </w:rPr>
        <w:t>DEVERÃO</w:t>
      </w:r>
      <w:r w:rsidR="00D43898" w:rsidRPr="00844D45">
        <w:rPr>
          <w:rFonts w:ascii="Calibri" w:hAnsi="Calibri" w:cs="Calibri"/>
        </w:rPr>
        <w:t xml:space="preserve"> </w:t>
      </w:r>
      <w:r w:rsidR="00D15744" w:rsidRPr="00844D45">
        <w:rPr>
          <w:rFonts w:ascii="Calibri" w:hAnsi="Calibri" w:cs="Calibri"/>
        </w:rPr>
        <w:t>realizar vistoria técnica junto ao TRF5,</w:t>
      </w:r>
      <w:r w:rsidR="00904E5D">
        <w:rPr>
          <w:rFonts w:ascii="Calibri" w:hAnsi="Calibri" w:cs="Calibri"/>
        </w:rPr>
        <w:t xml:space="preserve"> no prédio sede, em Recife,</w:t>
      </w:r>
      <w:r w:rsidR="00D15744" w:rsidRPr="00844D45">
        <w:rPr>
          <w:rFonts w:ascii="Calibri" w:hAnsi="Calibri" w:cs="Calibri"/>
        </w:rPr>
        <w:t xml:space="preserve"> para o devido conhecimento e uniformização de entendimento quanto às condições para a prestação dos serviços objeto deste Termo de Referência.</w:t>
      </w:r>
    </w:p>
    <w:p w:rsidR="00201EFC" w:rsidRPr="00844D45" w:rsidRDefault="00201EFC" w:rsidP="00503F64">
      <w:pPr>
        <w:pStyle w:val="ListParagraph1"/>
        <w:numPr>
          <w:ilvl w:val="2"/>
          <w:numId w:val="20"/>
        </w:numPr>
        <w:spacing w:before="120" w:after="120"/>
        <w:ind w:left="0"/>
        <w:jc w:val="both"/>
        <w:rPr>
          <w:rFonts w:ascii="Calibri" w:hAnsi="Calibri" w:cs="Calibri"/>
        </w:rPr>
      </w:pPr>
      <w:r w:rsidRPr="00844D45">
        <w:rPr>
          <w:rFonts w:ascii="Calibri" w:hAnsi="Calibri" w:cs="Calibri"/>
        </w:rPr>
        <w:t xml:space="preserve">A visita tem por finalidade avaliar as condições das instalações e infraestrutura de TI deste Tribunal, visando ter a extensão do que é pedido no objeto deste Termo de Referência, posto que somente a descrição técnica não se faz suficientemente clara para determinar as grandezas e complexidade que serão envolvidas para suas manutenções e, consequentemente, assegurem que o preço ofertado pela </w:t>
      </w:r>
      <w:r w:rsidR="0013554F" w:rsidRPr="00844D45">
        <w:rPr>
          <w:rFonts w:ascii="Calibri" w:hAnsi="Calibri" w:cs="Calibri"/>
        </w:rPr>
        <w:t xml:space="preserve">LICITANTE </w:t>
      </w:r>
      <w:r w:rsidRPr="00844D45">
        <w:rPr>
          <w:rFonts w:ascii="Calibri" w:hAnsi="Calibri" w:cs="Calibri"/>
        </w:rPr>
        <w:t>seja compatível com as reais necessidades do CONTRATANTE (</w:t>
      </w:r>
      <w:r w:rsidRPr="00844D45">
        <w:rPr>
          <w:rFonts w:ascii="Calibri" w:hAnsi="Calibri" w:cs="Calibri"/>
          <w:b/>
        </w:rPr>
        <w:t>Acórdão TCU nº 727/2009-Plenário</w:t>
      </w:r>
      <w:r w:rsidRPr="00844D45">
        <w:rPr>
          <w:rFonts w:ascii="Calibri" w:hAnsi="Calibri" w:cs="Calibri"/>
        </w:rPr>
        <w:t>);</w:t>
      </w:r>
    </w:p>
    <w:p w:rsidR="00D15744" w:rsidRPr="00844D45" w:rsidRDefault="00D15744" w:rsidP="00503F64">
      <w:pPr>
        <w:pStyle w:val="ListParagraph1"/>
        <w:numPr>
          <w:ilvl w:val="2"/>
          <w:numId w:val="20"/>
        </w:numPr>
        <w:spacing w:before="120" w:after="120"/>
        <w:ind w:left="0"/>
        <w:jc w:val="both"/>
        <w:rPr>
          <w:rFonts w:ascii="Calibri" w:hAnsi="Calibri" w:cs="Calibri"/>
        </w:rPr>
      </w:pPr>
      <w:r w:rsidRPr="00844D45">
        <w:rPr>
          <w:rFonts w:ascii="Calibri" w:hAnsi="Calibri" w:cs="Calibri"/>
        </w:rPr>
        <w:t xml:space="preserve">A Vistoria Técnica será realizada mediante agendamento prévio, dentro do horário de expediente em dias úteis, das </w:t>
      </w:r>
      <w:r w:rsidR="007B380E" w:rsidRPr="00844D45">
        <w:rPr>
          <w:rFonts w:ascii="Calibri" w:hAnsi="Calibri" w:cs="Calibri"/>
        </w:rPr>
        <w:t>09</w:t>
      </w:r>
      <w:r w:rsidRPr="00844D45">
        <w:rPr>
          <w:rFonts w:ascii="Calibri" w:hAnsi="Calibri" w:cs="Calibri"/>
        </w:rPr>
        <w:t xml:space="preserve">:00 às 12:00 horas e das 14:00 às 17:00 horas, pelo email </w:t>
      </w:r>
      <w:hyperlink r:id="rId8" w:history="1">
        <w:r w:rsidR="007B380E" w:rsidRPr="00844D45">
          <w:rPr>
            <w:rStyle w:val="Hyperlink"/>
            <w:rFonts w:ascii="Calibri" w:hAnsi="Calibri" w:cs="Calibri"/>
            <w:color w:val="auto"/>
          </w:rPr>
          <w:t>ngsi.servidores@trf5.jus.br</w:t>
        </w:r>
      </w:hyperlink>
      <w:r w:rsidRPr="00844D45">
        <w:rPr>
          <w:rFonts w:ascii="Calibri" w:hAnsi="Calibri" w:cs="Calibri"/>
        </w:rPr>
        <w:t xml:space="preserve"> ou pelo telefone </w:t>
      </w:r>
      <w:r w:rsidR="00CF03A6" w:rsidRPr="00844D45">
        <w:rPr>
          <w:rFonts w:ascii="Calibri" w:hAnsi="Calibri" w:cs="Calibri"/>
        </w:rPr>
        <w:t>(</w:t>
      </w:r>
      <w:r w:rsidRPr="00844D45">
        <w:rPr>
          <w:rFonts w:ascii="Calibri" w:hAnsi="Calibri" w:cs="Calibri"/>
        </w:rPr>
        <w:t>81</w:t>
      </w:r>
      <w:r w:rsidR="00CF03A6" w:rsidRPr="00844D45">
        <w:rPr>
          <w:rFonts w:ascii="Calibri" w:hAnsi="Calibri" w:cs="Calibri"/>
        </w:rPr>
        <w:t xml:space="preserve">) </w:t>
      </w:r>
      <w:r w:rsidRPr="00844D45">
        <w:rPr>
          <w:rFonts w:ascii="Calibri" w:hAnsi="Calibri" w:cs="Calibri"/>
        </w:rPr>
        <w:t>3425-</w:t>
      </w:r>
      <w:r w:rsidR="007B380E" w:rsidRPr="00844D45">
        <w:rPr>
          <w:rFonts w:ascii="Calibri" w:hAnsi="Calibri" w:cs="Calibri"/>
        </w:rPr>
        <w:t>9495</w:t>
      </w:r>
      <w:r w:rsidRPr="00844D45">
        <w:rPr>
          <w:rFonts w:ascii="Calibri" w:hAnsi="Calibri" w:cs="Calibri"/>
        </w:rPr>
        <w:t xml:space="preserve">. </w:t>
      </w:r>
    </w:p>
    <w:p w:rsidR="00D15744" w:rsidRPr="00844D45" w:rsidRDefault="00D15744" w:rsidP="00503F64">
      <w:pPr>
        <w:pStyle w:val="ListParagraph1"/>
        <w:numPr>
          <w:ilvl w:val="2"/>
          <w:numId w:val="20"/>
        </w:numPr>
        <w:spacing w:before="120" w:after="120"/>
        <w:ind w:left="0"/>
        <w:jc w:val="both"/>
        <w:rPr>
          <w:rFonts w:ascii="Calibri" w:hAnsi="Calibri" w:cs="Calibri"/>
        </w:rPr>
      </w:pPr>
      <w:r w:rsidRPr="00844D45">
        <w:rPr>
          <w:rFonts w:ascii="Calibri" w:hAnsi="Calibri" w:cs="Calibri"/>
        </w:rPr>
        <w:t xml:space="preserve">O endereço para vistoria é Cais do Apolo, s/n - Edifício Ministro </w:t>
      </w:r>
      <w:proofErr w:type="spellStart"/>
      <w:r w:rsidRPr="00844D45">
        <w:rPr>
          <w:rFonts w:ascii="Calibri" w:hAnsi="Calibri" w:cs="Calibri"/>
        </w:rPr>
        <w:t>Djaci</w:t>
      </w:r>
      <w:proofErr w:type="spellEnd"/>
      <w:r w:rsidRPr="00844D45">
        <w:rPr>
          <w:rFonts w:ascii="Calibri" w:hAnsi="Calibri" w:cs="Calibri"/>
        </w:rPr>
        <w:t xml:space="preserve"> Falcão, Bairro do Recife – Recife/PE. CEP: 50030-908. 3º ANDAR – Subsecretaria de Tecnologia da Informação (STI).</w:t>
      </w:r>
    </w:p>
    <w:p w:rsidR="00D15744" w:rsidRPr="00844D45" w:rsidRDefault="00D15744" w:rsidP="00503F64">
      <w:pPr>
        <w:pStyle w:val="ListParagraph1"/>
        <w:numPr>
          <w:ilvl w:val="2"/>
          <w:numId w:val="20"/>
        </w:numPr>
        <w:spacing w:before="120" w:after="120"/>
        <w:ind w:left="0"/>
        <w:jc w:val="both"/>
        <w:rPr>
          <w:rFonts w:ascii="Calibri" w:hAnsi="Calibri" w:cs="Calibri"/>
        </w:rPr>
      </w:pPr>
      <w:r w:rsidRPr="00844D45">
        <w:rPr>
          <w:rFonts w:ascii="Calibri" w:hAnsi="Calibri" w:cs="Calibri"/>
        </w:rPr>
        <w:t>A vistoria poderá ser feita em até</w:t>
      </w:r>
      <w:r w:rsidR="006F0179" w:rsidRPr="00844D45">
        <w:rPr>
          <w:rFonts w:ascii="Calibri" w:hAnsi="Calibri" w:cs="Calibri"/>
        </w:rPr>
        <w:t xml:space="preserve"> 01 (um) </w:t>
      </w:r>
      <w:r w:rsidRPr="00844D45">
        <w:rPr>
          <w:rFonts w:ascii="Calibri" w:hAnsi="Calibri" w:cs="Calibri"/>
        </w:rPr>
        <w:t xml:space="preserve">dia </w:t>
      </w:r>
      <w:r w:rsidR="006F0179" w:rsidRPr="00844D45">
        <w:rPr>
          <w:rFonts w:ascii="Calibri" w:hAnsi="Calibri" w:cs="Calibri"/>
        </w:rPr>
        <w:t>útil</w:t>
      </w:r>
      <w:r w:rsidRPr="00844D45">
        <w:rPr>
          <w:rFonts w:ascii="Calibri" w:hAnsi="Calibri" w:cs="Calibri"/>
        </w:rPr>
        <w:t xml:space="preserve"> anterior à data do certame.</w:t>
      </w:r>
    </w:p>
    <w:p w:rsidR="00677E3C" w:rsidRPr="00844D45" w:rsidRDefault="00677E3C" w:rsidP="00503F64">
      <w:pPr>
        <w:pStyle w:val="ListParagraph1"/>
        <w:numPr>
          <w:ilvl w:val="2"/>
          <w:numId w:val="20"/>
        </w:numPr>
        <w:spacing w:before="120" w:after="120"/>
        <w:ind w:left="0"/>
        <w:jc w:val="both"/>
        <w:rPr>
          <w:rFonts w:ascii="Calibri" w:hAnsi="Calibri" w:cs="Calibri"/>
        </w:rPr>
      </w:pPr>
      <w:r w:rsidRPr="00844D45">
        <w:rPr>
          <w:rFonts w:ascii="Calibri" w:hAnsi="Calibri" w:cs="Calibri"/>
        </w:rPr>
        <w:t>A vistoria será acompanhada por representante do TRF5, designado para esse fim.</w:t>
      </w:r>
      <w:r w:rsidRPr="00844D45">
        <w:rPr>
          <w:sz w:val="22"/>
          <w:szCs w:val="22"/>
        </w:rPr>
        <w:t xml:space="preserve"> </w:t>
      </w:r>
    </w:p>
    <w:p w:rsidR="00677E3C" w:rsidRPr="00844D45" w:rsidRDefault="00D15744" w:rsidP="00503F64">
      <w:pPr>
        <w:pStyle w:val="ListParagraph1"/>
        <w:numPr>
          <w:ilvl w:val="2"/>
          <w:numId w:val="20"/>
        </w:numPr>
        <w:spacing w:before="120" w:after="120"/>
        <w:ind w:left="0"/>
        <w:jc w:val="both"/>
        <w:rPr>
          <w:rFonts w:ascii="Calibri" w:hAnsi="Calibri" w:cs="Calibri"/>
        </w:rPr>
      </w:pPr>
      <w:r w:rsidRPr="00844D45">
        <w:rPr>
          <w:rFonts w:ascii="Calibri" w:hAnsi="Calibri" w:cs="Calibri"/>
        </w:rPr>
        <w:t xml:space="preserve">Ao término da vistoria será emitido um documento conforme modelo constante do </w:t>
      </w:r>
      <w:r w:rsidR="00FC0FB0" w:rsidRPr="00844D45">
        <w:rPr>
          <w:rFonts w:ascii="Calibri" w:hAnsi="Calibri" w:cs="Calibri"/>
          <w:b/>
        </w:rPr>
        <w:t>ANEXO I-D</w:t>
      </w:r>
      <w:r w:rsidRPr="00844D45">
        <w:rPr>
          <w:rFonts w:ascii="Calibri" w:hAnsi="Calibri" w:cs="Calibri"/>
        </w:rPr>
        <w:t xml:space="preserve"> –</w:t>
      </w:r>
      <w:r w:rsidR="006A2F91" w:rsidRPr="00844D45">
        <w:rPr>
          <w:rFonts w:ascii="Calibri" w:hAnsi="Calibri" w:cs="Calibri"/>
        </w:rPr>
        <w:t xml:space="preserve"> </w:t>
      </w:r>
      <w:r w:rsidR="00A25336" w:rsidRPr="00844D45">
        <w:rPr>
          <w:rFonts w:ascii="Calibri" w:hAnsi="Calibri" w:cs="Calibri"/>
        </w:rPr>
        <w:t xml:space="preserve">Declaração de </w:t>
      </w:r>
      <w:r w:rsidRPr="00844D45">
        <w:rPr>
          <w:rFonts w:ascii="Calibri" w:hAnsi="Calibri" w:cs="Calibri"/>
        </w:rPr>
        <w:t>Vistoria</w:t>
      </w:r>
      <w:r w:rsidR="00A25336" w:rsidRPr="00844D45">
        <w:rPr>
          <w:rFonts w:ascii="Calibri" w:hAnsi="Calibri" w:cs="Calibri"/>
        </w:rPr>
        <w:t xml:space="preserve"> Técnica</w:t>
      </w:r>
      <w:r w:rsidRPr="00844D45">
        <w:rPr>
          <w:rFonts w:ascii="Calibri" w:hAnsi="Calibri" w:cs="Calibri"/>
        </w:rPr>
        <w:t xml:space="preserve">, impresso em </w:t>
      </w:r>
      <w:r w:rsidR="00402047">
        <w:rPr>
          <w:rFonts w:ascii="Calibri" w:hAnsi="Calibri" w:cs="Calibri"/>
        </w:rPr>
        <w:t>0</w:t>
      </w:r>
      <w:r w:rsidRPr="00844D45">
        <w:rPr>
          <w:rFonts w:ascii="Calibri" w:hAnsi="Calibri" w:cs="Calibri"/>
        </w:rPr>
        <w:t>2 (duas) vias, assinadas pelas partes interessadas.</w:t>
      </w:r>
    </w:p>
    <w:p w:rsidR="00677E3C" w:rsidRPr="00104378" w:rsidRDefault="00677E3C" w:rsidP="00503F64">
      <w:pPr>
        <w:pStyle w:val="ListParagraph1"/>
        <w:numPr>
          <w:ilvl w:val="2"/>
          <w:numId w:val="20"/>
        </w:numPr>
        <w:spacing w:before="120" w:after="120"/>
        <w:ind w:left="0"/>
        <w:jc w:val="both"/>
        <w:rPr>
          <w:rFonts w:ascii="Calibri" w:hAnsi="Calibri" w:cs="Calibri"/>
        </w:rPr>
      </w:pPr>
      <w:r w:rsidRPr="00104378">
        <w:rPr>
          <w:rFonts w:ascii="Calibri" w:hAnsi="Calibri" w:cs="Calibri"/>
        </w:rPr>
        <w:lastRenderedPageBreak/>
        <w:t xml:space="preserve">No ato da vistoria o </w:t>
      </w:r>
      <w:r w:rsidR="0013554F" w:rsidRPr="00104378">
        <w:rPr>
          <w:rFonts w:ascii="Calibri" w:hAnsi="Calibri" w:cs="Calibri"/>
        </w:rPr>
        <w:t xml:space="preserve">LICITANTE </w:t>
      </w:r>
      <w:r w:rsidRPr="00104378">
        <w:rPr>
          <w:rFonts w:ascii="Calibri" w:hAnsi="Calibri" w:cs="Calibri"/>
        </w:rPr>
        <w:t>receberá informações importantes, tais como:</w:t>
      </w:r>
    </w:p>
    <w:p w:rsidR="00300D5B" w:rsidRPr="00104378" w:rsidRDefault="00677E3C">
      <w:pPr>
        <w:pStyle w:val="PargrafodaLista"/>
        <w:numPr>
          <w:ilvl w:val="0"/>
          <w:numId w:val="49"/>
        </w:numPr>
        <w:autoSpaceDE w:val="0"/>
        <w:autoSpaceDN w:val="0"/>
        <w:adjustRightInd w:val="0"/>
        <w:spacing w:before="120" w:after="120" w:line="240" w:lineRule="auto"/>
        <w:ind w:left="714" w:hanging="357"/>
        <w:jc w:val="both"/>
        <w:rPr>
          <w:sz w:val="24"/>
          <w:szCs w:val="24"/>
        </w:rPr>
      </w:pPr>
      <w:r w:rsidRPr="00104378">
        <w:rPr>
          <w:sz w:val="24"/>
          <w:szCs w:val="24"/>
        </w:rPr>
        <w:t xml:space="preserve">Estrutura de planejamento do </w:t>
      </w:r>
      <w:r w:rsidR="00D3548C" w:rsidRPr="00104378">
        <w:rPr>
          <w:sz w:val="24"/>
          <w:szCs w:val="24"/>
        </w:rPr>
        <w:t>TRF5</w:t>
      </w:r>
      <w:r w:rsidRPr="00104378">
        <w:rPr>
          <w:sz w:val="24"/>
          <w:szCs w:val="24"/>
        </w:rPr>
        <w:t xml:space="preserve">; </w:t>
      </w:r>
    </w:p>
    <w:p w:rsidR="00300D5B" w:rsidRPr="00104378" w:rsidRDefault="00677E3C">
      <w:pPr>
        <w:pStyle w:val="PargrafodaLista"/>
        <w:numPr>
          <w:ilvl w:val="0"/>
          <w:numId w:val="49"/>
        </w:numPr>
        <w:autoSpaceDE w:val="0"/>
        <w:autoSpaceDN w:val="0"/>
        <w:adjustRightInd w:val="0"/>
        <w:spacing w:before="120" w:after="120" w:line="240" w:lineRule="auto"/>
        <w:ind w:left="714" w:hanging="357"/>
        <w:jc w:val="both"/>
        <w:rPr>
          <w:sz w:val="24"/>
          <w:szCs w:val="24"/>
        </w:rPr>
      </w:pPr>
      <w:r w:rsidRPr="00104378">
        <w:rPr>
          <w:sz w:val="24"/>
          <w:szCs w:val="24"/>
        </w:rPr>
        <w:t xml:space="preserve">Estrutura organizacional, competências, número de servidores e demais informações sobre as áreas de tecnologia da informação do Tribunal; </w:t>
      </w:r>
    </w:p>
    <w:p w:rsidR="00300D5B" w:rsidRPr="00104378" w:rsidRDefault="00677E3C">
      <w:pPr>
        <w:pStyle w:val="PargrafodaLista"/>
        <w:numPr>
          <w:ilvl w:val="0"/>
          <w:numId w:val="49"/>
        </w:numPr>
        <w:autoSpaceDE w:val="0"/>
        <w:autoSpaceDN w:val="0"/>
        <w:adjustRightInd w:val="0"/>
        <w:spacing w:before="120" w:after="120" w:line="240" w:lineRule="auto"/>
        <w:ind w:left="714" w:hanging="357"/>
        <w:jc w:val="both"/>
        <w:rPr>
          <w:sz w:val="24"/>
          <w:szCs w:val="24"/>
        </w:rPr>
      </w:pPr>
      <w:r w:rsidRPr="00104378">
        <w:rPr>
          <w:sz w:val="24"/>
          <w:szCs w:val="24"/>
        </w:rPr>
        <w:t>Política Corporativa de Segurança da Informação do TRF5 e normativos correlatos;</w:t>
      </w:r>
      <w:r w:rsidR="00E96DA4" w:rsidRPr="00104378">
        <w:rPr>
          <w:sz w:val="24"/>
          <w:szCs w:val="24"/>
        </w:rPr>
        <w:t xml:space="preserve"> </w:t>
      </w:r>
      <w:r w:rsidRPr="00104378">
        <w:rPr>
          <w:sz w:val="24"/>
          <w:szCs w:val="24"/>
        </w:rPr>
        <w:t xml:space="preserve">e </w:t>
      </w:r>
    </w:p>
    <w:p w:rsidR="00300D5B" w:rsidRPr="00104378" w:rsidRDefault="00F4742F">
      <w:pPr>
        <w:pStyle w:val="PargrafodaLista"/>
        <w:numPr>
          <w:ilvl w:val="0"/>
          <w:numId w:val="49"/>
        </w:numPr>
        <w:autoSpaceDE w:val="0"/>
        <w:autoSpaceDN w:val="0"/>
        <w:adjustRightInd w:val="0"/>
        <w:spacing w:before="120" w:after="120" w:line="240" w:lineRule="auto"/>
        <w:ind w:left="714" w:hanging="357"/>
        <w:jc w:val="both"/>
        <w:rPr>
          <w:sz w:val="24"/>
          <w:szCs w:val="24"/>
        </w:rPr>
      </w:pPr>
      <w:r w:rsidRPr="00104378">
        <w:rPr>
          <w:sz w:val="24"/>
          <w:szCs w:val="24"/>
        </w:rPr>
        <w:t>Demais informações/dúvidas sobre a infraestrutura de TI para que a LICITANTE formule a melhor proposta possível</w:t>
      </w:r>
      <w:r w:rsidR="00677E3C" w:rsidRPr="00104378">
        <w:rPr>
          <w:sz w:val="24"/>
          <w:szCs w:val="24"/>
        </w:rPr>
        <w:t xml:space="preserve">. </w:t>
      </w:r>
    </w:p>
    <w:p w:rsidR="00D15744" w:rsidRPr="00104378" w:rsidRDefault="00D15744" w:rsidP="00503F64">
      <w:pPr>
        <w:pStyle w:val="ListParagraph1"/>
        <w:numPr>
          <w:ilvl w:val="2"/>
          <w:numId w:val="20"/>
        </w:numPr>
        <w:spacing w:before="120" w:after="120"/>
        <w:ind w:left="0"/>
        <w:jc w:val="both"/>
        <w:rPr>
          <w:rFonts w:ascii="Calibri" w:hAnsi="Calibri" w:cs="Calibri"/>
        </w:rPr>
      </w:pPr>
      <w:r w:rsidRPr="00104378">
        <w:rPr>
          <w:rFonts w:ascii="Calibri" w:hAnsi="Calibri" w:cs="Calibri"/>
        </w:rPr>
        <w:t xml:space="preserve">A ausência do Termo de Vistoria, na documentação de habilitação do LICITANTE, incorrerá na sua desclassificação do certame. </w:t>
      </w:r>
    </w:p>
    <w:p w:rsidR="00D15744" w:rsidRPr="00104378" w:rsidRDefault="00D15744" w:rsidP="00503F64">
      <w:pPr>
        <w:pStyle w:val="ListParagraph1"/>
        <w:numPr>
          <w:ilvl w:val="2"/>
          <w:numId w:val="20"/>
        </w:numPr>
        <w:spacing w:before="120" w:after="120"/>
        <w:ind w:left="0"/>
        <w:jc w:val="both"/>
        <w:rPr>
          <w:rFonts w:ascii="Calibri" w:hAnsi="Calibri" w:cs="Calibri"/>
        </w:rPr>
      </w:pPr>
      <w:r w:rsidRPr="00104378">
        <w:rPr>
          <w:rFonts w:ascii="Calibri" w:hAnsi="Calibri" w:cs="Calibri"/>
        </w:rPr>
        <w:t xml:space="preserve">A vistoria deverá ser realizada pelo </w:t>
      </w:r>
      <w:r w:rsidR="00503F64" w:rsidRPr="00104378">
        <w:rPr>
          <w:rFonts w:ascii="Calibri" w:hAnsi="Calibri" w:cs="Calibri"/>
        </w:rPr>
        <w:t xml:space="preserve">representante </w:t>
      </w:r>
      <w:r w:rsidR="00D3548C" w:rsidRPr="00104378">
        <w:rPr>
          <w:rFonts w:ascii="Calibri" w:hAnsi="Calibri" w:cs="Calibri"/>
        </w:rPr>
        <w:t>legal</w:t>
      </w:r>
      <w:r w:rsidR="00503F64" w:rsidRPr="00104378">
        <w:rPr>
          <w:rFonts w:ascii="Calibri" w:hAnsi="Calibri" w:cs="Calibri"/>
        </w:rPr>
        <w:t xml:space="preserve"> </w:t>
      </w:r>
      <w:r w:rsidRPr="00104378">
        <w:rPr>
          <w:rFonts w:ascii="Calibri" w:hAnsi="Calibri" w:cs="Calibri"/>
        </w:rPr>
        <w:t>credenciado pela empresa LICITANTE</w:t>
      </w:r>
      <w:r w:rsidR="00F4742F" w:rsidRPr="00104378">
        <w:rPr>
          <w:rFonts w:ascii="Calibri" w:hAnsi="Calibri" w:cs="Calibri"/>
        </w:rPr>
        <w:t>,</w:t>
      </w:r>
      <w:r w:rsidRPr="00104378">
        <w:rPr>
          <w:rFonts w:ascii="Calibri" w:hAnsi="Calibri" w:cs="Calibri"/>
        </w:rPr>
        <w:t xml:space="preserve"> que deverá apresentar </w:t>
      </w:r>
      <w:r w:rsidRPr="00104378">
        <w:rPr>
          <w:rFonts w:ascii="Calibri" w:hAnsi="Calibri" w:cs="Calibri"/>
          <w:b/>
        </w:rPr>
        <w:t>procuração válida</w:t>
      </w:r>
      <w:r w:rsidRPr="00104378">
        <w:rPr>
          <w:rFonts w:ascii="Calibri" w:hAnsi="Calibri" w:cs="Calibri"/>
        </w:rPr>
        <w:t xml:space="preserve">, assinada por pessoa, </w:t>
      </w:r>
      <w:r w:rsidRPr="00104378">
        <w:rPr>
          <w:rFonts w:ascii="Calibri" w:hAnsi="Calibri" w:cs="Calibri"/>
          <w:b/>
        </w:rPr>
        <w:t>comprovada e legalmente habilitada</w:t>
      </w:r>
      <w:r w:rsidRPr="00104378">
        <w:rPr>
          <w:rFonts w:ascii="Calibri" w:hAnsi="Calibri" w:cs="Calibri"/>
        </w:rPr>
        <w:t xml:space="preserve">, autorizando-o especificamente a receber as informações técnicas, sob o compromisso de confidencialidade, </w:t>
      </w:r>
      <w:r w:rsidRPr="00104378">
        <w:rPr>
          <w:rFonts w:ascii="Calibri" w:hAnsi="Calibri" w:cs="Calibri"/>
          <w:b/>
        </w:rPr>
        <w:t>mediante apresentação de termo conforme modelo do Anexo I</w:t>
      </w:r>
      <w:r w:rsidR="002A2EB9" w:rsidRPr="00104378">
        <w:rPr>
          <w:rFonts w:ascii="Calibri" w:hAnsi="Calibri" w:cs="Calibri"/>
          <w:b/>
        </w:rPr>
        <w:t>-B</w:t>
      </w:r>
      <w:r w:rsidRPr="00104378">
        <w:rPr>
          <w:rFonts w:ascii="Calibri" w:hAnsi="Calibri" w:cs="Calibri"/>
          <w:b/>
        </w:rPr>
        <w:t xml:space="preserve"> – Termo de Confidencialidade</w:t>
      </w:r>
      <w:r w:rsidRPr="00104378">
        <w:rPr>
          <w:rFonts w:ascii="Calibri" w:hAnsi="Calibri" w:cs="Calibri"/>
        </w:rPr>
        <w:t xml:space="preserve">. </w:t>
      </w:r>
      <w:r w:rsidR="00D3548C" w:rsidRPr="00104378">
        <w:rPr>
          <w:rFonts w:ascii="Calibri" w:hAnsi="Calibri" w:cs="Calibri"/>
          <w:b/>
          <w:u w:val="single"/>
        </w:rPr>
        <w:t>Não serão aceitas cópias não autenticadas.</w:t>
      </w:r>
    </w:p>
    <w:p w:rsidR="00D15744" w:rsidRPr="00104378" w:rsidRDefault="00D15744" w:rsidP="00503F64">
      <w:pPr>
        <w:pStyle w:val="ListParagraph1"/>
        <w:numPr>
          <w:ilvl w:val="2"/>
          <w:numId w:val="20"/>
        </w:numPr>
        <w:spacing w:before="120" w:after="120"/>
        <w:ind w:left="0"/>
        <w:jc w:val="both"/>
        <w:rPr>
          <w:rFonts w:ascii="Calibri" w:hAnsi="Calibri" w:cs="Calibri"/>
        </w:rPr>
      </w:pPr>
      <w:r w:rsidRPr="00104378">
        <w:rPr>
          <w:rFonts w:ascii="Calibri" w:hAnsi="Calibri" w:cs="Calibri"/>
        </w:rPr>
        <w:t xml:space="preserve">Os licitantes não poderão alegar o desconhecimento das condições e grau de dificuldades existentes no ambiente tecnológico </w:t>
      </w:r>
      <w:r w:rsidR="002E16B0" w:rsidRPr="00104378">
        <w:rPr>
          <w:rFonts w:ascii="Calibri" w:hAnsi="Calibri" w:cs="Calibri"/>
        </w:rPr>
        <w:t xml:space="preserve">do TRF5 </w:t>
      </w:r>
      <w:r w:rsidRPr="00104378">
        <w:rPr>
          <w:rFonts w:ascii="Calibri" w:hAnsi="Calibri" w:cs="Calibri"/>
        </w:rPr>
        <w:t>como futura alegação como óbice, dificuldade ou custo não previsto para execução do objeto ou obrigação contratual</w:t>
      </w:r>
      <w:r w:rsidR="00B350FB" w:rsidRPr="00104378">
        <w:rPr>
          <w:rFonts w:ascii="Calibri" w:hAnsi="Calibri" w:cs="Calibri"/>
        </w:rPr>
        <w:t>.</w:t>
      </w:r>
    </w:p>
    <w:p w:rsidR="00300D5B" w:rsidRDefault="00D15744">
      <w:pPr>
        <w:pStyle w:val="Ttulo2"/>
        <w:keepNext w:val="0"/>
        <w:keepLines/>
        <w:widowControl w:val="0"/>
        <w:numPr>
          <w:ilvl w:val="1"/>
          <w:numId w:val="20"/>
        </w:numPr>
        <w:tabs>
          <w:tab w:val="clear" w:pos="1701"/>
        </w:tabs>
        <w:suppressAutoHyphens/>
        <w:autoSpaceDN w:val="0"/>
        <w:spacing w:before="360" w:after="240"/>
        <w:ind w:right="0"/>
        <w:jc w:val="both"/>
        <w:textAlignment w:val="baseline"/>
        <w:rPr>
          <w:rFonts w:ascii="Calibri" w:hAnsi="Calibri" w:cs="Calibri"/>
          <w:color w:val="auto"/>
          <w:lang w:eastAsia="en-US"/>
        </w:rPr>
      </w:pPr>
      <w:r w:rsidRPr="00E005FD">
        <w:rPr>
          <w:rFonts w:ascii="Calibri" w:hAnsi="Calibri" w:cs="Calibri"/>
          <w:color w:val="auto"/>
          <w:lang w:eastAsia="en-US"/>
        </w:rPr>
        <w:t xml:space="preserve">TRANSFERÊNCIA DE CONHECIMENTO </w:t>
      </w:r>
    </w:p>
    <w:p w:rsidR="00D15744" w:rsidRPr="00104378" w:rsidRDefault="00D15744" w:rsidP="00503F64">
      <w:pPr>
        <w:pStyle w:val="Ttulo2"/>
        <w:keepNext w:val="0"/>
        <w:spacing w:before="200" w:after="240"/>
        <w:jc w:val="both"/>
        <w:rPr>
          <w:rFonts w:ascii="Calibri" w:hAnsi="Calibri" w:cs="Calibri"/>
          <w:b w:val="0"/>
          <w:bCs w:val="0"/>
          <w:color w:val="auto"/>
          <w:lang w:eastAsia="en-US"/>
        </w:rPr>
      </w:pPr>
      <w:bookmarkStart w:id="1" w:name="_Toc267382163"/>
      <w:r w:rsidRPr="00104378">
        <w:rPr>
          <w:rFonts w:ascii="Calibri" w:hAnsi="Calibri" w:cs="Calibri"/>
          <w:b w:val="0"/>
          <w:bCs w:val="0"/>
          <w:color w:val="auto"/>
          <w:lang w:eastAsia="en-US"/>
        </w:rPr>
        <w:t xml:space="preserve">A transferência de conhecimento para o TRF5, no uso das soluções desenvolvidas pela CONTRATADA, deverá ser viabilizada, sem ônus adicionais para a CONTRATANTE, </w:t>
      </w:r>
      <w:bookmarkEnd w:id="1"/>
      <w:r w:rsidR="001730D3" w:rsidRPr="00104378">
        <w:rPr>
          <w:rFonts w:ascii="Calibri" w:hAnsi="Calibri" w:cs="Calibri"/>
          <w:b w:val="0"/>
          <w:bCs w:val="0"/>
          <w:color w:val="auto"/>
          <w:lang w:eastAsia="en-US"/>
        </w:rPr>
        <w:t xml:space="preserve">através dos relatórios </w:t>
      </w:r>
      <w:r w:rsidR="0013554F">
        <w:rPr>
          <w:rFonts w:ascii="Calibri" w:hAnsi="Calibri" w:cs="Calibri"/>
          <w:b w:val="0"/>
          <w:bCs w:val="0"/>
          <w:color w:val="auto"/>
          <w:lang w:eastAsia="en-US"/>
        </w:rPr>
        <w:t xml:space="preserve">e do acompanhamento </w:t>
      </w:r>
      <w:r w:rsidR="001730D3" w:rsidRPr="00104378">
        <w:rPr>
          <w:rFonts w:ascii="Calibri" w:hAnsi="Calibri" w:cs="Calibri"/>
          <w:b w:val="0"/>
          <w:bCs w:val="0"/>
          <w:color w:val="auto"/>
          <w:lang w:eastAsia="en-US"/>
        </w:rPr>
        <w:t>dos atendimentos realizados.</w:t>
      </w:r>
    </w:p>
    <w:p w:rsidR="00D15744" w:rsidRPr="00E005FD" w:rsidRDefault="00D15744" w:rsidP="00503F64">
      <w:pPr>
        <w:pStyle w:val="TextosemFormatao"/>
        <w:spacing w:after="120"/>
        <w:jc w:val="both"/>
        <w:rPr>
          <w:rFonts w:ascii="Calibri" w:hAnsi="Calibri" w:cs="Calibri"/>
          <w:b/>
          <w:bCs/>
          <w:sz w:val="24"/>
          <w:szCs w:val="24"/>
        </w:rPr>
      </w:pPr>
    </w:p>
    <w:p w:rsidR="00D15744" w:rsidRPr="00305C0E" w:rsidRDefault="00D15744" w:rsidP="00503F64">
      <w:pPr>
        <w:pStyle w:val="Titulo1-Personalizado-TR"/>
        <w:keepNext w:val="0"/>
        <w:ind w:left="0" w:firstLine="0"/>
        <w:rPr>
          <w:rFonts w:ascii="Calibri" w:hAnsi="Calibri" w:cs="Calibri"/>
          <w:sz w:val="28"/>
          <w:szCs w:val="28"/>
        </w:rPr>
      </w:pPr>
      <w:r w:rsidRPr="00305C0E">
        <w:rPr>
          <w:rFonts w:ascii="Calibri" w:hAnsi="Calibri" w:cs="Calibri"/>
          <w:sz w:val="28"/>
          <w:szCs w:val="28"/>
        </w:rPr>
        <w:t xml:space="preserve">REQUISITOS DA SOLUÇÃO </w:t>
      </w:r>
    </w:p>
    <w:p w:rsidR="00300D5B" w:rsidRPr="00305C0E" w:rsidRDefault="00D15744">
      <w:pPr>
        <w:pStyle w:val="Ttulo2"/>
        <w:keepNext w:val="0"/>
        <w:keepLines/>
        <w:widowControl w:val="0"/>
        <w:numPr>
          <w:ilvl w:val="1"/>
          <w:numId w:val="20"/>
        </w:numPr>
        <w:tabs>
          <w:tab w:val="clear" w:pos="1701"/>
        </w:tabs>
        <w:suppressAutoHyphens/>
        <w:autoSpaceDN w:val="0"/>
        <w:spacing w:before="360" w:after="240"/>
        <w:ind w:right="0"/>
        <w:jc w:val="both"/>
        <w:textAlignment w:val="baseline"/>
        <w:rPr>
          <w:rFonts w:ascii="Calibri" w:hAnsi="Calibri" w:cs="Calibri"/>
          <w:color w:val="auto"/>
        </w:rPr>
      </w:pPr>
      <w:r w:rsidRPr="00305C0E">
        <w:rPr>
          <w:rFonts w:ascii="Calibri" w:hAnsi="Calibri" w:cs="Calibri"/>
          <w:color w:val="auto"/>
        </w:rPr>
        <w:t>REQUISITOS INTERNOS FUNCIONAIS</w:t>
      </w:r>
    </w:p>
    <w:p w:rsidR="00300D5B" w:rsidRPr="00305C0E" w:rsidRDefault="00D15744">
      <w:pPr>
        <w:pStyle w:val="Ttulo2"/>
        <w:keepNext w:val="0"/>
        <w:keepLines/>
        <w:widowControl w:val="0"/>
        <w:numPr>
          <w:ilvl w:val="2"/>
          <w:numId w:val="20"/>
        </w:numPr>
        <w:tabs>
          <w:tab w:val="clear" w:pos="1701"/>
        </w:tabs>
        <w:suppressAutoHyphens/>
        <w:autoSpaceDN w:val="0"/>
        <w:spacing w:before="360" w:after="240"/>
        <w:ind w:right="0"/>
        <w:jc w:val="both"/>
        <w:textAlignment w:val="baseline"/>
        <w:rPr>
          <w:rFonts w:ascii="Calibri" w:hAnsi="Calibri" w:cs="Calibri"/>
          <w:color w:val="auto"/>
        </w:rPr>
      </w:pPr>
      <w:bookmarkStart w:id="2" w:name="_Toc267382107"/>
      <w:r w:rsidRPr="00305C0E">
        <w:rPr>
          <w:rFonts w:ascii="Calibri" w:hAnsi="Calibri" w:cs="Calibri"/>
          <w:color w:val="auto"/>
          <w:lang w:eastAsia="en-US"/>
        </w:rPr>
        <w:t>Requisitos Gerais</w:t>
      </w:r>
      <w:r w:rsidR="00A71CDF" w:rsidRPr="00305C0E">
        <w:rPr>
          <w:rFonts w:ascii="Calibri" w:hAnsi="Calibri" w:cs="Calibri"/>
          <w:bCs w:val="0"/>
          <w:color w:val="auto"/>
        </w:rPr>
        <w:t xml:space="preserve"> </w:t>
      </w:r>
    </w:p>
    <w:p w:rsidR="004F6697" w:rsidRPr="00305C0E" w:rsidRDefault="00D15744" w:rsidP="00503F64">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color w:val="auto"/>
        </w:rPr>
      </w:pPr>
      <w:r w:rsidRPr="00305C0E">
        <w:rPr>
          <w:rFonts w:ascii="Calibri" w:hAnsi="Calibri" w:cs="Calibri"/>
          <w:b w:val="0"/>
          <w:bCs w:val="0"/>
          <w:color w:val="auto"/>
          <w:lang w:eastAsia="en-US"/>
        </w:rPr>
        <w:t xml:space="preserve">A prestação dos serviços contratados deverá ocorrer de </w:t>
      </w:r>
      <w:r w:rsidR="00B41282">
        <w:rPr>
          <w:rFonts w:ascii="Calibri" w:hAnsi="Calibri" w:cs="Calibri"/>
          <w:b w:val="0"/>
          <w:bCs w:val="0"/>
          <w:color w:val="auto"/>
          <w:lang w:eastAsia="en-US"/>
        </w:rPr>
        <w:t xml:space="preserve">forma </w:t>
      </w:r>
      <w:r w:rsidR="00CE47A1" w:rsidRPr="00305C0E">
        <w:rPr>
          <w:rFonts w:ascii="Calibri" w:hAnsi="Calibri" w:cs="Calibri"/>
          <w:b w:val="0"/>
          <w:bCs w:val="0"/>
          <w:color w:val="auto"/>
          <w:lang w:eastAsia="en-US"/>
        </w:rPr>
        <w:t>esporádica, de acordo com as solicitações da CONTRATANTE, para atendimento dos serviços propostos neste termo de referência</w:t>
      </w:r>
      <w:r w:rsidRPr="00305C0E">
        <w:rPr>
          <w:rFonts w:ascii="Calibri" w:hAnsi="Calibri" w:cs="Calibri"/>
          <w:b w:val="0"/>
          <w:bCs w:val="0"/>
          <w:color w:val="auto"/>
          <w:lang w:eastAsia="en-US"/>
        </w:rPr>
        <w:t>;</w:t>
      </w:r>
      <w:bookmarkStart w:id="3" w:name="_Toc267382050"/>
      <w:bookmarkEnd w:id="2"/>
      <w:r w:rsidR="00707014" w:rsidRPr="00305C0E">
        <w:rPr>
          <w:rFonts w:ascii="Calibri" w:hAnsi="Calibri" w:cs="Calibri"/>
          <w:color w:val="auto"/>
          <w:lang w:eastAsia="en-US"/>
        </w:rPr>
        <w:t xml:space="preserve"> </w:t>
      </w:r>
    </w:p>
    <w:p w:rsidR="00D15744" w:rsidRPr="00305C0E" w:rsidRDefault="00D15744" w:rsidP="00CE47A1">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bCs w:val="0"/>
          <w:color w:val="auto"/>
        </w:rPr>
      </w:pPr>
      <w:r w:rsidRPr="00305C0E">
        <w:rPr>
          <w:rFonts w:ascii="Calibri" w:hAnsi="Calibri" w:cs="Calibri"/>
          <w:b w:val="0"/>
          <w:bCs w:val="0"/>
          <w:color w:val="auto"/>
          <w:lang w:eastAsia="en-US"/>
        </w:rPr>
        <w:t xml:space="preserve">Os </w:t>
      </w:r>
      <w:r w:rsidR="00882207" w:rsidRPr="00305C0E">
        <w:rPr>
          <w:rFonts w:ascii="Calibri" w:hAnsi="Calibri" w:cs="Calibri"/>
          <w:b w:val="0"/>
          <w:bCs w:val="0"/>
          <w:color w:val="auto"/>
          <w:lang w:eastAsia="en-US"/>
        </w:rPr>
        <w:t>analistas</w:t>
      </w:r>
      <w:r w:rsidRPr="00305C0E">
        <w:rPr>
          <w:rFonts w:ascii="Calibri" w:hAnsi="Calibri" w:cs="Calibri"/>
          <w:b w:val="0"/>
          <w:bCs w:val="0"/>
          <w:color w:val="auto"/>
          <w:lang w:eastAsia="en-US"/>
        </w:rPr>
        <w:t xml:space="preserve"> alocados pela CONTRATADA deverão ter conhecimento e capacitação técnica para prestar os serviços.</w:t>
      </w:r>
      <w:bookmarkStart w:id="4" w:name="_Toc313437690"/>
      <w:bookmarkStart w:id="5" w:name="_Toc313523106"/>
      <w:r w:rsidR="004F6697" w:rsidRPr="00305C0E">
        <w:rPr>
          <w:rFonts w:ascii="Calibri" w:hAnsi="Calibri" w:cs="Calibri"/>
          <w:color w:val="auto"/>
        </w:rPr>
        <w:t xml:space="preserve"> </w:t>
      </w:r>
      <w:bookmarkEnd w:id="3"/>
      <w:bookmarkEnd w:id="4"/>
      <w:bookmarkEnd w:id="5"/>
    </w:p>
    <w:p w:rsidR="00300D5B" w:rsidRPr="00305C0E" w:rsidRDefault="00D15744">
      <w:pPr>
        <w:pStyle w:val="Ttulo2"/>
        <w:keepNext w:val="0"/>
        <w:keepLines/>
        <w:widowControl w:val="0"/>
        <w:numPr>
          <w:ilvl w:val="1"/>
          <w:numId w:val="20"/>
        </w:numPr>
        <w:tabs>
          <w:tab w:val="clear" w:pos="1701"/>
        </w:tabs>
        <w:suppressAutoHyphens/>
        <w:autoSpaceDN w:val="0"/>
        <w:spacing w:before="360" w:after="240"/>
        <w:ind w:right="0"/>
        <w:jc w:val="both"/>
        <w:textAlignment w:val="baseline"/>
        <w:rPr>
          <w:rFonts w:ascii="Calibri" w:hAnsi="Calibri" w:cs="Calibri"/>
          <w:color w:val="auto"/>
        </w:rPr>
      </w:pPr>
      <w:r w:rsidRPr="00305C0E">
        <w:rPr>
          <w:rFonts w:ascii="Calibri" w:hAnsi="Calibri" w:cs="Calibri"/>
          <w:color w:val="auto"/>
        </w:rPr>
        <w:t>REQUISITOS INTERNOS NÃO FUNCIONAIS</w:t>
      </w:r>
      <w:r w:rsidR="00CA77E5" w:rsidRPr="00305C0E">
        <w:rPr>
          <w:rFonts w:ascii="Calibri" w:hAnsi="Calibri" w:cs="Calibri"/>
          <w:color w:val="auto"/>
        </w:rPr>
        <w:t xml:space="preserve"> </w:t>
      </w:r>
    </w:p>
    <w:p w:rsidR="00707014" w:rsidRPr="00305C0E" w:rsidRDefault="00D15744"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color w:val="auto"/>
        </w:rPr>
      </w:pPr>
      <w:bookmarkStart w:id="6" w:name="_Toc313437698"/>
      <w:bookmarkStart w:id="7" w:name="_Toc313523114"/>
      <w:r w:rsidRPr="00305C0E">
        <w:rPr>
          <w:rFonts w:ascii="Calibri" w:hAnsi="Calibri" w:cs="Calibri"/>
          <w:b w:val="0"/>
          <w:bCs w:val="0"/>
          <w:color w:val="auto"/>
          <w:lang w:eastAsia="en-US"/>
        </w:rPr>
        <w:t>A CONTRATADA deverá manter um supervisor do</w:t>
      </w:r>
      <w:r w:rsidR="00A21C63" w:rsidRPr="00305C0E">
        <w:rPr>
          <w:rFonts w:ascii="Calibri" w:hAnsi="Calibri" w:cs="Calibri"/>
          <w:b w:val="0"/>
          <w:bCs w:val="0"/>
          <w:color w:val="auto"/>
          <w:lang w:eastAsia="en-US"/>
        </w:rPr>
        <w:t>s serviços</w:t>
      </w:r>
      <w:r w:rsidRPr="00305C0E">
        <w:rPr>
          <w:rFonts w:ascii="Calibri" w:hAnsi="Calibri" w:cs="Calibri"/>
          <w:b w:val="0"/>
          <w:bCs w:val="0"/>
          <w:color w:val="auto"/>
          <w:lang w:eastAsia="en-US"/>
        </w:rPr>
        <w:t>, com conhecimen</w:t>
      </w:r>
      <w:r w:rsidR="00CE47A1" w:rsidRPr="00305C0E">
        <w:rPr>
          <w:rFonts w:ascii="Calibri" w:hAnsi="Calibri" w:cs="Calibri"/>
          <w:b w:val="0"/>
          <w:bCs w:val="0"/>
          <w:color w:val="auto"/>
          <w:lang w:eastAsia="en-US"/>
        </w:rPr>
        <w:t>to técnico suficiente, que fará</w:t>
      </w:r>
      <w:r w:rsidRPr="00305C0E">
        <w:rPr>
          <w:rFonts w:ascii="Calibri" w:hAnsi="Calibri" w:cs="Calibri"/>
          <w:b w:val="0"/>
          <w:bCs w:val="0"/>
          <w:color w:val="auto"/>
          <w:lang w:eastAsia="en-US"/>
        </w:rPr>
        <w:t>, internamente, o controle da qualidade d</w:t>
      </w:r>
      <w:r w:rsidR="000C00D3" w:rsidRPr="00305C0E">
        <w:rPr>
          <w:rFonts w:ascii="Calibri" w:hAnsi="Calibri" w:cs="Calibri"/>
          <w:b w:val="0"/>
          <w:bCs w:val="0"/>
          <w:color w:val="auto"/>
          <w:lang w:eastAsia="en-US"/>
        </w:rPr>
        <w:t>os serviços</w:t>
      </w:r>
      <w:r w:rsidRPr="00305C0E">
        <w:rPr>
          <w:rFonts w:ascii="Calibri" w:hAnsi="Calibri" w:cs="Calibri"/>
          <w:b w:val="0"/>
          <w:bCs w:val="0"/>
          <w:color w:val="auto"/>
          <w:lang w:eastAsia="en-US"/>
        </w:rPr>
        <w:t xml:space="preserve">, assim como a conferência, antes da entrega da tarefa. </w:t>
      </w:r>
      <w:bookmarkStart w:id="8" w:name="_Toc313437699"/>
      <w:bookmarkStart w:id="9" w:name="_Toc313523115"/>
      <w:bookmarkEnd w:id="6"/>
      <w:bookmarkEnd w:id="7"/>
    </w:p>
    <w:p w:rsidR="00D15744" w:rsidRPr="00305C0E" w:rsidRDefault="00305C0E"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bCs w:val="0"/>
          <w:color w:val="auto"/>
          <w:lang w:eastAsia="en-US"/>
        </w:rPr>
      </w:pPr>
      <w:bookmarkStart w:id="10" w:name="_Toc313437724"/>
      <w:bookmarkStart w:id="11" w:name="_Toc313523140"/>
      <w:bookmarkEnd w:id="8"/>
      <w:bookmarkEnd w:id="9"/>
      <w:r w:rsidRPr="00305C0E">
        <w:rPr>
          <w:rFonts w:ascii="Calibri" w:hAnsi="Calibri" w:cs="Calibri"/>
          <w:b w:val="0"/>
          <w:bCs w:val="0"/>
          <w:color w:val="auto"/>
          <w:lang w:eastAsia="en-US"/>
        </w:rPr>
        <w:lastRenderedPageBreak/>
        <w:t>A CONTRATADA deverá e</w:t>
      </w:r>
      <w:r w:rsidR="00D15744" w:rsidRPr="00305C0E">
        <w:rPr>
          <w:rFonts w:ascii="Calibri" w:hAnsi="Calibri" w:cs="Calibri"/>
          <w:b w:val="0"/>
          <w:bCs w:val="0"/>
          <w:color w:val="auto"/>
          <w:lang w:eastAsia="en-US"/>
        </w:rPr>
        <w:t>xecutar todos os serviços, tarefas e atividades demandadas pelo CONTRATANTE, dentro do prazo negociado, atendendo o padrão de qualidade exigido</w:t>
      </w:r>
      <w:bookmarkEnd w:id="10"/>
      <w:bookmarkEnd w:id="11"/>
      <w:r w:rsidR="00547E79" w:rsidRPr="00305C0E">
        <w:rPr>
          <w:rFonts w:ascii="Calibri" w:hAnsi="Calibri" w:cs="Calibri"/>
          <w:b w:val="0"/>
          <w:bCs w:val="0"/>
          <w:color w:val="auto"/>
          <w:lang w:eastAsia="en-US"/>
        </w:rPr>
        <w:t>.</w:t>
      </w:r>
      <w:r w:rsidR="00D15744" w:rsidRPr="00305C0E">
        <w:rPr>
          <w:rFonts w:ascii="Calibri" w:hAnsi="Calibri" w:cs="Calibri"/>
          <w:b w:val="0"/>
          <w:bCs w:val="0"/>
          <w:color w:val="auto"/>
          <w:lang w:eastAsia="en-US"/>
        </w:rPr>
        <w:t xml:space="preserve"> </w:t>
      </w:r>
    </w:p>
    <w:p w:rsidR="00D15744" w:rsidRPr="00305C0E" w:rsidRDefault="00D15744"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bCs w:val="0"/>
          <w:color w:val="auto"/>
          <w:lang w:eastAsia="en-US"/>
        </w:rPr>
      </w:pPr>
      <w:bookmarkStart w:id="12" w:name="_Toc313437725"/>
      <w:bookmarkStart w:id="13" w:name="_Toc313523141"/>
      <w:r w:rsidRPr="00305C0E">
        <w:rPr>
          <w:rFonts w:ascii="Calibri" w:hAnsi="Calibri" w:cs="Calibri"/>
          <w:b w:val="0"/>
          <w:bCs w:val="0"/>
          <w:color w:val="auto"/>
          <w:lang w:eastAsia="en-US"/>
        </w:rPr>
        <w:t>Os serviços deverão ser executados por recursos especialistas habilitados, com base em programas de formação e certificações oficiais, e com experiência em diagnóstico proativo de problemas em ambientes complexos, com capacidade técnica mínima para atender à complexidade especificada no procedimento</w:t>
      </w:r>
      <w:bookmarkEnd w:id="12"/>
      <w:bookmarkEnd w:id="13"/>
      <w:r w:rsidR="00547E79" w:rsidRPr="00305C0E">
        <w:rPr>
          <w:rFonts w:ascii="Calibri" w:hAnsi="Calibri" w:cs="Calibri"/>
          <w:b w:val="0"/>
          <w:bCs w:val="0"/>
          <w:color w:val="auto"/>
          <w:lang w:eastAsia="en-US"/>
        </w:rPr>
        <w:t>.</w:t>
      </w:r>
      <w:r w:rsidRPr="00305C0E">
        <w:rPr>
          <w:rFonts w:ascii="Calibri" w:hAnsi="Calibri" w:cs="Calibri"/>
          <w:b w:val="0"/>
          <w:bCs w:val="0"/>
          <w:color w:val="auto"/>
          <w:lang w:eastAsia="en-US"/>
        </w:rPr>
        <w:t xml:space="preserve"> </w:t>
      </w:r>
    </w:p>
    <w:p w:rsidR="00D15744" w:rsidRPr="00305C0E" w:rsidRDefault="00305C0E"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bCs w:val="0"/>
          <w:color w:val="auto"/>
          <w:lang w:eastAsia="en-US"/>
        </w:rPr>
      </w:pPr>
      <w:bookmarkStart w:id="14" w:name="_Toc313437728"/>
      <w:bookmarkStart w:id="15" w:name="_Toc313523144"/>
      <w:r w:rsidRPr="00305C0E">
        <w:rPr>
          <w:rFonts w:ascii="Calibri" w:hAnsi="Calibri" w:cs="Calibri"/>
          <w:b w:val="0"/>
          <w:bCs w:val="0"/>
          <w:color w:val="auto"/>
          <w:lang w:eastAsia="en-US"/>
        </w:rPr>
        <w:t>A CONTRATADA deverá r</w:t>
      </w:r>
      <w:r w:rsidR="00D15744" w:rsidRPr="00305C0E">
        <w:rPr>
          <w:rFonts w:ascii="Calibri" w:hAnsi="Calibri" w:cs="Calibri"/>
          <w:b w:val="0"/>
          <w:bCs w:val="0"/>
          <w:color w:val="auto"/>
          <w:lang w:eastAsia="en-US"/>
        </w:rPr>
        <w:t xml:space="preserve">ealizar todos os trabalhos sem que haja a necessidade de parada do ambiente em produção, exceto as predeterminadas com a equipe da CONTRATANTE. </w:t>
      </w:r>
      <w:r w:rsidR="002C412E" w:rsidRPr="00305C0E">
        <w:rPr>
          <w:rFonts w:ascii="Calibri" w:hAnsi="Calibri" w:cs="Calibri"/>
          <w:b w:val="0"/>
          <w:bCs w:val="0"/>
          <w:color w:val="auto"/>
          <w:lang w:eastAsia="en-US"/>
        </w:rPr>
        <w:t>D</w:t>
      </w:r>
      <w:r w:rsidR="00D15744" w:rsidRPr="00305C0E">
        <w:rPr>
          <w:rFonts w:ascii="Calibri" w:hAnsi="Calibri" w:cs="Calibri"/>
          <w:b w:val="0"/>
          <w:bCs w:val="0"/>
          <w:color w:val="auto"/>
          <w:lang w:eastAsia="en-US"/>
        </w:rPr>
        <w:t>o mesmo modo, deverão ser observadas as rotinas internas da Organização, cujo andamento em hipótese nenhuma deverá ser prejudicado em razão de quaisquer atividades acima mencionadas.</w:t>
      </w:r>
      <w:bookmarkEnd w:id="14"/>
      <w:bookmarkEnd w:id="15"/>
      <w:r w:rsidR="00D15744" w:rsidRPr="00305C0E">
        <w:rPr>
          <w:rFonts w:ascii="Calibri" w:hAnsi="Calibri" w:cs="Calibri"/>
          <w:b w:val="0"/>
          <w:bCs w:val="0"/>
          <w:color w:val="auto"/>
          <w:lang w:eastAsia="en-US"/>
        </w:rPr>
        <w:t xml:space="preserve"> </w:t>
      </w:r>
    </w:p>
    <w:p w:rsidR="00D15744" w:rsidRPr="00305C0E" w:rsidRDefault="00305C0E"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bCs w:val="0"/>
          <w:color w:val="auto"/>
          <w:lang w:eastAsia="en-US"/>
        </w:rPr>
      </w:pPr>
      <w:bookmarkStart w:id="16" w:name="_Toc313437729"/>
      <w:bookmarkStart w:id="17" w:name="_Toc313523145"/>
      <w:r w:rsidRPr="00305C0E">
        <w:rPr>
          <w:rFonts w:ascii="Calibri" w:hAnsi="Calibri" w:cs="Calibri"/>
          <w:b w:val="0"/>
          <w:bCs w:val="0"/>
          <w:color w:val="auto"/>
          <w:lang w:eastAsia="en-US"/>
        </w:rPr>
        <w:t>A CONTRATADA deverá t</w:t>
      </w:r>
      <w:r w:rsidR="00D15744" w:rsidRPr="00305C0E">
        <w:rPr>
          <w:rFonts w:ascii="Calibri" w:hAnsi="Calibri" w:cs="Calibri"/>
          <w:b w:val="0"/>
          <w:bCs w:val="0"/>
          <w:color w:val="auto"/>
          <w:lang w:eastAsia="en-US"/>
        </w:rPr>
        <w:t>estar todos os serviços depois de concluídos, na presença da área demandante e/ou da fiscalização do CONTRATANTE, ficando sua aceitação final dependente das características do desempenho apresentado.</w:t>
      </w:r>
      <w:bookmarkEnd w:id="16"/>
      <w:bookmarkEnd w:id="17"/>
      <w:r w:rsidR="00D15744" w:rsidRPr="00305C0E">
        <w:rPr>
          <w:rFonts w:ascii="Calibri" w:hAnsi="Calibri" w:cs="Calibri"/>
          <w:b w:val="0"/>
          <w:bCs w:val="0"/>
          <w:color w:val="auto"/>
          <w:lang w:eastAsia="en-US"/>
        </w:rPr>
        <w:t xml:space="preserve"> </w:t>
      </w:r>
    </w:p>
    <w:p w:rsidR="00300D5B" w:rsidRDefault="00D15744">
      <w:pPr>
        <w:pStyle w:val="Ttulo2"/>
        <w:keepNext w:val="0"/>
        <w:keepLines/>
        <w:widowControl w:val="0"/>
        <w:numPr>
          <w:ilvl w:val="1"/>
          <w:numId w:val="20"/>
        </w:numPr>
        <w:tabs>
          <w:tab w:val="clear" w:pos="1701"/>
        </w:tabs>
        <w:suppressAutoHyphens/>
        <w:autoSpaceDN w:val="0"/>
        <w:spacing w:before="360" w:after="240"/>
        <w:ind w:right="0"/>
        <w:jc w:val="both"/>
        <w:textAlignment w:val="baseline"/>
        <w:rPr>
          <w:rFonts w:ascii="Calibri" w:hAnsi="Calibri" w:cs="Calibri"/>
          <w:color w:val="auto"/>
        </w:rPr>
      </w:pPr>
      <w:r w:rsidRPr="00E005FD">
        <w:rPr>
          <w:rFonts w:ascii="Calibri" w:hAnsi="Calibri" w:cs="Calibri"/>
          <w:color w:val="auto"/>
        </w:rPr>
        <w:t xml:space="preserve">REQUISITOS EXTERNOS </w:t>
      </w:r>
    </w:p>
    <w:p w:rsidR="00300D5B" w:rsidRPr="00D65454" w:rsidRDefault="00D15744">
      <w:pPr>
        <w:pStyle w:val="Ttulo2"/>
        <w:keepNext w:val="0"/>
        <w:keepLines/>
        <w:widowControl w:val="0"/>
        <w:numPr>
          <w:ilvl w:val="2"/>
          <w:numId w:val="20"/>
        </w:numPr>
        <w:tabs>
          <w:tab w:val="clear" w:pos="1701"/>
        </w:tabs>
        <w:suppressAutoHyphens/>
        <w:autoSpaceDN w:val="0"/>
        <w:spacing w:before="360" w:after="240"/>
        <w:ind w:right="0"/>
        <w:jc w:val="both"/>
        <w:textAlignment w:val="baseline"/>
        <w:rPr>
          <w:rFonts w:ascii="Calibri" w:hAnsi="Calibri" w:cs="Calibri"/>
          <w:color w:val="auto"/>
        </w:rPr>
      </w:pPr>
      <w:r w:rsidRPr="00D65454">
        <w:rPr>
          <w:rFonts w:ascii="Calibri" w:hAnsi="Calibri" w:cs="Calibri"/>
          <w:color w:val="auto"/>
        </w:rPr>
        <w:t>Requisitos de Qualidade dos Serviços</w:t>
      </w:r>
      <w:r w:rsidR="00B15FEC" w:rsidRPr="00D65454">
        <w:rPr>
          <w:rFonts w:ascii="Calibri" w:hAnsi="Calibri" w:cs="Calibri"/>
          <w:color w:val="auto"/>
        </w:rPr>
        <w:t xml:space="preserve"> </w:t>
      </w:r>
    </w:p>
    <w:p w:rsidR="00300D5B" w:rsidRPr="00D65454" w:rsidRDefault="00D15744">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D65454">
        <w:rPr>
          <w:rFonts w:ascii="Calibri" w:hAnsi="Calibri" w:cs="Calibri"/>
          <w:b w:val="0"/>
          <w:color w:val="auto"/>
        </w:rPr>
        <w:t>As tarefas deverão ser realizadas com base nas instruções normativas, processos e procedimentos internos ou nas boas práticas nacionais e internacionais voltadas para tecnologia da informação, tais como:</w:t>
      </w:r>
    </w:p>
    <w:p w:rsidR="00D15744" w:rsidRPr="00D65454" w:rsidRDefault="00D15744" w:rsidP="00503F64">
      <w:pPr>
        <w:pStyle w:val="contrato0"/>
        <w:widowControl w:val="0"/>
        <w:numPr>
          <w:ilvl w:val="0"/>
          <w:numId w:val="11"/>
        </w:numPr>
        <w:spacing w:before="120" w:after="120"/>
        <w:ind w:left="714" w:hanging="357"/>
        <w:rPr>
          <w:rFonts w:ascii="Calibri" w:hAnsi="Calibri" w:cs="Calibri"/>
          <w:sz w:val="24"/>
          <w:szCs w:val="24"/>
          <w:lang w:val="pt-BR" w:eastAsia="en-US"/>
        </w:rPr>
      </w:pPr>
      <w:r w:rsidRPr="00D65454">
        <w:rPr>
          <w:rFonts w:ascii="Calibri" w:hAnsi="Calibri" w:cs="Calibri"/>
          <w:sz w:val="24"/>
          <w:szCs w:val="24"/>
          <w:lang w:val="pt-BR" w:eastAsia="en-US"/>
        </w:rPr>
        <w:t>Para Gerenciamento de serviços de Tecnologia da Informação deve-se utilizar a biblioteca do ITIL (</w:t>
      </w:r>
      <w:r w:rsidRPr="00D65454">
        <w:rPr>
          <w:rFonts w:ascii="Calibri" w:hAnsi="Calibri" w:cs="Calibri"/>
          <w:i/>
          <w:sz w:val="24"/>
          <w:szCs w:val="24"/>
          <w:lang w:val="pt-BR" w:eastAsia="en-US"/>
        </w:rPr>
        <w:t xml:space="preserve">IT </w:t>
      </w:r>
      <w:proofErr w:type="spellStart"/>
      <w:r w:rsidRPr="00D65454">
        <w:rPr>
          <w:rFonts w:ascii="Calibri" w:hAnsi="Calibri" w:cs="Calibri"/>
          <w:i/>
          <w:sz w:val="24"/>
          <w:szCs w:val="24"/>
          <w:lang w:val="pt-BR" w:eastAsia="en-US"/>
        </w:rPr>
        <w:t>Infrastructure</w:t>
      </w:r>
      <w:proofErr w:type="spellEnd"/>
      <w:r w:rsidRPr="00D65454">
        <w:rPr>
          <w:rFonts w:ascii="Calibri" w:hAnsi="Calibri" w:cs="Calibri"/>
          <w:i/>
          <w:sz w:val="24"/>
          <w:szCs w:val="24"/>
          <w:lang w:val="pt-BR" w:eastAsia="en-US"/>
        </w:rPr>
        <w:t xml:space="preserve"> </w:t>
      </w:r>
      <w:proofErr w:type="spellStart"/>
      <w:r w:rsidRPr="00D65454">
        <w:rPr>
          <w:rFonts w:ascii="Calibri" w:hAnsi="Calibri" w:cs="Calibri"/>
          <w:i/>
          <w:sz w:val="24"/>
          <w:szCs w:val="24"/>
          <w:lang w:val="pt-BR" w:eastAsia="en-US"/>
        </w:rPr>
        <w:t>Library</w:t>
      </w:r>
      <w:proofErr w:type="spellEnd"/>
      <w:r w:rsidRPr="00D65454">
        <w:rPr>
          <w:rFonts w:ascii="Calibri" w:hAnsi="Calibri" w:cs="Calibri"/>
          <w:sz w:val="24"/>
          <w:szCs w:val="24"/>
          <w:lang w:val="pt-BR" w:eastAsia="en-US"/>
        </w:rPr>
        <w:t>) e da NBR-ISO 20.000 – Gerenciamento de serviços de tecnologia da informação;</w:t>
      </w:r>
    </w:p>
    <w:p w:rsidR="00D15744" w:rsidRPr="00D65454" w:rsidRDefault="00D15744" w:rsidP="00503F64">
      <w:pPr>
        <w:pStyle w:val="contrato0"/>
        <w:widowControl w:val="0"/>
        <w:numPr>
          <w:ilvl w:val="0"/>
          <w:numId w:val="11"/>
        </w:numPr>
        <w:spacing w:before="120" w:after="120"/>
        <w:ind w:left="714" w:hanging="357"/>
        <w:rPr>
          <w:rFonts w:ascii="Calibri" w:hAnsi="Calibri" w:cs="Calibri"/>
          <w:sz w:val="24"/>
          <w:szCs w:val="24"/>
          <w:lang w:val="pt-BR" w:eastAsia="en-US"/>
        </w:rPr>
      </w:pPr>
      <w:r w:rsidRPr="00D65454">
        <w:rPr>
          <w:rFonts w:ascii="Calibri" w:hAnsi="Calibri" w:cs="Calibri"/>
          <w:sz w:val="24"/>
          <w:szCs w:val="24"/>
          <w:lang w:val="pt-BR" w:eastAsia="en-US"/>
        </w:rPr>
        <w:t>Para gestão de governança e continuidade do negócio de Tecnologia da Informação deve-se utilizar o COBIT (</w:t>
      </w:r>
      <w:proofErr w:type="spellStart"/>
      <w:r w:rsidRPr="00D65454">
        <w:rPr>
          <w:rFonts w:ascii="Calibri" w:hAnsi="Calibri" w:cs="Calibri"/>
          <w:i/>
          <w:sz w:val="24"/>
          <w:szCs w:val="24"/>
          <w:lang w:val="pt-BR" w:eastAsia="en-US"/>
        </w:rPr>
        <w:t>Control</w:t>
      </w:r>
      <w:proofErr w:type="spellEnd"/>
      <w:r w:rsidRPr="00D65454">
        <w:rPr>
          <w:rFonts w:ascii="Calibri" w:hAnsi="Calibri" w:cs="Calibri"/>
          <w:i/>
          <w:sz w:val="24"/>
          <w:szCs w:val="24"/>
          <w:lang w:val="pt-BR" w:eastAsia="en-US"/>
        </w:rPr>
        <w:t xml:space="preserve"> </w:t>
      </w:r>
      <w:proofErr w:type="spellStart"/>
      <w:r w:rsidRPr="00D65454">
        <w:rPr>
          <w:rFonts w:ascii="Calibri" w:hAnsi="Calibri" w:cs="Calibri"/>
          <w:i/>
          <w:sz w:val="24"/>
          <w:szCs w:val="24"/>
          <w:lang w:val="pt-BR" w:eastAsia="en-US"/>
        </w:rPr>
        <w:t>Objectives</w:t>
      </w:r>
      <w:proofErr w:type="spellEnd"/>
      <w:r w:rsidRPr="00D65454">
        <w:rPr>
          <w:rFonts w:ascii="Calibri" w:hAnsi="Calibri" w:cs="Calibri"/>
          <w:i/>
          <w:sz w:val="24"/>
          <w:szCs w:val="24"/>
          <w:lang w:val="pt-BR" w:eastAsia="en-US"/>
        </w:rPr>
        <w:t xml:space="preserve"> for </w:t>
      </w:r>
      <w:proofErr w:type="spellStart"/>
      <w:r w:rsidRPr="00D65454">
        <w:rPr>
          <w:rFonts w:ascii="Calibri" w:hAnsi="Calibri" w:cs="Calibri"/>
          <w:i/>
          <w:sz w:val="24"/>
          <w:szCs w:val="24"/>
          <w:lang w:val="pt-BR" w:eastAsia="en-US"/>
        </w:rPr>
        <w:t>Information</w:t>
      </w:r>
      <w:proofErr w:type="spellEnd"/>
      <w:r w:rsidRPr="00D65454">
        <w:rPr>
          <w:rFonts w:ascii="Calibri" w:hAnsi="Calibri" w:cs="Calibri"/>
          <w:i/>
          <w:sz w:val="24"/>
          <w:szCs w:val="24"/>
          <w:lang w:val="pt-BR" w:eastAsia="en-US"/>
        </w:rPr>
        <w:t xml:space="preserve"> </w:t>
      </w:r>
      <w:proofErr w:type="spellStart"/>
      <w:r w:rsidRPr="00D65454">
        <w:rPr>
          <w:rFonts w:ascii="Calibri" w:hAnsi="Calibri" w:cs="Calibri"/>
          <w:i/>
          <w:sz w:val="24"/>
          <w:szCs w:val="24"/>
          <w:lang w:val="pt-BR" w:eastAsia="en-US"/>
        </w:rPr>
        <w:t>and</w:t>
      </w:r>
      <w:proofErr w:type="spellEnd"/>
      <w:r w:rsidRPr="00D65454">
        <w:rPr>
          <w:rFonts w:ascii="Calibri" w:hAnsi="Calibri" w:cs="Calibri"/>
          <w:i/>
          <w:sz w:val="24"/>
          <w:szCs w:val="24"/>
          <w:lang w:val="pt-BR" w:eastAsia="en-US"/>
        </w:rPr>
        <w:t xml:space="preserve"> </w:t>
      </w:r>
      <w:proofErr w:type="spellStart"/>
      <w:r w:rsidRPr="00D65454">
        <w:rPr>
          <w:rFonts w:ascii="Calibri" w:hAnsi="Calibri" w:cs="Calibri"/>
          <w:i/>
          <w:sz w:val="24"/>
          <w:szCs w:val="24"/>
          <w:lang w:val="pt-BR" w:eastAsia="en-US"/>
        </w:rPr>
        <w:t>related</w:t>
      </w:r>
      <w:proofErr w:type="spellEnd"/>
      <w:r w:rsidRPr="00D65454">
        <w:rPr>
          <w:rFonts w:ascii="Calibri" w:hAnsi="Calibri" w:cs="Calibri"/>
          <w:i/>
          <w:sz w:val="24"/>
          <w:szCs w:val="24"/>
          <w:lang w:val="pt-BR" w:eastAsia="en-US"/>
        </w:rPr>
        <w:t xml:space="preserve"> </w:t>
      </w:r>
      <w:proofErr w:type="spellStart"/>
      <w:r w:rsidRPr="00D65454">
        <w:rPr>
          <w:rFonts w:ascii="Calibri" w:hAnsi="Calibri" w:cs="Calibri"/>
          <w:i/>
          <w:sz w:val="24"/>
          <w:szCs w:val="24"/>
          <w:lang w:val="pt-BR" w:eastAsia="en-US"/>
        </w:rPr>
        <w:t>Technology</w:t>
      </w:r>
      <w:proofErr w:type="spellEnd"/>
      <w:r w:rsidRPr="00D65454">
        <w:rPr>
          <w:rFonts w:ascii="Calibri" w:hAnsi="Calibri" w:cs="Calibri"/>
          <w:sz w:val="24"/>
          <w:szCs w:val="24"/>
          <w:lang w:val="pt-BR" w:eastAsia="en-US"/>
        </w:rPr>
        <w:t>);</w:t>
      </w:r>
      <w:r w:rsidR="00547E79" w:rsidRPr="00D65454">
        <w:rPr>
          <w:rFonts w:ascii="Calibri" w:hAnsi="Calibri" w:cs="Calibri"/>
          <w:sz w:val="24"/>
          <w:szCs w:val="24"/>
          <w:lang w:val="pt-BR" w:eastAsia="en-US"/>
        </w:rPr>
        <w:t xml:space="preserve"> </w:t>
      </w:r>
    </w:p>
    <w:p w:rsidR="00D15744" w:rsidRPr="00D65454" w:rsidRDefault="00D15744" w:rsidP="00503F64">
      <w:pPr>
        <w:pStyle w:val="contrato0"/>
        <w:widowControl w:val="0"/>
        <w:numPr>
          <w:ilvl w:val="0"/>
          <w:numId w:val="11"/>
        </w:numPr>
        <w:spacing w:before="120" w:after="120"/>
        <w:ind w:left="714" w:hanging="357"/>
        <w:rPr>
          <w:rFonts w:ascii="Times New Roman" w:hAnsi="Times New Roman" w:cs="Times New Roman"/>
          <w:lang w:val="pt-BR"/>
        </w:rPr>
      </w:pPr>
      <w:r w:rsidRPr="00D65454">
        <w:rPr>
          <w:rFonts w:ascii="Calibri" w:hAnsi="Calibri" w:cs="Calibri"/>
          <w:sz w:val="24"/>
          <w:szCs w:val="24"/>
          <w:lang w:val="pt-BR" w:eastAsia="en-US"/>
        </w:rPr>
        <w:t>Para gerenciamento de projetos deve-se utilizar as boas práticas preconizadas pelo PMBOK</w:t>
      </w:r>
      <w:r w:rsidRPr="00D65454">
        <w:rPr>
          <w:rFonts w:ascii="Times New Roman" w:hAnsi="Times New Roman" w:cs="Times New Roman"/>
          <w:lang w:val="pt-BR"/>
        </w:rPr>
        <w:t xml:space="preserve"> (</w:t>
      </w:r>
      <w:r w:rsidRPr="00D65454">
        <w:rPr>
          <w:rFonts w:ascii="Times New Roman" w:hAnsi="Times New Roman" w:cs="Times New Roman"/>
          <w:i/>
          <w:lang w:val="pt-BR"/>
        </w:rPr>
        <w:t xml:space="preserve">Project Management Base </w:t>
      </w:r>
      <w:proofErr w:type="spellStart"/>
      <w:r w:rsidRPr="00D65454">
        <w:rPr>
          <w:rFonts w:ascii="Times New Roman" w:hAnsi="Times New Roman" w:cs="Times New Roman"/>
          <w:i/>
          <w:lang w:val="pt-BR"/>
        </w:rPr>
        <w:t>of</w:t>
      </w:r>
      <w:proofErr w:type="spellEnd"/>
      <w:r w:rsidRPr="00D65454">
        <w:rPr>
          <w:rFonts w:ascii="Times New Roman" w:hAnsi="Times New Roman" w:cs="Times New Roman"/>
          <w:i/>
          <w:lang w:val="pt-BR"/>
        </w:rPr>
        <w:t xml:space="preserve"> </w:t>
      </w:r>
      <w:proofErr w:type="spellStart"/>
      <w:r w:rsidRPr="00D65454">
        <w:rPr>
          <w:rFonts w:ascii="Times New Roman" w:hAnsi="Times New Roman" w:cs="Times New Roman"/>
          <w:i/>
          <w:lang w:val="pt-BR"/>
        </w:rPr>
        <w:t>Knowledge</w:t>
      </w:r>
      <w:proofErr w:type="spellEnd"/>
      <w:r w:rsidRPr="00D65454">
        <w:rPr>
          <w:rFonts w:ascii="Times New Roman" w:hAnsi="Times New Roman" w:cs="Times New Roman"/>
          <w:lang w:val="pt-BR"/>
        </w:rPr>
        <w:t>);</w:t>
      </w:r>
    </w:p>
    <w:p w:rsidR="00300D5B" w:rsidRPr="00D65454" w:rsidRDefault="00305C0E">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bookmarkStart w:id="18" w:name="_Toc313437765"/>
      <w:bookmarkStart w:id="19" w:name="_Toc313523181"/>
      <w:r w:rsidRPr="00D65454">
        <w:rPr>
          <w:rFonts w:ascii="Calibri" w:hAnsi="Calibri" w:cs="Calibri"/>
          <w:b w:val="0"/>
          <w:bCs w:val="0"/>
          <w:color w:val="auto"/>
          <w:lang w:eastAsia="en-US"/>
        </w:rPr>
        <w:t>A CONTRATADA deverá f</w:t>
      </w:r>
      <w:r w:rsidR="00D15744" w:rsidRPr="00D65454">
        <w:rPr>
          <w:rFonts w:ascii="Calibri" w:hAnsi="Calibri" w:cs="Calibri"/>
          <w:b w:val="0"/>
          <w:color w:val="auto"/>
        </w:rPr>
        <w:t>iscalizar regularmente os seus recursos técnicos designados para a prestação dos serviços verificando as condições em que as atividades estão sendo realizadas;</w:t>
      </w:r>
      <w:bookmarkEnd w:id="18"/>
      <w:bookmarkEnd w:id="19"/>
    </w:p>
    <w:p w:rsidR="00300D5B" w:rsidRPr="00D65454" w:rsidRDefault="00305C0E">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bookmarkStart w:id="20" w:name="_Toc313437766"/>
      <w:bookmarkStart w:id="21" w:name="_Toc313523182"/>
      <w:r w:rsidRPr="00D65454">
        <w:rPr>
          <w:rFonts w:ascii="Calibri" w:hAnsi="Calibri" w:cs="Calibri"/>
          <w:b w:val="0"/>
          <w:bCs w:val="0"/>
          <w:color w:val="auto"/>
          <w:lang w:eastAsia="en-US"/>
        </w:rPr>
        <w:t>A CONTRATADA deverá r</w:t>
      </w:r>
      <w:r w:rsidR="00D15744" w:rsidRPr="00D65454">
        <w:rPr>
          <w:rFonts w:ascii="Calibri" w:hAnsi="Calibri" w:cs="Calibri"/>
          <w:b w:val="0"/>
          <w:color w:val="auto"/>
        </w:rPr>
        <w:t>efazer todos os serviços que, a juízo do representante do CONTRATANTE, não forem considerados satisfatórios, sem que caiba qualquer acréscimo no custo contratado, independentemente das penalidades previstas e Níveis de Qualidade fixados;</w:t>
      </w:r>
      <w:bookmarkEnd w:id="20"/>
      <w:bookmarkEnd w:id="21"/>
    </w:p>
    <w:p w:rsidR="00300D5B" w:rsidRPr="00D65454" w:rsidRDefault="00D15744">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D65454">
        <w:rPr>
          <w:rFonts w:ascii="Calibri" w:hAnsi="Calibri" w:cs="Calibri"/>
          <w:b w:val="0"/>
          <w:color w:val="auto"/>
        </w:rPr>
        <w:t>A CONTRATADA deve</w:t>
      </w:r>
      <w:r w:rsidR="00C12F25" w:rsidRPr="00D65454">
        <w:rPr>
          <w:rFonts w:ascii="Calibri" w:hAnsi="Calibri" w:cs="Calibri"/>
          <w:b w:val="0"/>
          <w:color w:val="auto"/>
        </w:rPr>
        <w:t>rá</w:t>
      </w:r>
      <w:r w:rsidRPr="00D65454">
        <w:rPr>
          <w:rFonts w:ascii="Calibri" w:hAnsi="Calibri" w:cs="Calibri"/>
          <w:b w:val="0"/>
          <w:color w:val="auto"/>
        </w:rPr>
        <w:t xml:space="preserve"> substituir os recursos técnicos que não apresentem qualificação técnica compatível com a necessidade dos serviços, segundo as qualificações especificadas ou que apresentem conduta inadequada; </w:t>
      </w:r>
    </w:p>
    <w:p w:rsidR="00300D5B" w:rsidRPr="00D65454" w:rsidRDefault="00305C0E">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bookmarkStart w:id="22" w:name="_Toc313437767"/>
      <w:bookmarkStart w:id="23" w:name="_Toc313523183"/>
      <w:r w:rsidRPr="00D65454">
        <w:rPr>
          <w:rFonts w:ascii="Calibri" w:hAnsi="Calibri" w:cs="Calibri"/>
          <w:b w:val="0"/>
          <w:bCs w:val="0"/>
          <w:color w:val="auto"/>
          <w:lang w:eastAsia="en-US"/>
        </w:rPr>
        <w:t>A CONTRATADA deverá e</w:t>
      </w:r>
      <w:r w:rsidR="00D15744" w:rsidRPr="00D65454">
        <w:rPr>
          <w:rFonts w:ascii="Calibri" w:hAnsi="Calibri" w:cs="Calibri"/>
          <w:b w:val="0"/>
          <w:color w:val="auto"/>
        </w:rPr>
        <w:t>xecutar fielmente o objeto contratado, de acordo com as normas legais, em conformidade com a proposta apresentada e com as orientações do CONTRATANTE, observando sempre os critérios de qualidade.</w:t>
      </w:r>
      <w:bookmarkEnd w:id="22"/>
      <w:bookmarkEnd w:id="23"/>
    </w:p>
    <w:p w:rsidR="00300D5B" w:rsidRPr="00D65454" w:rsidRDefault="00D15744">
      <w:pPr>
        <w:pStyle w:val="Ttulo2"/>
        <w:keepNext w:val="0"/>
        <w:keepLines/>
        <w:widowControl w:val="0"/>
        <w:numPr>
          <w:ilvl w:val="2"/>
          <w:numId w:val="20"/>
        </w:numPr>
        <w:tabs>
          <w:tab w:val="clear" w:pos="1701"/>
        </w:tabs>
        <w:suppressAutoHyphens/>
        <w:autoSpaceDN w:val="0"/>
        <w:spacing w:before="360" w:after="240"/>
        <w:ind w:right="0"/>
        <w:jc w:val="both"/>
        <w:textAlignment w:val="baseline"/>
        <w:rPr>
          <w:rFonts w:ascii="Calibri" w:hAnsi="Calibri" w:cs="Calibri"/>
          <w:color w:val="auto"/>
        </w:rPr>
      </w:pPr>
      <w:r w:rsidRPr="00D65454">
        <w:rPr>
          <w:rFonts w:ascii="Calibri" w:hAnsi="Calibri" w:cs="Calibri"/>
          <w:color w:val="auto"/>
        </w:rPr>
        <w:lastRenderedPageBreak/>
        <w:t>Requisitos Legais</w:t>
      </w:r>
      <w:r w:rsidR="006E0828" w:rsidRPr="00D65454">
        <w:rPr>
          <w:rFonts w:ascii="Calibri" w:hAnsi="Calibri" w:cs="Calibri"/>
          <w:color w:val="auto"/>
        </w:rPr>
        <w:t xml:space="preserve"> </w:t>
      </w:r>
    </w:p>
    <w:p w:rsidR="00300D5B" w:rsidRPr="00D65454" w:rsidRDefault="00D15744">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D65454">
        <w:rPr>
          <w:rFonts w:ascii="Calibri" w:hAnsi="Calibri" w:cs="Calibri"/>
          <w:b w:val="0"/>
          <w:color w:val="auto"/>
        </w:rPr>
        <w:t xml:space="preserve">O presente documento foi elaborado em conformidade com os seguintes ditames: </w:t>
      </w:r>
    </w:p>
    <w:p w:rsidR="00D15744" w:rsidRPr="00D65454" w:rsidRDefault="00D15744" w:rsidP="00503F64">
      <w:pPr>
        <w:numPr>
          <w:ilvl w:val="0"/>
          <w:numId w:val="12"/>
        </w:numPr>
        <w:autoSpaceDE w:val="0"/>
        <w:autoSpaceDN w:val="0"/>
        <w:adjustRightInd w:val="0"/>
        <w:spacing w:before="120" w:after="120"/>
        <w:ind w:left="714" w:hanging="357"/>
        <w:jc w:val="both"/>
        <w:rPr>
          <w:rFonts w:ascii="Arial" w:hAnsi="Arial" w:cs="Arial"/>
          <w:sz w:val="24"/>
          <w:szCs w:val="24"/>
        </w:rPr>
      </w:pPr>
      <w:r w:rsidRPr="00D65454">
        <w:rPr>
          <w:rFonts w:ascii="Calibri" w:hAnsi="Calibri" w:cs="Calibri"/>
          <w:sz w:val="24"/>
          <w:szCs w:val="24"/>
          <w:lang w:eastAsia="en-US"/>
        </w:rPr>
        <w:t>Resolução nº CF-RES-2012/00187: Dispõe sobre o Modelo de Contratação de Solução de Tecnologia da Informação da Justiça Federal – MCTI-JF no âmbito do Conselho e da Justiça Federal de primeiro e segundo graus.</w:t>
      </w:r>
    </w:p>
    <w:p w:rsidR="00D15744" w:rsidRPr="00D65454" w:rsidRDefault="00D15744" w:rsidP="00503F64">
      <w:pPr>
        <w:pStyle w:val="contrato0"/>
        <w:widowControl w:val="0"/>
        <w:numPr>
          <w:ilvl w:val="0"/>
          <w:numId w:val="12"/>
        </w:numPr>
        <w:spacing w:before="120" w:after="120"/>
        <w:ind w:left="714" w:hanging="357"/>
        <w:rPr>
          <w:rFonts w:ascii="Calibri" w:hAnsi="Calibri" w:cs="Calibri"/>
          <w:sz w:val="24"/>
          <w:szCs w:val="24"/>
          <w:lang w:val="pt-BR" w:eastAsia="en-US"/>
        </w:rPr>
      </w:pPr>
      <w:r w:rsidRPr="00D65454">
        <w:rPr>
          <w:rFonts w:ascii="Calibri" w:hAnsi="Calibri" w:cs="Calibri"/>
          <w:sz w:val="24"/>
          <w:szCs w:val="24"/>
          <w:lang w:val="pt-BR" w:eastAsia="en-US"/>
        </w:rPr>
        <w:t xml:space="preserve">Lei nº 8.666, de 21 de junho de 1993, com suas alterações e Decreto Lei 200 de 1967, como peça integrante e indissociável de um procedimento licitatório; </w:t>
      </w:r>
    </w:p>
    <w:p w:rsidR="00D15744" w:rsidRPr="00D65454" w:rsidRDefault="00D15744" w:rsidP="00503F64">
      <w:pPr>
        <w:pStyle w:val="contrato0"/>
        <w:widowControl w:val="0"/>
        <w:numPr>
          <w:ilvl w:val="0"/>
          <w:numId w:val="12"/>
        </w:numPr>
        <w:spacing w:before="120" w:after="120"/>
        <w:ind w:left="714" w:hanging="357"/>
        <w:rPr>
          <w:rFonts w:ascii="Calibri" w:hAnsi="Calibri" w:cs="Calibri"/>
          <w:sz w:val="24"/>
          <w:szCs w:val="24"/>
          <w:lang w:val="pt-BR" w:eastAsia="en-US"/>
        </w:rPr>
      </w:pPr>
      <w:r w:rsidRPr="00D65454">
        <w:rPr>
          <w:rFonts w:ascii="Calibri" w:hAnsi="Calibri" w:cs="Calibri"/>
          <w:sz w:val="24"/>
          <w:szCs w:val="24"/>
          <w:lang w:val="pt-BR" w:eastAsia="en-US"/>
        </w:rPr>
        <w:t>Lei nº 10.520, de 17 de julho de 2002, pelo Decreto nº 3.555, de 8 de agosto de 2000, alterado pelos Decretos nº 3.693, de 20 de dezembro de 2000 e nº 3.784, de 6 de abril de 2001, Decreto nº 5.450, de 31 de maio de 2005, Decreto nº 7.174, de 12 de maio de 2010;</w:t>
      </w:r>
    </w:p>
    <w:p w:rsidR="00D15744" w:rsidRPr="00D65454" w:rsidRDefault="00D15744" w:rsidP="00503F64">
      <w:pPr>
        <w:pStyle w:val="contrato0"/>
        <w:widowControl w:val="0"/>
        <w:numPr>
          <w:ilvl w:val="0"/>
          <w:numId w:val="12"/>
        </w:numPr>
        <w:spacing w:before="120" w:after="120"/>
        <w:ind w:left="714" w:hanging="357"/>
        <w:rPr>
          <w:rFonts w:ascii="Calibri" w:hAnsi="Calibri" w:cs="Calibri"/>
          <w:sz w:val="24"/>
          <w:szCs w:val="24"/>
          <w:lang w:val="pt-BR" w:eastAsia="en-US"/>
        </w:rPr>
      </w:pPr>
      <w:r w:rsidRPr="00D65454">
        <w:rPr>
          <w:rFonts w:ascii="Calibri" w:hAnsi="Calibri" w:cs="Calibri"/>
          <w:sz w:val="24"/>
          <w:szCs w:val="24"/>
          <w:lang w:val="pt-BR" w:eastAsia="en-US"/>
        </w:rPr>
        <w:t>Decreto nº 5.450 de 2005, que regulamen</w:t>
      </w:r>
      <w:r w:rsidR="00D65454" w:rsidRPr="00D65454">
        <w:rPr>
          <w:rFonts w:ascii="Calibri" w:hAnsi="Calibri" w:cs="Calibri"/>
          <w:sz w:val="24"/>
          <w:szCs w:val="24"/>
          <w:lang w:val="pt-BR" w:eastAsia="en-US"/>
        </w:rPr>
        <w:t xml:space="preserve">ta o sistema pregão eletrônico </w:t>
      </w:r>
      <w:r w:rsidRPr="00D65454">
        <w:rPr>
          <w:rFonts w:ascii="Calibri" w:hAnsi="Calibri" w:cs="Calibri"/>
          <w:sz w:val="24"/>
          <w:szCs w:val="24"/>
          <w:lang w:val="pt-BR" w:eastAsia="en-US"/>
        </w:rPr>
        <w:t>para contratação e aquisição de bens e serviços comuns;</w:t>
      </w:r>
    </w:p>
    <w:p w:rsidR="00D15744" w:rsidRPr="00D65454" w:rsidRDefault="00D15744" w:rsidP="00503F64">
      <w:pPr>
        <w:pStyle w:val="contrato0"/>
        <w:widowControl w:val="0"/>
        <w:numPr>
          <w:ilvl w:val="0"/>
          <w:numId w:val="12"/>
        </w:numPr>
        <w:spacing w:before="120" w:after="120"/>
        <w:ind w:left="714" w:hanging="357"/>
        <w:rPr>
          <w:rFonts w:ascii="Calibri" w:hAnsi="Calibri" w:cs="Calibri"/>
          <w:sz w:val="24"/>
          <w:szCs w:val="24"/>
          <w:lang w:val="pt-BR" w:eastAsia="en-US"/>
        </w:rPr>
      </w:pPr>
      <w:r w:rsidRPr="00D65454">
        <w:rPr>
          <w:rFonts w:ascii="Calibri" w:hAnsi="Calibri" w:cs="Calibri"/>
          <w:sz w:val="24"/>
          <w:szCs w:val="24"/>
          <w:lang w:val="pt-BR" w:eastAsia="en-US"/>
        </w:rPr>
        <w:t>Instruções Normativas IN-MPOG nº 02/2008, IN-MPOG nº 01/2010 e IN-MPOG nº 04/</w:t>
      </w:r>
      <w:r w:rsidR="003427FB">
        <w:rPr>
          <w:rFonts w:ascii="Calibri" w:hAnsi="Calibri" w:cs="Calibri"/>
          <w:sz w:val="24"/>
          <w:szCs w:val="24"/>
          <w:lang w:val="pt-BR" w:eastAsia="en-US"/>
        </w:rPr>
        <w:t>2014</w:t>
      </w:r>
      <w:r w:rsidR="003427FB" w:rsidRPr="00D65454">
        <w:rPr>
          <w:rFonts w:ascii="Calibri" w:hAnsi="Calibri" w:cs="Calibri"/>
          <w:sz w:val="24"/>
          <w:szCs w:val="24"/>
          <w:lang w:val="pt-BR" w:eastAsia="en-US"/>
        </w:rPr>
        <w:t xml:space="preserve"> </w:t>
      </w:r>
      <w:r w:rsidRPr="00D65454">
        <w:rPr>
          <w:rFonts w:ascii="Calibri" w:hAnsi="Calibri" w:cs="Calibri"/>
          <w:sz w:val="24"/>
          <w:szCs w:val="24"/>
          <w:lang w:val="pt-BR" w:eastAsia="en-US"/>
        </w:rPr>
        <w:t>e suas alterações;</w:t>
      </w:r>
    </w:p>
    <w:p w:rsidR="00032A77" w:rsidRDefault="00D15744" w:rsidP="00C70F7E">
      <w:pPr>
        <w:pStyle w:val="contrato0"/>
        <w:widowControl w:val="0"/>
        <w:numPr>
          <w:ilvl w:val="0"/>
          <w:numId w:val="12"/>
        </w:numPr>
        <w:spacing w:before="120" w:after="120"/>
        <w:rPr>
          <w:rFonts w:ascii="Calibri" w:hAnsi="Calibri" w:cs="Calibri"/>
          <w:sz w:val="24"/>
          <w:szCs w:val="24"/>
          <w:lang w:val="pt-BR" w:eastAsia="en-US"/>
        </w:rPr>
      </w:pPr>
      <w:r w:rsidRPr="00D65454">
        <w:rPr>
          <w:rFonts w:ascii="Calibri" w:hAnsi="Calibri" w:cs="Calibri"/>
          <w:sz w:val="24"/>
          <w:szCs w:val="24"/>
          <w:lang w:val="pt-BR" w:eastAsia="en-US"/>
        </w:rPr>
        <w:t>Decreto 3.931/2001, alterado pelo Decreto 4.342/2002, que regulamenta o sistema de Registro de Preços</w:t>
      </w:r>
      <w:r w:rsidR="00D65454" w:rsidRPr="00D65454">
        <w:rPr>
          <w:rFonts w:ascii="Calibri" w:hAnsi="Calibri" w:cs="Calibri"/>
          <w:sz w:val="24"/>
          <w:szCs w:val="24"/>
          <w:lang w:val="pt-BR" w:eastAsia="en-US"/>
        </w:rPr>
        <w:t>;</w:t>
      </w:r>
    </w:p>
    <w:p w:rsidR="00300D5B" w:rsidRDefault="00D15744">
      <w:pPr>
        <w:pStyle w:val="Ttulo2"/>
        <w:keepNext w:val="0"/>
        <w:keepLines/>
        <w:widowControl w:val="0"/>
        <w:numPr>
          <w:ilvl w:val="2"/>
          <w:numId w:val="20"/>
        </w:numPr>
        <w:tabs>
          <w:tab w:val="clear" w:pos="1701"/>
        </w:tabs>
        <w:suppressAutoHyphens/>
        <w:autoSpaceDN w:val="0"/>
        <w:spacing w:before="360" w:after="240"/>
        <w:ind w:right="0"/>
        <w:jc w:val="both"/>
        <w:textAlignment w:val="baseline"/>
        <w:rPr>
          <w:rFonts w:ascii="Calibri" w:hAnsi="Calibri" w:cs="Calibri"/>
          <w:color w:val="auto"/>
        </w:rPr>
      </w:pPr>
      <w:r w:rsidRPr="00032A77">
        <w:rPr>
          <w:rFonts w:ascii="Calibri" w:hAnsi="Calibri" w:cs="Calibri"/>
          <w:lang w:eastAsia="en-US"/>
        </w:rPr>
        <w:t xml:space="preserve">Determinações do TCU, como do </w:t>
      </w:r>
      <w:r w:rsidR="003427FB">
        <w:rPr>
          <w:rFonts w:ascii="Calibri" w:hAnsi="Calibri" w:cs="Calibri"/>
          <w:lang w:eastAsia="en-US"/>
        </w:rPr>
        <w:t>A</w:t>
      </w:r>
      <w:r w:rsidRPr="00032A77">
        <w:rPr>
          <w:rFonts w:ascii="Calibri" w:hAnsi="Calibri" w:cs="Calibri"/>
          <w:lang w:eastAsia="en-US"/>
        </w:rPr>
        <w:t>córdão 667/05, quanto à insuficiência de servidores do qu</w:t>
      </w:r>
      <w:r w:rsidR="006A23A7" w:rsidRPr="00032A77">
        <w:rPr>
          <w:rFonts w:ascii="Calibri" w:hAnsi="Calibri" w:cs="Calibri"/>
          <w:lang w:eastAsia="en-US"/>
        </w:rPr>
        <w:t>adro para execução dos serviços.</w:t>
      </w:r>
      <w:r w:rsidRPr="00136462">
        <w:rPr>
          <w:rFonts w:ascii="Calibri" w:hAnsi="Calibri" w:cs="Calibri"/>
          <w:color w:val="auto"/>
        </w:rPr>
        <w:t>Requisitos de Política de Segurança da Informação</w:t>
      </w:r>
      <w:r w:rsidR="0016543E">
        <w:rPr>
          <w:rFonts w:ascii="Calibri" w:hAnsi="Calibri" w:cs="Calibri"/>
          <w:color w:val="auto"/>
        </w:rPr>
        <w:t>.</w:t>
      </w:r>
      <w:r w:rsidRPr="00136462">
        <w:rPr>
          <w:rFonts w:ascii="Calibri" w:hAnsi="Calibri" w:cs="Calibri"/>
          <w:color w:val="auto"/>
        </w:rPr>
        <w:t xml:space="preserve"> </w:t>
      </w:r>
    </w:p>
    <w:p w:rsidR="004F6697" w:rsidRPr="00D65454" w:rsidRDefault="00D15744" w:rsidP="00503F64">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bookmarkStart w:id="24" w:name="_Toc313437775"/>
      <w:bookmarkStart w:id="25" w:name="_Toc313523191"/>
      <w:r w:rsidRPr="00D65454">
        <w:rPr>
          <w:rFonts w:ascii="Calibri" w:hAnsi="Calibri" w:cs="Calibri"/>
          <w:b w:val="0"/>
          <w:color w:val="auto"/>
        </w:rPr>
        <w:t>Manter em caráter confidencial, mesmo após o término do prazo de vigência ou rescisão do contrato, as informações relativas à política de segurança adotada pelo CONTRATANTE e as configurações de hardware e de softwares decorrentes</w:t>
      </w:r>
      <w:r w:rsidR="00313C04" w:rsidRPr="00D65454">
        <w:rPr>
          <w:rFonts w:ascii="Calibri" w:hAnsi="Calibri" w:cs="Calibri"/>
          <w:b w:val="0"/>
          <w:color w:val="auto"/>
        </w:rPr>
        <w:t>.</w:t>
      </w:r>
      <w:bookmarkStart w:id="26" w:name="_Toc313437776"/>
      <w:bookmarkStart w:id="27" w:name="_Toc313523192"/>
      <w:bookmarkEnd w:id="24"/>
      <w:bookmarkEnd w:id="25"/>
      <w:r w:rsidR="004F6697" w:rsidRPr="00D65454">
        <w:rPr>
          <w:rFonts w:ascii="Calibri" w:hAnsi="Calibri" w:cs="Calibri"/>
          <w:b w:val="0"/>
          <w:color w:val="auto"/>
        </w:rPr>
        <w:t xml:space="preserve"> </w:t>
      </w:r>
    </w:p>
    <w:p w:rsidR="00D15744" w:rsidRPr="00D65454" w:rsidRDefault="00D15744" w:rsidP="00503F64">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D65454">
        <w:rPr>
          <w:rFonts w:ascii="Calibri" w:hAnsi="Calibri" w:cs="Calibri"/>
          <w:b w:val="0"/>
          <w:color w:val="auto"/>
        </w:rPr>
        <w:t>Manter em caráter confidencial, mesmo após o término do prazo de vigência ou rescisão do contrato, as informações relativas ao processo de instalação, configuração e adaptações de produtos, ferramentas e equipamentos</w:t>
      </w:r>
      <w:bookmarkEnd w:id="26"/>
      <w:bookmarkEnd w:id="27"/>
      <w:r w:rsidR="00313C04" w:rsidRPr="00D65454">
        <w:rPr>
          <w:rFonts w:ascii="Calibri" w:hAnsi="Calibri" w:cs="Calibri"/>
          <w:b w:val="0"/>
          <w:color w:val="auto"/>
        </w:rPr>
        <w:t>.</w:t>
      </w:r>
    </w:p>
    <w:p w:rsidR="00D15744" w:rsidRPr="00D65454" w:rsidRDefault="00D15744" w:rsidP="00503F64">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bookmarkStart w:id="28" w:name="_Toc313437778"/>
      <w:bookmarkStart w:id="29" w:name="_Toc313523194"/>
      <w:r w:rsidRPr="00D65454">
        <w:rPr>
          <w:rFonts w:ascii="Calibri" w:hAnsi="Calibri" w:cs="Calibri"/>
          <w:b w:val="0"/>
          <w:color w:val="auto"/>
        </w:rPr>
        <w:t>Não efetuar, sob nenhum pretexto, a transferência de qualquer responsabilidade da CONTRATADA para outras entidades, seja</w:t>
      </w:r>
      <w:r w:rsidR="00B41282">
        <w:rPr>
          <w:rFonts w:ascii="Calibri" w:hAnsi="Calibri" w:cs="Calibri"/>
          <w:b w:val="0"/>
          <w:color w:val="auto"/>
        </w:rPr>
        <w:t>m</w:t>
      </w:r>
      <w:r w:rsidRPr="00D65454">
        <w:rPr>
          <w:rFonts w:ascii="Calibri" w:hAnsi="Calibri" w:cs="Calibri"/>
          <w:b w:val="0"/>
          <w:color w:val="auto"/>
        </w:rPr>
        <w:t xml:space="preserve"> fabricantes, técnicos, subempreiteiros etc., sem a anuência expressa e por escrito da área administrativa do CONTRATANTE.</w:t>
      </w:r>
      <w:bookmarkEnd w:id="28"/>
      <w:bookmarkEnd w:id="29"/>
    </w:p>
    <w:p w:rsidR="00D15744" w:rsidRPr="00D65454" w:rsidRDefault="00D15744" w:rsidP="00503F64">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bookmarkStart w:id="30" w:name="_Toc313437780"/>
      <w:bookmarkStart w:id="31" w:name="_Toc313523196"/>
      <w:r w:rsidRPr="00D65454">
        <w:rPr>
          <w:rFonts w:ascii="Calibri" w:hAnsi="Calibri" w:cs="Calibri"/>
          <w:b w:val="0"/>
          <w:color w:val="auto"/>
        </w:rPr>
        <w:t>Submeter seus recursos técnicos aos regulamentos de segurança e disciplina instituídos pelo CONTRATANTE, durante o tempo de permanência nas suas dependências.</w:t>
      </w:r>
      <w:bookmarkEnd w:id="30"/>
      <w:bookmarkEnd w:id="31"/>
    </w:p>
    <w:p w:rsidR="00D15744" w:rsidRPr="00D65454" w:rsidRDefault="00D15744" w:rsidP="00503F64">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bookmarkStart w:id="32" w:name="_Toc267382105"/>
      <w:r w:rsidRPr="00D65454">
        <w:rPr>
          <w:rFonts w:ascii="Calibri" w:hAnsi="Calibri" w:cs="Calibri"/>
          <w:b w:val="0"/>
          <w:color w:val="auto"/>
        </w:rPr>
        <w:t>A CONTRATADA deverá garantir a segurança e autenticação de seus empregados através da identificação individual de técnicos, supervisores e gerentes</w:t>
      </w:r>
      <w:r w:rsidR="00136462" w:rsidRPr="00D65454">
        <w:rPr>
          <w:rFonts w:ascii="Calibri" w:hAnsi="Calibri" w:cs="Calibri"/>
          <w:b w:val="0"/>
          <w:color w:val="auto"/>
        </w:rPr>
        <w:t>.</w:t>
      </w:r>
      <w:bookmarkEnd w:id="32"/>
    </w:p>
    <w:p w:rsidR="00D15744" w:rsidRPr="00D65454" w:rsidRDefault="00D15744" w:rsidP="00503F64">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bookmarkStart w:id="33" w:name="_Toc267382106"/>
      <w:r w:rsidRPr="00D65454">
        <w:rPr>
          <w:rFonts w:ascii="Calibri" w:hAnsi="Calibri" w:cs="Calibri"/>
          <w:b w:val="0"/>
          <w:color w:val="auto"/>
        </w:rPr>
        <w:t>Em caso de desligamento de qualquer empregado da CONTRATADA, este deverá ter imediatamente todos os seus acessos aos sistemas cancelados. Os empregados que estiverem de férias ou afastados, por qualquer motivo, deverão ter todos os seus acessos aos sistemas suspensos, até o retorno</w:t>
      </w:r>
      <w:bookmarkEnd w:id="33"/>
      <w:r w:rsidR="00136462" w:rsidRPr="00D65454">
        <w:rPr>
          <w:rFonts w:ascii="Calibri" w:hAnsi="Calibri" w:cs="Calibri"/>
          <w:b w:val="0"/>
          <w:color w:val="auto"/>
        </w:rPr>
        <w:t xml:space="preserve"> às atividades.</w:t>
      </w:r>
    </w:p>
    <w:p w:rsidR="00DC515C" w:rsidRDefault="00D15744">
      <w:pPr>
        <w:pStyle w:val="Titulo1-Personalizado-TR"/>
        <w:keepNext w:val="0"/>
        <w:ind w:left="0" w:firstLine="0"/>
        <w:rPr>
          <w:rFonts w:ascii="Calibri" w:hAnsi="Calibri" w:cs="Calibri"/>
          <w:sz w:val="28"/>
          <w:szCs w:val="28"/>
        </w:rPr>
      </w:pPr>
      <w:r w:rsidRPr="00E005FD">
        <w:rPr>
          <w:rFonts w:ascii="Calibri" w:hAnsi="Calibri" w:cs="Calibri"/>
          <w:sz w:val="28"/>
          <w:szCs w:val="28"/>
        </w:rPr>
        <w:t>MODELO DE PRESTAÇÃO DE S</w:t>
      </w:r>
      <w:r w:rsidR="00036979">
        <w:rPr>
          <w:rFonts w:ascii="Calibri" w:hAnsi="Calibri" w:cs="Calibri"/>
          <w:sz w:val="28"/>
          <w:szCs w:val="28"/>
        </w:rPr>
        <w:t>E</w:t>
      </w:r>
      <w:r w:rsidRPr="00E005FD">
        <w:rPr>
          <w:rFonts w:ascii="Calibri" w:hAnsi="Calibri" w:cs="Calibri"/>
          <w:sz w:val="28"/>
          <w:szCs w:val="28"/>
        </w:rPr>
        <w:t xml:space="preserve">RVIÇOS </w:t>
      </w:r>
    </w:p>
    <w:p w:rsidR="00D15744" w:rsidRPr="00D65454" w:rsidRDefault="00D15744" w:rsidP="00503F64">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D65454">
        <w:rPr>
          <w:rFonts w:ascii="Calibri" w:hAnsi="Calibri" w:cs="Calibri"/>
          <w:b w:val="0"/>
          <w:color w:val="auto"/>
        </w:rPr>
        <w:lastRenderedPageBreak/>
        <w:t>Para a execução do contrato, será implementado método de trabalho baseado no conceito de delegação de responsabilidade. Esse conceito define o TRF5 como responsável pela gestão do contrato e pela atestação da aderência aos padrões de qualidade exigidos para os serviços fornecidos, e a CONTRATADA como responsável pela execução dos serviços e gestão do</w:t>
      </w:r>
      <w:r w:rsidR="00C3096A" w:rsidRPr="00D65454">
        <w:rPr>
          <w:rFonts w:ascii="Calibri" w:hAnsi="Calibri" w:cs="Calibri"/>
          <w:b w:val="0"/>
          <w:color w:val="auto"/>
        </w:rPr>
        <w:t>s recursos humanos necessários;</w:t>
      </w:r>
    </w:p>
    <w:p w:rsidR="00C12F25" w:rsidRPr="00D65454" w:rsidRDefault="00D15744" w:rsidP="00503F64">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D65454">
        <w:rPr>
          <w:rFonts w:ascii="Calibri" w:hAnsi="Calibri" w:cs="Calibri"/>
          <w:b w:val="0"/>
          <w:color w:val="auto"/>
        </w:rPr>
        <w:t>Neste modelo de execução dos serviços não se caracteriza a subordinação direta e nem a pessoalidade, visto que não haverá qualquer relação de subordinação jurídica entre os profissionais da equipe da C</w:t>
      </w:r>
      <w:r w:rsidR="00C3096A" w:rsidRPr="00D65454">
        <w:rPr>
          <w:rFonts w:ascii="Calibri" w:hAnsi="Calibri" w:cs="Calibri"/>
          <w:b w:val="0"/>
          <w:color w:val="auto"/>
        </w:rPr>
        <w:t>ONTRATADA e o TRF5;</w:t>
      </w:r>
    </w:p>
    <w:p w:rsidR="00C3096A" w:rsidRPr="00D65454" w:rsidRDefault="00C3096A" w:rsidP="00C3096A">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D65454">
        <w:rPr>
          <w:rFonts w:ascii="Calibri" w:hAnsi="Calibri" w:cs="Calibri"/>
          <w:b w:val="0"/>
          <w:color w:val="auto"/>
        </w:rPr>
        <w:t>Com base no chamado aberto pela CONTRATANTE, a CONTRATADA deverá alocar para atendimento profissional que possua o perfil técnico adequado, além de cumprir os prazos e o forma de atendimento definidos respectivamente pelas características de Severidade e Tipo do referido chamado;</w:t>
      </w:r>
    </w:p>
    <w:p w:rsidR="00C3096A" w:rsidRPr="00D65454" w:rsidRDefault="00C3096A" w:rsidP="00C3096A">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D65454">
        <w:rPr>
          <w:rFonts w:ascii="Calibri" w:hAnsi="Calibri" w:cs="Calibri"/>
          <w:b w:val="0"/>
          <w:color w:val="auto"/>
        </w:rPr>
        <w:t>A CONTRATANTE pode exigir a substituição do profissional que está atendendo o chamado e que não esteja produzindo os resultados esperados na prestação dos serviços, que não corresponda aos critérios de confiança ou relacionamento interpessoal ou que perturbe a ação da equipe de fiscalização da CONTRATANTE. A substituição deve</w:t>
      </w:r>
      <w:r w:rsidR="00A016C3">
        <w:rPr>
          <w:rFonts w:ascii="Calibri" w:hAnsi="Calibri" w:cs="Calibri"/>
          <w:b w:val="0"/>
          <w:color w:val="auto"/>
        </w:rPr>
        <w:t>rá ocorrer no prazo máximo de 02 (duas</w:t>
      </w:r>
      <w:r w:rsidRPr="00D65454">
        <w:rPr>
          <w:rFonts w:ascii="Calibri" w:hAnsi="Calibri" w:cs="Calibri"/>
          <w:b w:val="0"/>
          <w:color w:val="auto"/>
        </w:rPr>
        <w:t>) horas, a partir do recebimento da notificação do Contratante</w:t>
      </w:r>
      <w:r w:rsidR="00C7084B">
        <w:rPr>
          <w:rFonts w:ascii="Calibri" w:hAnsi="Calibri" w:cs="Calibri"/>
          <w:b w:val="0"/>
          <w:color w:val="auto"/>
        </w:rPr>
        <w:t xml:space="preserve">, para </w:t>
      </w:r>
      <w:r w:rsidR="00A016C3">
        <w:rPr>
          <w:rFonts w:ascii="Calibri" w:hAnsi="Calibri" w:cs="Calibri"/>
          <w:b w:val="0"/>
          <w:color w:val="auto"/>
        </w:rPr>
        <w:t>atendimento de severidade alta</w:t>
      </w:r>
      <w:r w:rsidR="00C7084B" w:rsidRPr="00A016C3">
        <w:rPr>
          <w:rFonts w:ascii="Calibri" w:hAnsi="Calibri" w:cs="Calibri"/>
          <w:b w:val="0"/>
          <w:color w:val="auto"/>
        </w:rPr>
        <w:t xml:space="preserve"> e</w:t>
      </w:r>
      <w:r w:rsidR="00C7084B">
        <w:rPr>
          <w:rFonts w:ascii="Calibri" w:hAnsi="Calibri" w:cs="Calibri"/>
          <w:b w:val="0"/>
          <w:color w:val="FF0000"/>
        </w:rPr>
        <w:t xml:space="preserve"> </w:t>
      </w:r>
      <w:r w:rsidR="00C7084B">
        <w:rPr>
          <w:rFonts w:ascii="Calibri" w:hAnsi="Calibri" w:cs="Calibri"/>
          <w:b w:val="0"/>
          <w:color w:val="auto"/>
        </w:rPr>
        <w:t>2</w:t>
      </w:r>
      <w:r w:rsidR="00C7084B" w:rsidRPr="00D65454">
        <w:rPr>
          <w:rFonts w:ascii="Calibri" w:hAnsi="Calibri" w:cs="Calibri"/>
          <w:b w:val="0"/>
          <w:color w:val="auto"/>
        </w:rPr>
        <w:t>4 (</w:t>
      </w:r>
      <w:r w:rsidR="00C7084B">
        <w:rPr>
          <w:rFonts w:ascii="Calibri" w:hAnsi="Calibri" w:cs="Calibri"/>
          <w:b w:val="0"/>
          <w:color w:val="auto"/>
        </w:rPr>
        <w:t xml:space="preserve">vinte e </w:t>
      </w:r>
      <w:r w:rsidR="00C7084B" w:rsidRPr="00D65454">
        <w:rPr>
          <w:rFonts w:ascii="Calibri" w:hAnsi="Calibri" w:cs="Calibri"/>
          <w:b w:val="0"/>
          <w:color w:val="auto"/>
        </w:rPr>
        <w:t>quatro) horas</w:t>
      </w:r>
      <w:r w:rsidR="00C7084B">
        <w:rPr>
          <w:rFonts w:ascii="Calibri" w:hAnsi="Calibri" w:cs="Calibri"/>
          <w:b w:val="0"/>
          <w:color w:val="auto"/>
        </w:rPr>
        <w:t xml:space="preserve"> para os demais</w:t>
      </w:r>
      <w:r w:rsidR="00C7084B" w:rsidRPr="00D65454">
        <w:rPr>
          <w:rFonts w:ascii="Calibri" w:hAnsi="Calibri" w:cs="Calibri"/>
          <w:b w:val="0"/>
          <w:color w:val="auto"/>
        </w:rPr>
        <w:t xml:space="preserve">, a partir do recebimento da notificação do </w:t>
      </w:r>
      <w:r w:rsidR="00C7084B">
        <w:rPr>
          <w:rFonts w:ascii="Calibri" w:hAnsi="Calibri" w:cs="Calibri"/>
          <w:b w:val="0"/>
          <w:color w:val="auto"/>
        </w:rPr>
        <w:t>CONTRATANTE</w:t>
      </w:r>
      <w:r w:rsidRPr="00D65454">
        <w:rPr>
          <w:rFonts w:ascii="Calibri" w:hAnsi="Calibri" w:cs="Calibri"/>
          <w:b w:val="0"/>
          <w:color w:val="auto"/>
        </w:rPr>
        <w:t>.</w:t>
      </w:r>
    </w:p>
    <w:p w:rsidR="00C3096A" w:rsidRPr="00D65454" w:rsidRDefault="00C3096A" w:rsidP="00C3096A">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D65454">
        <w:rPr>
          <w:rFonts w:ascii="Calibri" w:hAnsi="Calibri" w:cs="Calibri"/>
          <w:b w:val="0"/>
          <w:color w:val="auto"/>
        </w:rPr>
        <w:t>Por padrão, cada chamado deverá ser atendido apenas por um profissional em um dado momento, de forma a não haver sobreposição de horas/profissionais alocados para um mesmo atendimento, salvo nos casos onde, mediante anuência da CONTRATANTE, se mostre importante a alocação de mais de uma profissional para o atendimento de um determinado chamado;</w:t>
      </w:r>
    </w:p>
    <w:p w:rsidR="00C3096A" w:rsidRPr="00D65454" w:rsidRDefault="00C3096A" w:rsidP="00C3096A">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D65454">
        <w:rPr>
          <w:rFonts w:ascii="Calibri" w:hAnsi="Calibri" w:cs="Calibri"/>
          <w:b w:val="0"/>
          <w:color w:val="auto"/>
        </w:rPr>
        <w:t>Quando se evidenciar que um determinado chamado envolve o conhecimento técnico de mais de um perfil profissional, mediante a anuência da CONTRATANTE, a CONTRATADA poderá alocar, para este atendimento, profissionais dos perfis envolvidos necessários, com o objetivo de concluir com sucesso a demanda. Nesta ocorrência, a CONTRATADA poderá contabilizar as horas usadas para a solução, para cada profissional alocado;</w:t>
      </w:r>
    </w:p>
    <w:p w:rsidR="00C3096A" w:rsidRPr="00D65454" w:rsidRDefault="00C3096A" w:rsidP="00C3096A">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D65454">
        <w:rPr>
          <w:rFonts w:ascii="Calibri" w:hAnsi="Calibri" w:cs="Calibri"/>
          <w:b w:val="0"/>
          <w:color w:val="auto"/>
        </w:rPr>
        <w:t>Será aceita a comutação de profissionais para o atendimento de um mesmo chamado;</w:t>
      </w:r>
    </w:p>
    <w:p w:rsidR="00C3096A" w:rsidRPr="00D65454" w:rsidRDefault="00C3096A" w:rsidP="00C3096A">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D65454">
        <w:rPr>
          <w:rFonts w:ascii="Calibri" w:hAnsi="Calibri" w:cs="Calibri"/>
          <w:b w:val="0"/>
          <w:color w:val="auto"/>
        </w:rPr>
        <w:t>Os chamados concluídos deverão ser fechados com o registro extremamente detalhado da solução adotada, quantidade de horas e frações utilizadas e demais informações necessárias, mediante a aprovação da CONTRATANTE;</w:t>
      </w:r>
    </w:p>
    <w:p w:rsidR="00C3096A" w:rsidRPr="00D65454" w:rsidRDefault="00C3096A" w:rsidP="00C3096A">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D65454">
        <w:rPr>
          <w:rFonts w:ascii="Calibri" w:hAnsi="Calibri" w:cs="Calibri"/>
          <w:b w:val="0"/>
          <w:color w:val="auto"/>
        </w:rPr>
        <w:t>A CONTRATADA deverá assegurar a transferência de conhecimento da solução implementada através do suporte nos atendimentos bem como na elaboração de relatórios de atendimento claros e suficientemente detalhados, e, quando necessário, através de apresentações formais das soluções e implementações realizadas;</w:t>
      </w:r>
    </w:p>
    <w:p w:rsidR="00C3096A" w:rsidRPr="00D65454" w:rsidRDefault="00C3096A" w:rsidP="00C3096A">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D65454">
        <w:rPr>
          <w:rFonts w:ascii="Calibri" w:hAnsi="Calibri" w:cs="Calibri"/>
          <w:b w:val="0"/>
          <w:color w:val="auto"/>
        </w:rPr>
        <w:t>A CONTRATADA deve garantir que os relatórios registrem um histórico preciso das situações que geraram falhas e de todas as implementações realizadas, de forma a assegurar a eficácia na transferência de conhecimento;</w:t>
      </w:r>
    </w:p>
    <w:p w:rsidR="00C3096A" w:rsidRPr="00D65454" w:rsidRDefault="00C3096A" w:rsidP="00C3096A">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D65454">
        <w:rPr>
          <w:rFonts w:ascii="Calibri" w:hAnsi="Calibri" w:cs="Calibri"/>
          <w:b w:val="0"/>
          <w:color w:val="auto"/>
        </w:rPr>
        <w:lastRenderedPageBreak/>
        <w:t>O preenchimento dos relatórios deve ser considerado no tempo total do chamado, sendo o limite para preenchimento de 30</w:t>
      </w:r>
      <w:r w:rsidR="00532343">
        <w:rPr>
          <w:rFonts w:ascii="Calibri" w:hAnsi="Calibri" w:cs="Calibri"/>
          <w:b w:val="0"/>
          <w:color w:val="auto"/>
        </w:rPr>
        <w:t xml:space="preserve"> (trinta)</w:t>
      </w:r>
      <w:r w:rsidRPr="00D65454">
        <w:rPr>
          <w:rFonts w:ascii="Calibri" w:hAnsi="Calibri" w:cs="Calibri"/>
          <w:b w:val="0"/>
          <w:color w:val="auto"/>
        </w:rPr>
        <w:t xml:space="preserve"> minutos, exceto nos casos em que a solução adotada foi de alta complexidade e exija um relatório detalhado. Nestes casos, o tempo máximo para o preenchimento será de 90</w:t>
      </w:r>
      <w:r w:rsidR="00532343">
        <w:rPr>
          <w:rFonts w:ascii="Calibri" w:hAnsi="Calibri" w:cs="Calibri"/>
          <w:b w:val="0"/>
          <w:color w:val="auto"/>
        </w:rPr>
        <w:t xml:space="preserve"> (noventa)</w:t>
      </w:r>
      <w:r w:rsidRPr="00D65454">
        <w:rPr>
          <w:rFonts w:ascii="Calibri" w:hAnsi="Calibri" w:cs="Calibri"/>
          <w:b w:val="0"/>
          <w:color w:val="auto"/>
        </w:rPr>
        <w:t xml:space="preserve"> minutos e deverá ser autorizado pelo TRF5;</w:t>
      </w:r>
    </w:p>
    <w:p w:rsidR="001F49B0" w:rsidRPr="00D65454" w:rsidRDefault="001F49B0" w:rsidP="001F49B0">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D65454">
        <w:rPr>
          <w:rFonts w:ascii="Calibri" w:hAnsi="Calibri" w:cs="Calibri"/>
          <w:b w:val="0"/>
          <w:color w:val="auto"/>
        </w:rPr>
        <w:t>Todos os chamados deverão ter seus status atualizados, diariamente, através de assentamentos; Os relatórios emitidos de forma on-line deverão mostrar o status dos chamados e estes assentamentos. Caso o sistema on-line esteja indisponível, estes relatórios deverão ser fornecidos por e-mail, para a CONTRATANTE, ao final do dia;</w:t>
      </w:r>
    </w:p>
    <w:p w:rsidR="001F49B0" w:rsidRPr="00D65454" w:rsidRDefault="001F49B0" w:rsidP="001F49B0">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D65454">
        <w:rPr>
          <w:rFonts w:ascii="Calibri" w:hAnsi="Calibri" w:cs="Calibri"/>
          <w:b w:val="0"/>
          <w:color w:val="auto"/>
        </w:rPr>
        <w:t>Deverá ser feito o fechamento parcial de todos chamados que estiverem em atendimento ao final do período mensal de faturamento, permitindo a contabilização e cobrança das horas do referido período;</w:t>
      </w:r>
    </w:p>
    <w:p w:rsidR="001F49B0" w:rsidRPr="00D65454" w:rsidRDefault="001F49B0" w:rsidP="001F49B0">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D65454">
        <w:rPr>
          <w:rFonts w:ascii="Calibri" w:hAnsi="Calibri" w:cs="Calibri"/>
          <w:b w:val="0"/>
          <w:color w:val="auto"/>
        </w:rPr>
        <w:t>Os serviços detalhados devem ser executados de acordo com normas, procedimentos e técnicas adotadas pelo Tribunal e de acordo com as práticas preconizadas pelo modelo ITIL (</w:t>
      </w:r>
      <w:proofErr w:type="spellStart"/>
      <w:r w:rsidRPr="00D65454">
        <w:rPr>
          <w:rFonts w:ascii="Calibri" w:hAnsi="Calibri" w:cs="Calibri"/>
          <w:b w:val="0"/>
          <w:color w:val="auto"/>
        </w:rPr>
        <w:t>Information</w:t>
      </w:r>
      <w:proofErr w:type="spellEnd"/>
      <w:r w:rsidRPr="00D65454">
        <w:rPr>
          <w:rFonts w:ascii="Calibri" w:hAnsi="Calibri" w:cs="Calibri"/>
          <w:b w:val="0"/>
          <w:color w:val="auto"/>
        </w:rPr>
        <w:t xml:space="preserve"> </w:t>
      </w:r>
      <w:proofErr w:type="spellStart"/>
      <w:r w:rsidRPr="00D65454">
        <w:rPr>
          <w:rFonts w:ascii="Calibri" w:hAnsi="Calibri" w:cs="Calibri"/>
          <w:b w:val="0"/>
          <w:color w:val="auto"/>
        </w:rPr>
        <w:t>Technology</w:t>
      </w:r>
      <w:proofErr w:type="spellEnd"/>
      <w:r w:rsidRPr="00D65454">
        <w:rPr>
          <w:rFonts w:ascii="Calibri" w:hAnsi="Calibri" w:cs="Calibri"/>
          <w:b w:val="0"/>
          <w:color w:val="auto"/>
        </w:rPr>
        <w:t xml:space="preserve"> </w:t>
      </w:r>
      <w:proofErr w:type="spellStart"/>
      <w:r w:rsidRPr="00D65454">
        <w:rPr>
          <w:rFonts w:ascii="Calibri" w:hAnsi="Calibri" w:cs="Calibri"/>
          <w:b w:val="0"/>
          <w:color w:val="auto"/>
        </w:rPr>
        <w:t>Infrastructure</w:t>
      </w:r>
      <w:proofErr w:type="spellEnd"/>
      <w:r w:rsidRPr="00D65454">
        <w:rPr>
          <w:rFonts w:ascii="Calibri" w:hAnsi="Calibri" w:cs="Calibri"/>
          <w:b w:val="0"/>
          <w:color w:val="auto"/>
        </w:rPr>
        <w:t xml:space="preserve"> </w:t>
      </w:r>
      <w:proofErr w:type="spellStart"/>
      <w:r w:rsidRPr="00D65454">
        <w:rPr>
          <w:rFonts w:ascii="Calibri" w:hAnsi="Calibri" w:cs="Calibri"/>
          <w:b w:val="0"/>
          <w:color w:val="auto"/>
        </w:rPr>
        <w:t>Library</w:t>
      </w:r>
      <w:proofErr w:type="spellEnd"/>
      <w:r w:rsidRPr="00D65454">
        <w:rPr>
          <w:rFonts w:ascii="Calibri" w:hAnsi="Calibri" w:cs="Calibri"/>
          <w:b w:val="0"/>
          <w:color w:val="auto"/>
        </w:rPr>
        <w:t>);</w:t>
      </w:r>
    </w:p>
    <w:p w:rsidR="001F49B0" w:rsidRPr="00D65454" w:rsidRDefault="001F49B0" w:rsidP="001F49B0">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D65454">
        <w:rPr>
          <w:rFonts w:ascii="Calibri" w:hAnsi="Calibri" w:cs="Calibri"/>
          <w:b w:val="0"/>
          <w:color w:val="auto"/>
        </w:rPr>
        <w:t xml:space="preserve">Ao concluir o chamado, a CONTRATADA deverá compor relatório técnico detalhado das atividades realizadas (formato MS Word ou Adobe </w:t>
      </w:r>
      <w:proofErr w:type="spellStart"/>
      <w:r w:rsidRPr="00D65454">
        <w:rPr>
          <w:rFonts w:ascii="Calibri" w:hAnsi="Calibri" w:cs="Calibri"/>
          <w:b w:val="0"/>
          <w:color w:val="auto"/>
        </w:rPr>
        <w:t>Acrobat</w:t>
      </w:r>
      <w:proofErr w:type="spellEnd"/>
      <w:r w:rsidRPr="00D65454">
        <w:rPr>
          <w:rFonts w:ascii="Calibri" w:hAnsi="Calibri" w:cs="Calibri"/>
          <w:b w:val="0"/>
          <w:color w:val="auto"/>
        </w:rPr>
        <w:t>), e entregá-lo a CONTRATANTE por e-mail. A CONTRATANTE dará o seu “de acordo” para o chamado através de e-mail, concordando com o que foi descrito no relatório e assim, autorizando a CONTRATADA a cobrar este serviço.</w:t>
      </w:r>
    </w:p>
    <w:p w:rsidR="00C3096A" w:rsidRPr="00C3096A" w:rsidRDefault="00C3096A" w:rsidP="00C3096A"/>
    <w:p w:rsidR="00D15744" w:rsidRPr="00E005FD" w:rsidRDefault="00D15744" w:rsidP="00503F64">
      <w:pPr>
        <w:pStyle w:val="Titulo1-Personalizado-TR"/>
        <w:keepNext w:val="0"/>
        <w:ind w:left="0" w:firstLine="0"/>
        <w:rPr>
          <w:rFonts w:ascii="Calibri" w:hAnsi="Calibri" w:cs="Calibri"/>
          <w:sz w:val="28"/>
          <w:szCs w:val="28"/>
        </w:rPr>
      </w:pPr>
      <w:r w:rsidRPr="00E005FD">
        <w:rPr>
          <w:rFonts w:ascii="Calibri" w:hAnsi="Calibri" w:cs="Calibri"/>
          <w:sz w:val="28"/>
          <w:szCs w:val="28"/>
        </w:rPr>
        <w:t xml:space="preserve">ELEMENTOS PARA GESTÃO DO CONTRATO </w:t>
      </w:r>
    </w:p>
    <w:p w:rsidR="00D15744" w:rsidRPr="00F856EB" w:rsidRDefault="00D15744" w:rsidP="00503F64">
      <w:pPr>
        <w:pStyle w:val="Ttulo2"/>
        <w:keepNext w:val="0"/>
        <w:keepLines/>
        <w:widowControl w:val="0"/>
        <w:numPr>
          <w:ilvl w:val="1"/>
          <w:numId w:val="20"/>
        </w:numPr>
        <w:tabs>
          <w:tab w:val="clear" w:pos="1701"/>
        </w:tabs>
        <w:suppressAutoHyphens/>
        <w:autoSpaceDN w:val="0"/>
        <w:spacing w:before="360" w:after="120"/>
        <w:ind w:right="0"/>
        <w:jc w:val="both"/>
        <w:textAlignment w:val="baseline"/>
        <w:rPr>
          <w:rFonts w:ascii="Calibri" w:hAnsi="Calibri" w:cs="Calibri"/>
          <w:color w:val="auto"/>
        </w:rPr>
      </w:pPr>
      <w:r w:rsidRPr="00F856EB">
        <w:rPr>
          <w:rFonts w:ascii="Calibri" w:hAnsi="Calibri" w:cs="Calibri"/>
          <w:color w:val="auto"/>
        </w:rPr>
        <w:t xml:space="preserve">PAPÉIS E RESPONSABILIDADES </w:t>
      </w:r>
    </w:p>
    <w:p w:rsidR="00300D5B" w:rsidRPr="00F856EB" w:rsidRDefault="00D15744">
      <w:pPr>
        <w:pStyle w:val="Ttulo2"/>
        <w:keepNext w:val="0"/>
        <w:keepLines/>
        <w:widowControl w:val="0"/>
        <w:numPr>
          <w:ilvl w:val="2"/>
          <w:numId w:val="20"/>
        </w:numPr>
        <w:tabs>
          <w:tab w:val="clear" w:pos="1701"/>
        </w:tabs>
        <w:suppressAutoHyphens/>
        <w:autoSpaceDN w:val="0"/>
        <w:spacing w:before="360" w:after="240"/>
        <w:ind w:right="0"/>
        <w:jc w:val="both"/>
        <w:textAlignment w:val="baseline"/>
        <w:rPr>
          <w:rFonts w:ascii="Calibri" w:hAnsi="Calibri" w:cs="Calibri"/>
          <w:color w:val="auto"/>
        </w:rPr>
      </w:pPr>
      <w:r w:rsidRPr="00F856EB">
        <w:rPr>
          <w:rFonts w:ascii="Calibri" w:hAnsi="Calibri" w:cs="Calibri"/>
          <w:color w:val="auto"/>
        </w:rPr>
        <w:t xml:space="preserve">Gestor do Contrato </w:t>
      </w:r>
    </w:p>
    <w:p w:rsidR="00D15744" w:rsidRPr="00F856EB" w:rsidRDefault="00D15744" w:rsidP="00503F64">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F856EB">
        <w:rPr>
          <w:rFonts w:ascii="Calibri" w:hAnsi="Calibri" w:cs="Calibri"/>
          <w:b w:val="0"/>
          <w:color w:val="auto"/>
        </w:rPr>
        <w:t xml:space="preserve">Entidade: </w:t>
      </w:r>
      <w:r w:rsidR="00491596" w:rsidRPr="00F856EB">
        <w:rPr>
          <w:rFonts w:ascii="Calibri" w:hAnsi="Calibri" w:cs="Calibri"/>
          <w:b w:val="0"/>
          <w:color w:val="auto"/>
        </w:rPr>
        <w:t>Núcleo de Gestão da Segurança da Informação</w:t>
      </w:r>
      <w:r w:rsidRPr="00F856EB">
        <w:rPr>
          <w:rFonts w:ascii="Calibri" w:hAnsi="Calibri" w:cs="Calibri"/>
          <w:b w:val="0"/>
          <w:color w:val="auto"/>
        </w:rPr>
        <w:t xml:space="preserve"> </w:t>
      </w:r>
      <w:r w:rsidR="003E41D0" w:rsidRPr="00F856EB">
        <w:rPr>
          <w:rFonts w:ascii="Calibri" w:hAnsi="Calibri" w:cs="Calibri"/>
          <w:b w:val="0"/>
          <w:color w:val="auto"/>
        </w:rPr>
        <w:t>NGSI</w:t>
      </w:r>
      <w:r w:rsidRPr="00F856EB">
        <w:rPr>
          <w:rFonts w:ascii="Calibri" w:hAnsi="Calibri" w:cs="Calibri"/>
          <w:b w:val="0"/>
          <w:color w:val="auto"/>
        </w:rPr>
        <w:t>/</w:t>
      </w:r>
      <w:r w:rsidR="003E41D0" w:rsidRPr="00F856EB">
        <w:rPr>
          <w:rFonts w:ascii="Calibri" w:hAnsi="Calibri" w:cs="Calibri"/>
          <w:b w:val="0"/>
          <w:color w:val="auto"/>
        </w:rPr>
        <w:t>DITI</w:t>
      </w:r>
      <w:r w:rsidRPr="00F856EB">
        <w:rPr>
          <w:rFonts w:ascii="Calibri" w:hAnsi="Calibri" w:cs="Calibri"/>
          <w:b w:val="0"/>
          <w:color w:val="auto"/>
        </w:rPr>
        <w:t>/STI</w:t>
      </w:r>
    </w:p>
    <w:p w:rsidR="00D15744" w:rsidRPr="00F856EB" w:rsidRDefault="00D15744" w:rsidP="00503F64">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F856EB">
        <w:rPr>
          <w:rFonts w:ascii="Calibri" w:hAnsi="Calibri" w:cs="Calibri"/>
          <w:b w:val="0"/>
          <w:color w:val="auto"/>
        </w:rPr>
        <w:t>Função: Servidor</w:t>
      </w:r>
      <w:r w:rsidR="0049539B" w:rsidRPr="00F856EB">
        <w:rPr>
          <w:rFonts w:ascii="Calibri" w:hAnsi="Calibri" w:cs="Calibri"/>
          <w:b w:val="0"/>
          <w:color w:val="auto"/>
        </w:rPr>
        <w:t xml:space="preserve"> designado por meio de Portaria expedida pela Diretoria-Geral do TRF5</w:t>
      </w:r>
      <w:r w:rsidRPr="00F856EB">
        <w:rPr>
          <w:rFonts w:ascii="Calibri" w:hAnsi="Calibri" w:cs="Calibri"/>
          <w:b w:val="0"/>
          <w:color w:val="auto"/>
        </w:rPr>
        <w:t xml:space="preserve">, com atribuições gerenciais técnicas e operacionais relacionadas ao processo de gestão do contrato. </w:t>
      </w:r>
    </w:p>
    <w:p w:rsidR="00D15744" w:rsidRPr="00F856EB" w:rsidRDefault="00D15744" w:rsidP="00503F64">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F856EB">
        <w:rPr>
          <w:rFonts w:ascii="Calibri" w:hAnsi="Calibri" w:cs="Calibri"/>
          <w:b w:val="0"/>
          <w:color w:val="auto"/>
        </w:rPr>
        <w:t>Responsabilidades</w:t>
      </w:r>
    </w:p>
    <w:p w:rsidR="00D15744" w:rsidRPr="00F856EB" w:rsidRDefault="00D15744" w:rsidP="00503F64">
      <w:pPr>
        <w:pStyle w:val="contrato0"/>
        <w:widowControl w:val="0"/>
        <w:numPr>
          <w:ilvl w:val="0"/>
          <w:numId w:val="6"/>
        </w:numPr>
        <w:spacing w:before="120" w:after="120"/>
        <w:ind w:left="714" w:hanging="357"/>
        <w:rPr>
          <w:rFonts w:ascii="Calibri" w:hAnsi="Calibri" w:cs="Calibri"/>
          <w:sz w:val="24"/>
          <w:szCs w:val="24"/>
          <w:lang w:val="pt-BR" w:eastAsia="en-US"/>
        </w:rPr>
      </w:pPr>
      <w:r w:rsidRPr="00F856EB">
        <w:rPr>
          <w:rFonts w:ascii="Calibri" w:hAnsi="Calibri" w:cs="Calibri"/>
          <w:sz w:val="24"/>
          <w:szCs w:val="24"/>
          <w:lang w:val="pt-BR" w:eastAsia="en-US"/>
        </w:rPr>
        <w:t>Adotar as providências necessárias ao fiel cumprimento do ajuste, tendo por parâmetro os resultados previstos neste Termo e no contrato. As decisões e providências que ultrapassarem a sua competência deverão ser encaminhadas, de imediato, aos seus superiores para a adoção das medidas pertinentes, que tomará as providências para que se apliquem as sanções previstas na lei e no contrato, sob pena de responsabilidade solidária pelos danos causados por sua omissão;</w:t>
      </w:r>
    </w:p>
    <w:p w:rsidR="00D15744" w:rsidRPr="00F856EB" w:rsidRDefault="00D15744" w:rsidP="00503F64">
      <w:pPr>
        <w:numPr>
          <w:ilvl w:val="0"/>
          <w:numId w:val="6"/>
        </w:numPr>
        <w:spacing w:before="120" w:after="120"/>
        <w:ind w:left="714" w:hanging="357"/>
        <w:jc w:val="both"/>
        <w:rPr>
          <w:rFonts w:ascii="Calibri" w:hAnsi="Calibri" w:cs="Calibri"/>
          <w:sz w:val="24"/>
          <w:szCs w:val="24"/>
          <w:lang w:eastAsia="en-US"/>
        </w:rPr>
      </w:pPr>
      <w:r w:rsidRPr="00F856EB">
        <w:rPr>
          <w:rFonts w:ascii="Calibri" w:hAnsi="Calibri" w:cs="Calibri"/>
          <w:sz w:val="24"/>
          <w:szCs w:val="24"/>
          <w:lang w:eastAsia="en-US"/>
        </w:rPr>
        <w:t>Acompanhar e fiscalizar a execução dos serviços e anotar em registro próprio todas as ocorrências relacionadas com a execução, sob os aspectos quantitativos e qualitativos, comunicando ao preposto as ocorrências de quaisquer fatos que exijam medidas corretivas por parte da CONTRATADA;</w:t>
      </w:r>
    </w:p>
    <w:p w:rsidR="00D15744" w:rsidRPr="00F856EB" w:rsidRDefault="00D15744" w:rsidP="00503F64">
      <w:pPr>
        <w:pStyle w:val="PargrafodaLista"/>
        <w:numPr>
          <w:ilvl w:val="0"/>
          <w:numId w:val="6"/>
        </w:numPr>
        <w:autoSpaceDE w:val="0"/>
        <w:autoSpaceDN w:val="0"/>
        <w:adjustRightInd w:val="0"/>
        <w:spacing w:before="120" w:after="120" w:line="240" w:lineRule="auto"/>
        <w:ind w:left="714" w:hanging="357"/>
        <w:jc w:val="both"/>
        <w:rPr>
          <w:sz w:val="24"/>
          <w:szCs w:val="24"/>
        </w:rPr>
      </w:pPr>
      <w:r w:rsidRPr="00F856EB">
        <w:rPr>
          <w:sz w:val="24"/>
          <w:szCs w:val="24"/>
        </w:rPr>
        <w:lastRenderedPageBreak/>
        <w:t>Alimentar o Sistema de Gestão Contratual relativo ao acompanhamento e fiscalização do contrato, especialmente, as ocorrências identificadas no exercício do seu mister;</w:t>
      </w:r>
    </w:p>
    <w:p w:rsidR="00D15744" w:rsidRPr="00F856EB" w:rsidRDefault="00D15744" w:rsidP="00503F64">
      <w:pPr>
        <w:pStyle w:val="PargrafodaLista"/>
        <w:numPr>
          <w:ilvl w:val="0"/>
          <w:numId w:val="6"/>
        </w:numPr>
        <w:autoSpaceDE w:val="0"/>
        <w:autoSpaceDN w:val="0"/>
        <w:adjustRightInd w:val="0"/>
        <w:spacing w:before="120" w:after="120" w:line="240" w:lineRule="auto"/>
        <w:ind w:left="714" w:hanging="357"/>
        <w:jc w:val="both"/>
        <w:rPr>
          <w:sz w:val="24"/>
          <w:szCs w:val="24"/>
        </w:rPr>
      </w:pPr>
      <w:r w:rsidRPr="00F856EB">
        <w:rPr>
          <w:sz w:val="24"/>
          <w:szCs w:val="24"/>
        </w:rPr>
        <w:t>Controlar o prazo de vigência do instrumento contratual sob sua responsabilidade e solicitar à autoridade superior imediata, sempre que necessário, as medidas necessárias a não solução de continuidade da prestação do serviço;</w:t>
      </w:r>
    </w:p>
    <w:p w:rsidR="00D15744" w:rsidRPr="00F856EB" w:rsidRDefault="00D15744" w:rsidP="00503F64">
      <w:pPr>
        <w:pStyle w:val="PargrafodaLista"/>
        <w:numPr>
          <w:ilvl w:val="0"/>
          <w:numId w:val="6"/>
        </w:numPr>
        <w:autoSpaceDE w:val="0"/>
        <w:autoSpaceDN w:val="0"/>
        <w:adjustRightInd w:val="0"/>
        <w:spacing w:before="120" w:after="120" w:line="240" w:lineRule="auto"/>
        <w:ind w:left="714" w:hanging="357"/>
        <w:jc w:val="both"/>
        <w:rPr>
          <w:sz w:val="24"/>
          <w:szCs w:val="24"/>
        </w:rPr>
      </w:pPr>
      <w:r w:rsidRPr="00F856EB">
        <w:rPr>
          <w:sz w:val="24"/>
          <w:szCs w:val="24"/>
        </w:rPr>
        <w:t>Manter controle atualizado dos pagamentos efetuados, em ordem cronológica, observando para que o valor do contrato não seja ultrapassado;</w:t>
      </w:r>
    </w:p>
    <w:p w:rsidR="00D15744" w:rsidRPr="00F856EB" w:rsidRDefault="00D15744" w:rsidP="00503F64">
      <w:pPr>
        <w:pStyle w:val="PargrafodaLista"/>
        <w:numPr>
          <w:ilvl w:val="0"/>
          <w:numId w:val="6"/>
        </w:numPr>
        <w:autoSpaceDE w:val="0"/>
        <w:autoSpaceDN w:val="0"/>
        <w:adjustRightInd w:val="0"/>
        <w:spacing w:before="120" w:after="120" w:line="240" w:lineRule="auto"/>
        <w:ind w:left="714" w:hanging="357"/>
        <w:jc w:val="both"/>
        <w:rPr>
          <w:sz w:val="24"/>
          <w:szCs w:val="24"/>
        </w:rPr>
      </w:pPr>
      <w:r w:rsidRPr="00F856EB">
        <w:rPr>
          <w:sz w:val="24"/>
          <w:szCs w:val="24"/>
        </w:rPr>
        <w:t>Receber, conferir e atestar as notas fiscais encaminhando-as à unidade competente para análise e posterior pagamento;</w:t>
      </w:r>
    </w:p>
    <w:p w:rsidR="00D15744" w:rsidRPr="00F856EB" w:rsidRDefault="00D15744" w:rsidP="00503F64">
      <w:pPr>
        <w:pStyle w:val="PargrafodaLista"/>
        <w:numPr>
          <w:ilvl w:val="0"/>
          <w:numId w:val="6"/>
        </w:numPr>
        <w:autoSpaceDE w:val="0"/>
        <w:autoSpaceDN w:val="0"/>
        <w:adjustRightInd w:val="0"/>
        <w:spacing w:before="120" w:after="120" w:line="240" w:lineRule="auto"/>
        <w:ind w:left="714" w:hanging="357"/>
        <w:jc w:val="both"/>
        <w:rPr>
          <w:sz w:val="24"/>
          <w:szCs w:val="24"/>
        </w:rPr>
      </w:pPr>
      <w:r w:rsidRPr="00F856EB">
        <w:rPr>
          <w:sz w:val="24"/>
          <w:szCs w:val="24"/>
        </w:rPr>
        <w:t>Elaborar PAD - Pedido de Autorização de Despesa, ao constatar a necessidade de acréscimo, para verificação da disponibilidade orçamentária e autorização prévia;</w:t>
      </w:r>
    </w:p>
    <w:p w:rsidR="00D15744" w:rsidRPr="00F856EB" w:rsidRDefault="00D15744" w:rsidP="00503F64">
      <w:pPr>
        <w:pStyle w:val="PargrafodaLista"/>
        <w:numPr>
          <w:ilvl w:val="0"/>
          <w:numId w:val="6"/>
        </w:numPr>
        <w:autoSpaceDE w:val="0"/>
        <w:autoSpaceDN w:val="0"/>
        <w:adjustRightInd w:val="0"/>
        <w:jc w:val="both"/>
        <w:rPr>
          <w:sz w:val="24"/>
          <w:szCs w:val="24"/>
        </w:rPr>
      </w:pPr>
      <w:r w:rsidRPr="00F856EB">
        <w:rPr>
          <w:sz w:val="24"/>
          <w:szCs w:val="24"/>
        </w:rPr>
        <w:t xml:space="preserve">Comunicar à unidade técnica, formalmente, e em tempo hábil, irregularidades cometidas passíveis de penalidade, após os contatos prévios com a </w:t>
      </w:r>
      <w:r w:rsidR="00A3351E" w:rsidRPr="00F856EB">
        <w:rPr>
          <w:sz w:val="24"/>
          <w:szCs w:val="24"/>
        </w:rPr>
        <w:t>CONTRATADA</w:t>
      </w:r>
      <w:r w:rsidRPr="00F856EB">
        <w:rPr>
          <w:sz w:val="24"/>
          <w:szCs w:val="24"/>
        </w:rPr>
        <w:t>;</w:t>
      </w:r>
    </w:p>
    <w:p w:rsidR="00D15744" w:rsidRPr="00F856EB" w:rsidRDefault="00D15744" w:rsidP="00503F64">
      <w:pPr>
        <w:pStyle w:val="PargrafodaLista"/>
        <w:numPr>
          <w:ilvl w:val="0"/>
          <w:numId w:val="6"/>
        </w:numPr>
        <w:autoSpaceDE w:val="0"/>
        <w:autoSpaceDN w:val="0"/>
        <w:adjustRightInd w:val="0"/>
        <w:spacing w:before="120" w:after="120" w:line="240" w:lineRule="auto"/>
        <w:ind w:left="714" w:hanging="357"/>
        <w:jc w:val="both"/>
        <w:rPr>
          <w:sz w:val="24"/>
          <w:szCs w:val="24"/>
        </w:rPr>
      </w:pPr>
      <w:r w:rsidRPr="00F856EB">
        <w:rPr>
          <w:sz w:val="24"/>
          <w:szCs w:val="24"/>
        </w:rPr>
        <w:t>Solicitar à unidade competente esclarecimentos de dúvidas relativas ao contrato sob sua responsabilidade;</w:t>
      </w:r>
    </w:p>
    <w:p w:rsidR="00D15744" w:rsidRPr="00F856EB" w:rsidRDefault="00D15744" w:rsidP="00503F64">
      <w:pPr>
        <w:pStyle w:val="PargrafodaLista"/>
        <w:numPr>
          <w:ilvl w:val="0"/>
          <w:numId w:val="6"/>
        </w:numPr>
        <w:autoSpaceDE w:val="0"/>
        <w:autoSpaceDN w:val="0"/>
        <w:adjustRightInd w:val="0"/>
        <w:spacing w:before="120" w:after="120" w:line="240" w:lineRule="auto"/>
        <w:ind w:left="714" w:hanging="357"/>
        <w:jc w:val="both"/>
        <w:rPr>
          <w:sz w:val="24"/>
          <w:szCs w:val="24"/>
        </w:rPr>
      </w:pPr>
      <w:r w:rsidRPr="00F856EB">
        <w:rPr>
          <w:sz w:val="24"/>
          <w:szCs w:val="24"/>
        </w:rPr>
        <w:t>Informar à unidade de programação orçamentária e financeira, até 10 de dezembro de cada ano, as obrigações financeiras não liquidadas no exercício, visando à obtenção de reforço, cancelamento e/ou inscrição de saldos de empenho à conta de restos a pagar;</w:t>
      </w:r>
    </w:p>
    <w:p w:rsidR="00D15744" w:rsidRPr="00F856EB" w:rsidRDefault="00D15744" w:rsidP="00503F64">
      <w:pPr>
        <w:pStyle w:val="PargrafodaLista"/>
        <w:numPr>
          <w:ilvl w:val="0"/>
          <w:numId w:val="6"/>
        </w:numPr>
        <w:autoSpaceDE w:val="0"/>
        <w:autoSpaceDN w:val="0"/>
        <w:adjustRightInd w:val="0"/>
        <w:spacing w:before="120" w:after="120" w:line="240" w:lineRule="auto"/>
        <w:ind w:left="714" w:hanging="357"/>
        <w:jc w:val="both"/>
        <w:rPr>
          <w:sz w:val="24"/>
          <w:szCs w:val="24"/>
        </w:rPr>
      </w:pPr>
      <w:r w:rsidRPr="00F856EB">
        <w:rPr>
          <w:sz w:val="24"/>
          <w:szCs w:val="24"/>
        </w:rPr>
        <w:t>Manter sob sua guarda cópias do Contrato em vigor e do respectivo Termo de Referência;</w:t>
      </w:r>
    </w:p>
    <w:p w:rsidR="00D15744" w:rsidRPr="00F856EB" w:rsidRDefault="00D15744" w:rsidP="00503F64">
      <w:pPr>
        <w:pStyle w:val="PargrafodaLista"/>
        <w:numPr>
          <w:ilvl w:val="0"/>
          <w:numId w:val="6"/>
        </w:numPr>
        <w:autoSpaceDE w:val="0"/>
        <w:autoSpaceDN w:val="0"/>
        <w:adjustRightInd w:val="0"/>
        <w:spacing w:before="120" w:after="120" w:line="240" w:lineRule="auto"/>
        <w:ind w:left="714" w:hanging="357"/>
        <w:jc w:val="both"/>
        <w:rPr>
          <w:sz w:val="24"/>
          <w:szCs w:val="24"/>
        </w:rPr>
      </w:pPr>
      <w:r w:rsidRPr="00F856EB">
        <w:rPr>
          <w:sz w:val="24"/>
          <w:szCs w:val="24"/>
        </w:rPr>
        <w:t>Confrontar os preços e quantidades constantes da nota fiscal com os estabelecidos no contrato;</w:t>
      </w:r>
    </w:p>
    <w:p w:rsidR="00D15744" w:rsidRPr="00F856EB" w:rsidRDefault="00D15744" w:rsidP="00503F64">
      <w:pPr>
        <w:pStyle w:val="PargrafodaLista"/>
        <w:numPr>
          <w:ilvl w:val="0"/>
          <w:numId w:val="6"/>
        </w:numPr>
        <w:autoSpaceDE w:val="0"/>
        <w:autoSpaceDN w:val="0"/>
        <w:adjustRightInd w:val="0"/>
        <w:spacing w:before="120" w:after="120" w:line="240" w:lineRule="auto"/>
        <w:ind w:left="714" w:hanging="357"/>
        <w:jc w:val="both"/>
        <w:rPr>
          <w:sz w:val="24"/>
          <w:szCs w:val="24"/>
        </w:rPr>
      </w:pPr>
      <w:r w:rsidRPr="00F856EB">
        <w:rPr>
          <w:sz w:val="24"/>
          <w:szCs w:val="24"/>
        </w:rPr>
        <w:t>Fiscalizar o cumprimento das metas previamente estabelecidas neste Termo de Referência, acompanhando e avaliando a qualidade da execução dos serviços prestados, devendo comunicar à empresa por escrito o descumprimento das mesmas;</w:t>
      </w:r>
    </w:p>
    <w:p w:rsidR="00D15744" w:rsidRPr="00F856EB" w:rsidRDefault="00D15744" w:rsidP="00503F64">
      <w:pPr>
        <w:pStyle w:val="PargrafodaLista"/>
        <w:numPr>
          <w:ilvl w:val="0"/>
          <w:numId w:val="6"/>
        </w:numPr>
        <w:autoSpaceDE w:val="0"/>
        <w:autoSpaceDN w:val="0"/>
        <w:adjustRightInd w:val="0"/>
        <w:spacing w:before="120" w:after="120" w:line="240" w:lineRule="auto"/>
        <w:ind w:left="714" w:hanging="357"/>
        <w:jc w:val="both"/>
        <w:rPr>
          <w:sz w:val="24"/>
          <w:szCs w:val="24"/>
        </w:rPr>
      </w:pPr>
      <w:r w:rsidRPr="00F856EB">
        <w:rPr>
          <w:sz w:val="24"/>
          <w:szCs w:val="24"/>
        </w:rPr>
        <w:t>Comunicar à Administração o descumprimento dos prazos e metas previamente estabelecidos, para efeito de glosa e aplicação de penalidade, se for o caso.</w:t>
      </w:r>
    </w:p>
    <w:p w:rsidR="00300D5B" w:rsidRDefault="00D15744">
      <w:pPr>
        <w:pStyle w:val="Ttulo2"/>
        <w:keepNext w:val="0"/>
        <w:keepLines/>
        <w:widowControl w:val="0"/>
        <w:numPr>
          <w:ilvl w:val="2"/>
          <w:numId w:val="20"/>
        </w:numPr>
        <w:tabs>
          <w:tab w:val="clear" w:pos="1701"/>
        </w:tabs>
        <w:suppressAutoHyphens/>
        <w:autoSpaceDN w:val="0"/>
        <w:spacing w:before="360" w:after="240"/>
        <w:ind w:right="0"/>
        <w:jc w:val="both"/>
        <w:textAlignment w:val="baseline"/>
        <w:rPr>
          <w:rFonts w:ascii="Calibri" w:hAnsi="Calibri" w:cs="Calibri"/>
          <w:color w:val="auto"/>
        </w:rPr>
      </w:pPr>
      <w:r w:rsidRPr="001C2458">
        <w:rPr>
          <w:rFonts w:ascii="Calibri" w:hAnsi="Calibri" w:cs="Calibri"/>
          <w:color w:val="auto"/>
        </w:rPr>
        <w:t>Fiscal Administrativo do Contrato</w:t>
      </w:r>
      <w:r w:rsidR="00732970">
        <w:rPr>
          <w:rFonts w:ascii="Calibri" w:hAnsi="Calibri" w:cs="Calibri"/>
          <w:color w:val="auto"/>
        </w:rPr>
        <w:t xml:space="preserve"> </w:t>
      </w:r>
    </w:p>
    <w:p w:rsidR="00D15744" w:rsidRPr="00F856EB" w:rsidRDefault="00D15744" w:rsidP="00503F64">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F856EB">
        <w:rPr>
          <w:rFonts w:ascii="Calibri" w:hAnsi="Calibri" w:cs="Calibri"/>
          <w:b w:val="0"/>
          <w:color w:val="auto"/>
        </w:rPr>
        <w:t>Entidade</w:t>
      </w:r>
      <w:r w:rsidRPr="001C11C9">
        <w:rPr>
          <w:rFonts w:ascii="Calibri" w:hAnsi="Calibri" w:cs="Calibri"/>
          <w:b w:val="0"/>
          <w:color w:val="auto"/>
        </w:rPr>
        <w:t xml:space="preserve">: </w:t>
      </w:r>
      <w:r w:rsidR="00503F64" w:rsidRPr="001C11C9">
        <w:rPr>
          <w:rFonts w:ascii="Calibri" w:hAnsi="Calibri" w:cs="Calibri"/>
          <w:b w:val="0"/>
          <w:color w:val="auto"/>
        </w:rPr>
        <w:t>A ser definida pela Área Administrativa</w:t>
      </w:r>
    </w:p>
    <w:p w:rsidR="00D15744" w:rsidRPr="00F856EB" w:rsidRDefault="00D15744" w:rsidP="00503F64">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F856EB">
        <w:rPr>
          <w:rFonts w:ascii="Calibri" w:hAnsi="Calibri" w:cs="Calibri"/>
          <w:b w:val="0"/>
          <w:color w:val="auto"/>
        </w:rPr>
        <w:t>Função: Servidor representante da Área Administrativa, indicado pela autoridade competente dessa área para fiscalizar o contrato quanto aos aspectos administrativos.</w:t>
      </w:r>
    </w:p>
    <w:p w:rsidR="00D15744" w:rsidRPr="00F856EB" w:rsidRDefault="00D15744" w:rsidP="00503F64">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F856EB">
        <w:rPr>
          <w:rFonts w:ascii="Calibri" w:hAnsi="Calibri" w:cs="Calibri"/>
          <w:b w:val="0"/>
          <w:color w:val="auto"/>
        </w:rPr>
        <w:t>Responsabilidades</w:t>
      </w:r>
    </w:p>
    <w:p w:rsidR="00D15744" w:rsidRPr="00F856EB" w:rsidRDefault="00D15744" w:rsidP="00503F64">
      <w:pPr>
        <w:pStyle w:val="contrato0"/>
        <w:widowControl w:val="0"/>
        <w:numPr>
          <w:ilvl w:val="0"/>
          <w:numId w:val="10"/>
        </w:numPr>
        <w:spacing w:before="120" w:after="120"/>
        <w:ind w:left="714" w:hanging="357"/>
        <w:rPr>
          <w:rFonts w:ascii="Calibri" w:hAnsi="Calibri" w:cs="Calibri"/>
          <w:sz w:val="24"/>
          <w:szCs w:val="24"/>
          <w:lang w:val="pt-BR" w:eastAsia="en-US"/>
        </w:rPr>
      </w:pPr>
      <w:r w:rsidRPr="00F856EB">
        <w:rPr>
          <w:rFonts w:ascii="Calibri" w:hAnsi="Calibri" w:cs="Calibri"/>
          <w:sz w:val="24"/>
          <w:szCs w:val="24"/>
          <w:lang w:val="pt-BR" w:eastAsia="en-US"/>
        </w:rPr>
        <w:t>Permitir o acesso dos representantes e dos recursos técnicos da CONTRATADA ao local de prestação dos serviços, desde que devidamente identificados e respeitados as normas e procedimentos que disciplinam a segurança do patrimônio, das pessoas e das informações;</w:t>
      </w:r>
    </w:p>
    <w:p w:rsidR="00D15744" w:rsidRPr="00F856EB" w:rsidRDefault="00D15744" w:rsidP="00503F64">
      <w:pPr>
        <w:pStyle w:val="contrato0"/>
        <w:widowControl w:val="0"/>
        <w:numPr>
          <w:ilvl w:val="0"/>
          <w:numId w:val="10"/>
        </w:numPr>
        <w:spacing w:before="120" w:after="120"/>
        <w:ind w:left="714" w:hanging="357"/>
        <w:rPr>
          <w:rFonts w:ascii="Calibri" w:hAnsi="Calibri" w:cs="Calibri"/>
          <w:sz w:val="24"/>
          <w:szCs w:val="24"/>
          <w:lang w:val="pt-BR" w:eastAsia="en-US"/>
        </w:rPr>
      </w:pPr>
      <w:r w:rsidRPr="00F856EB">
        <w:rPr>
          <w:rFonts w:ascii="Calibri" w:hAnsi="Calibri" w:cs="Calibri"/>
          <w:sz w:val="24"/>
          <w:szCs w:val="24"/>
          <w:lang w:val="pt-BR" w:eastAsia="en-US"/>
        </w:rPr>
        <w:lastRenderedPageBreak/>
        <w:t>Proporcionar todas as condições necessárias para que a CONTRATADA possa cumprir o objeto desta contratação;</w:t>
      </w:r>
    </w:p>
    <w:p w:rsidR="00D15744" w:rsidRPr="00F856EB" w:rsidRDefault="00D15744" w:rsidP="00503F64">
      <w:pPr>
        <w:pStyle w:val="contrato0"/>
        <w:widowControl w:val="0"/>
        <w:numPr>
          <w:ilvl w:val="0"/>
          <w:numId w:val="10"/>
        </w:numPr>
        <w:spacing w:before="120" w:after="120"/>
        <w:ind w:left="714" w:hanging="357"/>
        <w:rPr>
          <w:rFonts w:ascii="Calibri" w:hAnsi="Calibri" w:cs="Calibri"/>
          <w:sz w:val="24"/>
          <w:szCs w:val="24"/>
          <w:lang w:val="pt-BR" w:eastAsia="en-US"/>
        </w:rPr>
      </w:pPr>
      <w:r w:rsidRPr="00F856EB">
        <w:rPr>
          <w:rFonts w:ascii="Calibri" w:hAnsi="Calibri" w:cs="Calibri"/>
          <w:sz w:val="24"/>
          <w:szCs w:val="24"/>
          <w:lang w:val="pt-BR" w:eastAsia="en-US"/>
        </w:rPr>
        <w:t>Proporcionar os espaços físicos, instalações, equipamentos e meios materiais necessários ao desempenho das atividades técnicas exigidas neste instrumento;</w:t>
      </w:r>
    </w:p>
    <w:p w:rsidR="00300D5B" w:rsidRPr="00F856EB" w:rsidRDefault="009240C8">
      <w:pPr>
        <w:pStyle w:val="PargrafodaLista"/>
        <w:numPr>
          <w:ilvl w:val="0"/>
          <w:numId w:val="10"/>
        </w:numPr>
        <w:autoSpaceDE w:val="0"/>
        <w:autoSpaceDN w:val="0"/>
        <w:adjustRightInd w:val="0"/>
        <w:jc w:val="both"/>
        <w:rPr>
          <w:sz w:val="24"/>
          <w:szCs w:val="24"/>
        </w:rPr>
      </w:pPr>
      <w:r w:rsidRPr="00F856EB">
        <w:rPr>
          <w:sz w:val="24"/>
          <w:szCs w:val="24"/>
        </w:rPr>
        <w:t xml:space="preserve">Esclarecer dúvidas do preposto/representante da </w:t>
      </w:r>
      <w:r w:rsidR="00A3351E" w:rsidRPr="00F856EB">
        <w:rPr>
          <w:sz w:val="24"/>
          <w:szCs w:val="24"/>
        </w:rPr>
        <w:t xml:space="preserve">CONTRATADA </w:t>
      </w:r>
      <w:r w:rsidRPr="00F856EB">
        <w:rPr>
          <w:sz w:val="24"/>
          <w:szCs w:val="24"/>
        </w:rPr>
        <w:t xml:space="preserve">que estiverem sob a sua alçada, encaminhando problemas que surgirem quando lhe faltar competência; </w:t>
      </w:r>
    </w:p>
    <w:p w:rsidR="00300D5B" w:rsidRPr="00F856EB" w:rsidRDefault="009240C8">
      <w:pPr>
        <w:pStyle w:val="PargrafodaLista"/>
        <w:numPr>
          <w:ilvl w:val="0"/>
          <w:numId w:val="10"/>
        </w:numPr>
        <w:autoSpaceDE w:val="0"/>
        <w:autoSpaceDN w:val="0"/>
        <w:adjustRightInd w:val="0"/>
        <w:jc w:val="both"/>
        <w:rPr>
          <w:sz w:val="24"/>
          <w:szCs w:val="24"/>
        </w:rPr>
      </w:pPr>
      <w:r w:rsidRPr="00F856EB">
        <w:rPr>
          <w:sz w:val="24"/>
          <w:szCs w:val="24"/>
        </w:rPr>
        <w:t xml:space="preserve">Encaminhar questões relativas: </w:t>
      </w:r>
    </w:p>
    <w:p w:rsidR="00300D5B" w:rsidRPr="00F856EB" w:rsidRDefault="009240C8">
      <w:pPr>
        <w:pStyle w:val="PargrafodaLista"/>
        <w:numPr>
          <w:ilvl w:val="0"/>
          <w:numId w:val="50"/>
        </w:numPr>
        <w:autoSpaceDE w:val="0"/>
        <w:autoSpaceDN w:val="0"/>
        <w:adjustRightInd w:val="0"/>
        <w:spacing w:after="0" w:line="240" w:lineRule="auto"/>
        <w:ind w:left="1077" w:hanging="357"/>
        <w:jc w:val="both"/>
        <w:rPr>
          <w:sz w:val="24"/>
          <w:szCs w:val="24"/>
        </w:rPr>
      </w:pPr>
      <w:r w:rsidRPr="00F856EB">
        <w:rPr>
          <w:sz w:val="24"/>
          <w:szCs w:val="24"/>
        </w:rPr>
        <w:t xml:space="preserve">à prorrogação de contrato, que deve ser providenciada antes de seu término, reunindo as justificativas competentes; </w:t>
      </w:r>
    </w:p>
    <w:p w:rsidR="00300D5B" w:rsidRPr="00F856EB" w:rsidRDefault="009240C8">
      <w:pPr>
        <w:pStyle w:val="PargrafodaLista"/>
        <w:numPr>
          <w:ilvl w:val="0"/>
          <w:numId w:val="50"/>
        </w:numPr>
        <w:autoSpaceDE w:val="0"/>
        <w:autoSpaceDN w:val="0"/>
        <w:adjustRightInd w:val="0"/>
        <w:spacing w:after="0" w:line="240" w:lineRule="auto"/>
        <w:ind w:left="1077" w:hanging="357"/>
        <w:jc w:val="both"/>
        <w:rPr>
          <w:sz w:val="24"/>
          <w:szCs w:val="24"/>
        </w:rPr>
      </w:pPr>
      <w:r w:rsidRPr="00F856EB">
        <w:rPr>
          <w:sz w:val="24"/>
          <w:szCs w:val="24"/>
        </w:rPr>
        <w:t xml:space="preserve">à comunicação para abertura de nova licitação, antes de findo o estoque de bens e/ou serviços; </w:t>
      </w:r>
    </w:p>
    <w:p w:rsidR="00300D5B" w:rsidRPr="00F856EB" w:rsidRDefault="009240C8">
      <w:pPr>
        <w:pStyle w:val="PargrafodaLista"/>
        <w:numPr>
          <w:ilvl w:val="0"/>
          <w:numId w:val="50"/>
        </w:numPr>
        <w:autoSpaceDE w:val="0"/>
        <w:autoSpaceDN w:val="0"/>
        <w:adjustRightInd w:val="0"/>
        <w:spacing w:after="0" w:line="240" w:lineRule="auto"/>
        <w:ind w:left="1077" w:hanging="357"/>
        <w:jc w:val="both"/>
        <w:rPr>
          <w:sz w:val="24"/>
          <w:szCs w:val="24"/>
        </w:rPr>
      </w:pPr>
      <w:r w:rsidRPr="00F856EB">
        <w:rPr>
          <w:sz w:val="24"/>
          <w:szCs w:val="24"/>
        </w:rPr>
        <w:t xml:space="preserve">ao pagamento de faturas; </w:t>
      </w:r>
    </w:p>
    <w:p w:rsidR="00300D5B" w:rsidRPr="00F856EB" w:rsidRDefault="009240C8">
      <w:pPr>
        <w:pStyle w:val="PargrafodaLista"/>
        <w:numPr>
          <w:ilvl w:val="0"/>
          <w:numId w:val="50"/>
        </w:numPr>
        <w:autoSpaceDE w:val="0"/>
        <w:autoSpaceDN w:val="0"/>
        <w:adjustRightInd w:val="0"/>
        <w:spacing w:after="0" w:line="240" w:lineRule="auto"/>
        <w:ind w:left="1077" w:hanging="357"/>
        <w:jc w:val="both"/>
        <w:rPr>
          <w:sz w:val="24"/>
          <w:szCs w:val="24"/>
        </w:rPr>
      </w:pPr>
      <w:r w:rsidRPr="00F856EB">
        <w:rPr>
          <w:sz w:val="24"/>
          <w:szCs w:val="24"/>
        </w:rPr>
        <w:t xml:space="preserve">à comunicação ao setor competente sobre quaisquer problemas detectados na prestação do serviço, que tenham implicações na atestação. </w:t>
      </w:r>
    </w:p>
    <w:p w:rsidR="00300D5B" w:rsidRPr="00F856EB" w:rsidRDefault="009240C8">
      <w:pPr>
        <w:pStyle w:val="PargrafodaLista"/>
        <w:numPr>
          <w:ilvl w:val="0"/>
          <w:numId w:val="10"/>
        </w:numPr>
        <w:autoSpaceDE w:val="0"/>
        <w:autoSpaceDN w:val="0"/>
        <w:adjustRightInd w:val="0"/>
        <w:spacing w:before="120" w:after="120" w:line="240" w:lineRule="auto"/>
        <w:ind w:left="714" w:hanging="357"/>
        <w:jc w:val="both"/>
        <w:rPr>
          <w:sz w:val="24"/>
          <w:szCs w:val="24"/>
        </w:rPr>
      </w:pPr>
      <w:r w:rsidRPr="00F856EB">
        <w:rPr>
          <w:sz w:val="24"/>
          <w:szCs w:val="24"/>
        </w:rPr>
        <w:t xml:space="preserve">Fiscalizar a manutenção, pela </w:t>
      </w:r>
      <w:r w:rsidR="00A3351E" w:rsidRPr="00F856EB">
        <w:rPr>
          <w:sz w:val="24"/>
          <w:szCs w:val="24"/>
        </w:rPr>
        <w:t>CONTRATADA</w:t>
      </w:r>
      <w:r w:rsidRPr="00F856EB">
        <w:rPr>
          <w:sz w:val="24"/>
          <w:szCs w:val="24"/>
        </w:rPr>
        <w:t xml:space="preserve">, das condições de habilitação e qualificação, com a solicitação dos documentos necessários a avaliação; </w:t>
      </w:r>
    </w:p>
    <w:p w:rsidR="00300D5B" w:rsidRPr="00F856EB" w:rsidRDefault="009240C8">
      <w:pPr>
        <w:pStyle w:val="PargrafodaLista"/>
        <w:numPr>
          <w:ilvl w:val="0"/>
          <w:numId w:val="10"/>
        </w:numPr>
        <w:autoSpaceDE w:val="0"/>
        <w:autoSpaceDN w:val="0"/>
        <w:adjustRightInd w:val="0"/>
        <w:spacing w:before="120" w:after="120" w:line="240" w:lineRule="auto"/>
        <w:ind w:left="714" w:hanging="357"/>
        <w:jc w:val="both"/>
        <w:rPr>
          <w:sz w:val="24"/>
          <w:szCs w:val="24"/>
        </w:rPr>
      </w:pPr>
      <w:r w:rsidRPr="00F856EB">
        <w:rPr>
          <w:sz w:val="24"/>
          <w:szCs w:val="24"/>
        </w:rPr>
        <w:t xml:space="preserve">Atentar para as alterações de interesse da </w:t>
      </w:r>
      <w:r w:rsidR="00A3351E" w:rsidRPr="00F856EB">
        <w:rPr>
          <w:sz w:val="24"/>
          <w:szCs w:val="24"/>
        </w:rPr>
        <w:t xml:space="preserve">CONTRATADA </w:t>
      </w:r>
      <w:r w:rsidRPr="00F856EB">
        <w:rPr>
          <w:sz w:val="24"/>
          <w:szCs w:val="24"/>
        </w:rPr>
        <w:t xml:space="preserve">que deverão ser por ela formalizadas e devidamente fundamentadas, principalmente em se tratando de pedido de reequilíbrio econômico-financeiro ou repactuação. No caso de pedido de prorrogação de prazo, deverá ser comprovado o fato impeditivo da execução. Nas hipóteses alinhadas, cabe ao gestor juntar os pedidos no processo e informar o que for de sua alçada, encaminhando ao setor competente para analise e decisão; </w:t>
      </w:r>
    </w:p>
    <w:p w:rsidR="00300D5B" w:rsidRPr="00F856EB" w:rsidRDefault="009240C8">
      <w:pPr>
        <w:pStyle w:val="PargrafodaLista"/>
        <w:numPr>
          <w:ilvl w:val="0"/>
          <w:numId w:val="10"/>
        </w:numPr>
        <w:autoSpaceDE w:val="0"/>
        <w:autoSpaceDN w:val="0"/>
        <w:adjustRightInd w:val="0"/>
        <w:spacing w:before="120" w:after="120" w:line="240" w:lineRule="auto"/>
        <w:ind w:left="714" w:hanging="357"/>
        <w:jc w:val="both"/>
        <w:rPr>
          <w:sz w:val="24"/>
          <w:szCs w:val="24"/>
        </w:rPr>
      </w:pPr>
      <w:r w:rsidRPr="00F856EB">
        <w:rPr>
          <w:sz w:val="24"/>
          <w:szCs w:val="24"/>
        </w:rPr>
        <w:t xml:space="preserve">Elaborar ou solicitar justificativa técnica, quando couber, com vistas à alteração unilateral do contrato pela Administração; </w:t>
      </w:r>
    </w:p>
    <w:p w:rsidR="00F45586" w:rsidRPr="00F856EB" w:rsidRDefault="00D15744" w:rsidP="00503F64">
      <w:pPr>
        <w:pStyle w:val="contrato0"/>
        <w:widowControl w:val="0"/>
        <w:numPr>
          <w:ilvl w:val="0"/>
          <w:numId w:val="10"/>
        </w:numPr>
        <w:spacing w:before="120" w:after="120"/>
        <w:ind w:left="714" w:hanging="357"/>
        <w:rPr>
          <w:rFonts w:ascii="Calibri" w:hAnsi="Calibri" w:cs="Calibri"/>
          <w:sz w:val="24"/>
          <w:szCs w:val="24"/>
          <w:lang w:val="pt-BR" w:eastAsia="en-US"/>
        </w:rPr>
      </w:pPr>
      <w:r w:rsidRPr="00F856EB">
        <w:rPr>
          <w:rFonts w:ascii="Calibri" w:hAnsi="Calibri" w:cs="Calibri"/>
          <w:sz w:val="24"/>
          <w:szCs w:val="24"/>
          <w:lang w:val="pt-BR" w:eastAsia="en-US"/>
        </w:rPr>
        <w:t>Fiscalizar, com apoio da área técnica, o cumprimento, por parte da CONTRATADA, das exigências legais e de eficiência, eficácia, efetividade e economicidade do contrato.</w:t>
      </w:r>
    </w:p>
    <w:p w:rsidR="00300D5B" w:rsidRPr="00F856EB" w:rsidRDefault="00D15744">
      <w:pPr>
        <w:pStyle w:val="Ttulo2"/>
        <w:keepNext w:val="0"/>
        <w:keepLines/>
        <w:widowControl w:val="0"/>
        <w:numPr>
          <w:ilvl w:val="2"/>
          <w:numId w:val="20"/>
        </w:numPr>
        <w:tabs>
          <w:tab w:val="clear" w:pos="1701"/>
        </w:tabs>
        <w:suppressAutoHyphens/>
        <w:autoSpaceDN w:val="0"/>
        <w:spacing w:before="360" w:after="240"/>
        <w:ind w:right="0"/>
        <w:jc w:val="both"/>
        <w:textAlignment w:val="baseline"/>
        <w:rPr>
          <w:rFonts w:ascii="Calibri" w:hAnsi="Calibri" w:cs="Calibri"/>
          <w:color w:val="auto"/>
        </w:rPr>
      </w:pPr>
      <w:r w:rsidRPr="00F856EB">
        <w:rPr>
          <w:rFonts w:ascii="Calibri" w:hAnsi="Calibri" w:cs="Calibri"/>
          <w:color w:val="auto"/>
        </w:rPr>
        <w:t>Gestor do Negócio (Requisitante)</w:t>
      </w:r>
    </w:p>
    <w:p w:rsidR="00D15744" w:rsidRPr="00F856EB" w:rsidRDefault="00D15744" w:rsidP="00503F64">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F856EB">
        <w:rPr>
          <w:rFonts w:ascii="Calibri" w:hAnsi="Calibri" w:cs="Calibri"/>
          <w:b w:val="0"/>
          <w:color w:val="auto"/>
        </w:rPr>
        <w:t>Entidade: Diretoria Geral</w:t>
      </w:r>
    </w:p>
    <w:p w:rsidR="00D15744" w:rsidRPr="00F856EB" w:rsidRDefault="00D15744" w:rsidP="00503F64">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F856EB">
        <w:rPr>
          <w:rFonts w:ascii="Calibri" w:hAnsi="Calibri" w:cs="Calibri"/>
          <w:b w:val="0"/>
          <w:color w:val="auto"/>
        </w:rPr>
        <w:t>Função: Servidor representante da Área Requisitante da Solução, indicado pela autoridade competente dessa área, com capacidade técnica relacionada à área de negócio em que a mesma atua.</w:t>
      </w:r>
    </w:p>
    <w:p w:rsidR="004A2995" w:rsidRPr="00F856EB" w:rsidRDefault="004A2995" w:rsidP="00503F64">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F856EB">
        <w:rPr>
          <w:rFonts w:ascii="Calibri" w:hAnsi="Calibri" w:cs="Calibri"/>
          <w:b w:val="0"/>
          <w:color w:val="auto"/>
        </w:rPr>
        <w:t>Responsabilidades</w:t>
      </w:r>
    </w:p>
    <w:p w:rsidR="00D15744" w:rsidRPr="00F856EB" w:rsidRDefault="00D15744" w:rsidP="00503F64">
      <w:pPr>
        <w:pStyle w:val="contrato0"/>
        <w:widowControl w:val="0"/>
        <w:numPr>
          <w:ilvl w:val="0"/>
          <w:numId w:val="8"/>
        </w:numPr>
        <w:spacing w:before="120" w:after="120"/>
        <w:ind w:left="714" w:hanging="357"/>
        <w:rPr>
          <w:rFonts w:ascii="Calibri" w:hAnsi="Calibri" w:cs="Calibri"/>
          <w:sz w:val="24"/>
          <w:szCs w:val="24"/>
          <w:lang w:val="pt-BR" w:eastAsia="en-US"/>
        </w:rPr>
      </w:pPr>
      <w:bookmarkStart w:id="34" w:name="_Toc313438045"/>
      <w:bookmarkStart w:id="35" w:name="_Toc313523461"/>
      <w:r w:rsidRPr="00F856EB">
        <w:rPr>
          <w:rFonts w:ascii="Calibri" w:hAnsi="Calibri" w:cs="Calibri"/>
          <w:sz w:val="24"/>
          <w:szCs w:val="24"/>
          <w:lang w:val="pt-BR" w:eastAsia="en-US"/>
        </w:rPr>
        <w:t>Supervisionar a execução e implantação dos produtos objetos das Ordens de Serviços.</w:t>
      </w:r>
      <w:bookmarkEnd w:id="34"/>
      <w:bookmarkEnd w:id="35"/>
    </w:p>
    <w:p w:rsidR="00D15744" w:rsidRPr="00F856EB" w:rsidRDefault="00D15744" w:rsidP="00503F64">
      <w:pPr>
        <w:pStyle w:val="contrato0"/>
        <w:widowControl w:val="0"/>
        <w:numPr>
          <w:ilvl w:val="0"/>
          <w:numId w:val="8"/>
        </w:numPr>
        <w:spacing w:before="120" w:after="120"/>
        <w:ind w:left="714" w:hanging="357"/>
        <w:rPr>
          <w:rFonts w:ascii="Calibri" w:hAnsi="Calibri" w:cs="Calibri"/>
          <w:sz w:val="24"/>
          <w:szCs w:val="24"/>
          <w:lang w:val="pt-BR" w:eastAsia="en-US"/>
        </w:rPr>
      </w:pPr>
      <w:bookmarkStart w:id="36" w:name="_Toc313438046"/>
      <w:bookmarkStart w:id="37" w:name="_Toc313523462"/>
      <w:r w:rsidRPr="00F856EB">
        <w:rPr>
          <w:rFonts w:ascii="Calibri" w:hAnsi="Calibri" w:cs="Calibri"/>
          <w:sz w:val="24"/>
          <w:szCs w:val="24"/>
          <w:lang w:val="pt-BR" w:eastAsia="en-US"/>
        </w:rPr>
        <w:t>Checar e aprovar os relatórios de serviços encaminhados pela CONTRATADA.</w:t>
      </w:r>
      <w:bookmarkEnd w:id="36"/>
      <w:bookmarkEnd w:id="37"/>
    </w:p>
    <w:p w:rsidR="00D15744" w:rsidRPr="00F856EB" w:rsidRDefault="00D15744" w:rsidP="00503F64">
      <w:pPr>
        <w:pStyle w:val="contrato0"/>
        <w:widowControl w:val="0"/>
        <w:numPr>
          <w:ilvl w:val="0"/>
          <w:numId w:val="8"/>
        </w:numPr>
        <w:spacing w:before="120" w:after="120"/>
        <w:ind w:left="714" w:hanging="357"/>
        <w:rPr>
          <w:rFonts w:ascii="Calibri" w:hAnsi="Calibri" w:cs="Calibri"/>
          <w:sz w:val="24"/>
          <w:szCs w:val="24"/>
          <w:lang w:val="pt-BR" w:eastAsia="en-US"/>
        </w:rPr>
      </w:pPr>
      <w:bookmarkStart w:id="38" w:name="_Toc313438047"/>
      <w:bookmarkStart w:id="39" w:name="_Toc313523463"/>
      <w:r w:rsidRPr="00F856EB">
        <w:rPr>
          <w:rFonts w:ascii="Calibri" w:hAnsi="Calibri" w:cs="Calibri"/>
          <w:sz w:val="24"/>
          <w:szCs w:val="24"/>
          <w:lang w:val="pt-BR" w:eastAsia="en-US"/>
        </w:rPr>
        <w:t>Analisar a qualidade dos serviços realizados pela CONTRATADA e aplicar as glosas quando não atendidos os padrões exigidos.</w:t>
      </w:r>
      <w:bookmarkEnd w:id="38"/>
      <w:bookmarkEnd w:id="39"/>
    </w:p>
    <w:p w:rsidR="00DC515C" w:rsidRDefault="00401AD2">
      <w:pPr>
        <w:pStyle w:val="Ttulo2"/>
        <w:keepNext w:val="0"/>
        <w:keepLines/>
        <w:widowControl w:val="0"/>
        <w:numPr>
          <w:ilvl w:val="2"/>
          <w:numId w:val="20"/>
        </w:numPr>
        <w:tabs>
          <w:tab w:val="clear" w:pos="1701"/>
        </w:tabs>
        <w:suppressAutoHyphens/>
        <w:autoSpaceDN w:val="0"/>
        <w:spacing w:before="360" w:after="240"/>
        <w:ind w:right="0"/>
        <w:jc w:val="both"/>
        <w:textAlignment w:val="baseline"/>
        <w:rPr>
          <w:rFonts w:ascii="Calibri" w:hAnsi="Calibri" w:cs="Calibri"/>
          <w:color w:val="auto"/>
        </w:rPr>
      </w:pPr>
      <w:r w:rsidRPr="00F856EB">
        <w:rPr>
          <w:rFonts w:ascii="Calibri" w:hAnsi="Calibri" w:cs="Calibri"/>
          <w:color w:val="auto"/>
        </w:rPr>
        <w:lastRenderedPageBreak/>
        <w:t>Gerente de Projeto</w:t>
      </w:r>
      <w:r w:rsidR="004459F9" w:rsidRPr="00F856EB">
        <w:rPr>
          <w:rFonts w:ascii="Calibri" w:hAnsi="Calibri" w:cs="Calibri"/>
          <w:color w:val="auto"/>
        </w:rPr>
        <w:t xml:space="preserve"> </w:t>
      </w:r>
    </w:p>
    <w:p w:rsidR="00401AD2" w:rsidRPr="00F856EB" w:rsidRDefault="00401AD2" w:rsidP="00503F64">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F856EB">
        <w:rPr>
          <w:rFonts w:ascii="Calibri" w:hAnsi="Calibri" w:cs="Calibri"/>
          <w:b w:val="0"/>
          <w:color w:val="auto"/>
        </w:rPr>
        <w:t xml:space="preserve">Entidade: Empresa </w:t>
      </w:r>
      <w:r w:rsidR="00F86AE6" w:rsidRPr="00F856EB">
        <w:rPr>
          <w:rFonts w:ascii="Calibri" w:hAnsi="Calibri" w:cs="Calibri"/>
          <w:b w:val="0"/>
          <w:color w:val="auto"/>
        </w:rPr>
        <w:t>CONTRATADA</w:t>
      </w:r>
    </w:p>
    <w:p w:rsidR="00401AD2" w:rsidRPr="00F856EB" w:rsidRDefault="00401AD2" w:rsidP="00503F64">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F856EB">
        <w:rPr>
          <w:rFonts w:ascii="Calibri" w:hAnsi="Calibri" w:cs="Calibri"/>
          <w:b w:val="0"/>
          <w:color w:val="auto"/>
        </w:rPr>
        <w:t xml:space="preserve">Função: Funcionário representante da </w:t>
      </w:r>
      <w:r w:rsidR="00F86AE6" w:rsidRPr="00F856EB">
        <w:rPr>
          <w:rFonts w:ascii="Calibri" w:hAnsi="Calibri" w:cs="Calibri"/>
          <w:b w:val="0"/>
          <w:color w:val="auto"/>
        </w:rPr>
        <w:t>CONTRATADA</w:t>
      </w:r>
      <w:r w:rsidRPr="00F856EB">
        <w:rPr>
          <w:rFonts w:ascii="Calibri" w:hAnsi="Calibri" w:cs="Calibri"/>
          <w:b w:val="0"/>
          <w:color w:val="auto"/>
        </w:rPr>
        <w:t xml:space="preserve">, responsável por </w:t>
      </w:r>
      <w:r w:rsidR="00E12376" w:rsidRPr="00F856EB">
        <w:rPr>
          <w:rFonts w:ascii="Calibri" w:hAnsi="Calibri" w:cs="Calibri"/>
          <w:b w:val="0"/>
          <w:color w:val="auto"/>
        </w:rPr>
        <w:t>acompanhar os chamados de projetos referentes a esta contratação</w:t>
      </w:r>
      <w:r w:rsidRPr="00F856EB">
        <w:rPr>
          <w:rFonts w:ascii="Calibri" w:hAnsi="Calibri" w:cs="Calibri"/>
          <w:b w:val="0"/>
          <w:color w:val="auto"/>
        </w:rPr>
        <w:t>.</w:t>
      </w:r>
    </w:p>
    <w:p w:rsidR="00401AD2" w:rsidRPr="00F856EB" w:rsidRDefault="00401AD2" w:rsidP="00503F64">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F856EB">
        <w:rPr>
          <w:rFonts w:ascii="Calibri" w:hAnsi="Calibri" w:cs="Calibri"/>
          <w:b w:val="0"/>
          <w:color w:val="auto"/>
        </w:rPr>
        <w:t>Responsabilidades:</w:t>
      </w:r>
    </w:p>
    <w:p w:rsidR="00401AD2" w:rsidRPr="00F856EB" w:rsidRDefault="00401AD2" w:rsidP="00503F64">
      <w:pPr>
        <w:pStyle w:val="contrato0"/>
        <w:widowControl w:val="0"/>
        <w:numPr>
          <w:ilvl w:val="0"/>
          <w:numId w:val="51"/>
        </w:numPr>
        <w:spacing w:before="120" w:after="120"/>
        <w:rPr>
          <w:rFonts w:ascii="Calibri" w:hAnsi="Calibri" w:cs="Calibri"/>
          <w:sz w:val="24"/>
          <w:szCs w:val="24"/>
          <w:lang w:val="pt-BR" w:eastAsia="en-US"/>
        </w:rPr>
      </w:pPr>
      <w:r w:rsidRPr="00F856EB">
        <w:rPr>
          <w:rFonts w:ascii="Calibri" w:hAnsi="Calibri" w:cs="Calibri"/>
          <w:sz w:val="24"/>
          <w:szCs w:val="24"/>
          <w:lang w:val="pt-BR" w:eastAsia="en-US"/>
        </w:rPr>
        <w:t xml:space="preserve">Comparecer de forma presencial na reunião inicial para o início do planejamento do projeto de acordo com os prazos estipulados; </w:t>
      </w:r>
    </w:p>
    <w:p w:rsidR="00401AD2" w:rsidRPr="00F856EB" w:rsidRDefault="00401AD2" w:rsidP="00503F64">
      <w:pPr>
        <w:pStyle w:val="contrato0"/>
        <w:widowControl w:val="0"/>
        <w:numPr>
          <w:ilvl w:val="0"/>
          <w:numId w:val="51"/>
        </w:numPr>
        <w:spacing w:before="120" w:after="120"/>
        <w:rPr>
          <w:rFonts w:ascii="Calibri" w:hAnsi="Calibri" w:cs="Calibri"/>
          <w:sz w:val="24"/>
          <w:szCs w:val="24"/>
          <w:lang w:val="pt-BR" w:eastAsia="en-US"/>
        </w:rPr>
      </w:pPr>
      <w:r w:rsidRPr="00F856EB">
        <w:rPr>
          <w:rFonts w:ascii="Calibri" w:hAnsi="Calibri" w:cs="Calibri"/>
          <w:sz w:val="24"/>
          <w:szCs w:val="24"/>
          <w:lang w:val="pt-BR" w:eastAsia="en-US"/>
        </w:rPr>
        <w:t xml:space="preserve">assegurar a criação e manutenção do plano de implantação da solução, a ser homologado pelo TRF5, de acordo com os parâmetros definidos neste Termo de Referência; </w:t>
      </w:r>
    </w:p>
    <w:p w:rsidR="00401AD2" w:rsidRPr="00F856EB" w:rsidRDefault="00401AD2" w:rsidP="00503F64">
      <w:pPr>
        <w:pStyle w:val="contrato0"/>
        <w:widowControl w:val="0"/>
        <w:numPr>
          <w:ilvl w:val="0"/>
          <w:numId w:val="51"/>
        </w:numPr>
        <w:spacing w:before="120" w:after="120"/>
        <w:rPr>
          <w:rFonts w:ascii="Calibri" w:hAnsi="Calibri" w:cs="Calibri"/>
          <w:sz w:val="24"/>
          <w:szCs w:val="24"/>
          <w:lang w:val="pt-BR" w:eastAsia="en-US"/>
        </w:rPr>
      </w:pPr>
      <w:r w:rsidRPr="00F856EB">
        <w:rPr>
          <w:rFonts w:ascii="Calibri" w:hAnsi="Calibri" w:cs="Calibri"/>
          <w:sz w:val="24"/>
          <w:szCs w:val="24"/>
          <w:lang w:val="pt-BR" w:eastAsia="en-US"/>
        </w:rPr>
        <w:t xml:space="preserve">controlar o escopo e cronograma, de acordo com o plano de implantação; </w:t>
      </w:r>
    </w:p>
    <w:p w:rsidR="00401AD2" w:rsidRPr="00F856EB" w:rsidRDefault="00401AD2" w:rsidP="00503F64">
      <w:pPr>
        <w:pStyle w:val="contrato0"/>
        <w:widowControl w:val="0"/>
        <w:numPr>
          <w:ilvl w:val="0"/>
          <w:numId w:val="51"/>
        </w:numPr>
        <w:spacing w:before="120" w:after="120"/>
        <w:rPr>
          <w:rFonts w:ascii="Calibri" w:hAnsi="Calibri" w:cs="Calibri"/>
          <w:sz w:val="24"/>
          <w:szCs w:val="24"/>
          <w:lang w:val="pt-BR" w:eastAsia="en-US"/>
        </w:rPr>
      </w:pPr>
      <w:r w:rsidRPr="00F856EB">
        <w:rPr>
          <w:rFonts w:ascii="Calibri" w:hAnsi="Calibri" w:cs="Calibri"/>
          <w:sz w:val="24"/>
          <w:szCs w:val="24"/>
          <w:lang w:val="pt-BR" w:eastAsia="en-US"/>
        </w:rPr>
        <w:t xml:space="preserve">controlar a qualidade, monitorando e relatando os resultados obtidos na implantação; </w:t>
      </w:r>
    </w:p>
    <w:p w:rsidR="00401AD2" w:rsidRPr="00F856EB" w:rsidRDefault="00401AD2" w:rsidP="00503F64">
      <w:pPr>
        <w:pStyle w:val="contrato0"/>
        <w:widowControl w:val="0"/>
        <w:numPr>
          <w:ilvl w:val="0"/>
          <w:numId w:val="51"/>
        </w:numPr>
        <w:spacing w:before="120" w:after="120"/>
        <w:rPr>
          <w:rFonts w:ascii="Calibri" w:hAnsi="Calibri" w:cs="Calibri"/>
          <w:sz w:val="24"/>
          <w:szCs w:val="24"/>
          <w:lang w:val="pt-BR" w:eastAsia="en-US"/>
        </w:rPr>
      </w:pPr>
      <w:r w:rsidRPr="00F856EB">
        <w:rPr>
          <w:rFonts w:ascii="Calibri" w:hAnsi="Calibri" w:cs="Calibri"/>
          <w:sz w:val="24"/>
          <w:szCs w:val="24"/>
          <w:lang w:val="pt-BR" w:eastAsia="en-US"/>
        </w:rPr>
        <w:t xml:space="preserve">identificar, analisar, monitorar, controlar e planejar respostas aos riscos às atividades de implantação; e criar e manter a documentação relacionada à implantação; e </w:t>
      </w:r>
    </w:p>
    <w:p w:rsidR="00300D5B" w:rsidRPr="00F856EB" w:rsidRDefault="00401AD2">
      <w:pPr>
        <w:pStyle w:val="PargrafodaLista"/>
        <w:numPr>
          <w:ilvl w:val="0"/>
          <w:numId w:val="51"/>
        </w:numPr>
        <w:autoSpaceDE w:val="0"/>
        <w:autoSpaceDN w:val="0"/>
        <w:adjustRightInd w:val="0"/>
        <w:jc w:val="both"/>
        <w:rPr>
          <w:sz w:val="24"/>
          <w:szCs w:val="24"/>
        </w:rPr>
      </w:pPr>
      <w:r w:rsidRPr="00F856EB">
        <w:rPr>
          <w:sz w:val="24"/>
          <w:szCs w:val="24"/>
        </w:rPr>
        <w:t xml:space="preserve">Ser responsável pela elaboração e </w:t>
      </w:r>
      <w:r w:rsidR="00F86AE6">
        <w:rPr>
          <w:sz w:val="24"/>
          <w:szCs w:val="24"/>
        </w:rPr>
        <w:t xml:space="preserve">acompanhamento da </w:t>
      </w:r>
      <w:r w:rsidRPr="00F856EB">
        <w:rPr>
          <w:sz w:val="24"/>
          <w:szCs w:val="24"/>
        </w:rPr>
        <w:t xml:space="preserve">execução de todo projeto desde a Fase de Planejamento até a implantação da solução em ambiente de produção. </w:t>
      </w:r>
    </w:p>
    <w:p w:rsidR="00D15744" w:rsidRPr="00A108D5" w:rsidRDefault="00D6693E" w:rsidP="00503F64">
      <w:pPr>
        <w:pStyle w:val="Ttulo2"/>
        <w:keepNext w:val="0"/>
        <w:keepLines/>
        <w:widowControl w:val="0"/>
        <w:numPr>
          <w:ilvl w:val="1"/>
          <w:numId w:val="20"/>
        </w:numPr>
        <w:tabs>
          <w:tab w:val="clear" w:pos="1701"/>
        </w:tabs>
        <w:suppressAutoHyphens/>
        <w:autoSpaceDN w:val="0"/>
        <w:spacing w:before="360" w:after="240"/>
        <w:ind w:right="0"/>
        <w:jc w:val="both"/>
        <w:textAlignment w:val="baseline"/>
        <w:rPr>
          <w:rFonts w:ascii="Calibri" w:hAnsi="Calibri" w:cs="Calibri"/>
          <w:color w:val="auto"/>
        </w:rPr>
      </w:pPr>
      <w:r w:rsidRPr="00A108D5">
        <w:rPr>
          <w:rFonts w:ascii="Calibri" w:hAnsi="Calibri" w:cs="Calibri"/>
          <w:color w:val="auto"/>
        </w:rPr>
        <w:t>D</w:t>
      </w:r>
      <w:r w:rsidR="00D15744" w:rsidRPr="00A108D5">
        <w:rPr>
          <w:rFonts w:ascii="Calibri" w:hAnsi="Calibri" w:cs="Calibri"/>
          <w:color w:val="auto"/>
        </w:rPr>
        <w:t>EVERES E RESPONSABILIDADES DA CONTRATANTE</w:t>
      </w:r>
      <w:r w:rsidR="00DF4D5C" w:rsidRPr="00A108D5">
        <w:rPr>
          <w:rFonts w:ascii="Calibri" w:hAnsi="Calibri" w:cs="Calibri"/>
          <w:color w:val="auto"/>
        </w:rPr>
        <w:t xml:space="preserve"> </w:t>
      </w:r>
    </w:p>
    <w:p w:rsidR="00D15744" w:rsidRPr="00A108D5" w:rsidRDefault="00D15744"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A108D5">
        <w:rPr>
          <w:rFonts w:ascii="Calibri" w:hAnsi="Calibri" w:cs="Calibri"/>
          <w:b w:val="0"/>
          <w:color w:val="auto"/>
        </w:rPr>
        <w:t>Proporcionar à CONTRATADA os espaços físicos, mobiliários, instalações e os meios de comunicação necessários ao desempenho e cumprimento dos níveis de serviços contratados, quando executados no ambiente físico da CONTRATANTE;</w:t>
      </w:r>
    </w:p>
    <w:p w:rsidR="00D15744" w:rsidRPr="00A108D5" w:rsidRDefault="00D15744"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A108D5">
        <w:rPr>
          <w:rFonts w:ascii="Calibri" w:hAnsi="Calibri" w:cs="Calibri"/>
          <w:b w:val="0"/>
          <w:color w:val="auto"/>
        </w:rPr>
        <w:t>Permitir o acesso dos funcionários da CONTRATADA, devidamente credenciados, às dependências das unidades da CONTRATANTE, aos dados e demais informações necessárias ao desempenho das atividades previstas no Termo de Referência e demais anexos, ressalvados os casos de matéria sigilosa.</w:t>
      </w:r>
    </w:p>
    <w:p w:rsidR="00D15744" w:rsidRPr="00A108D5" w:rsidRDefault="00D15744"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A108D5">
        <w:rPr>
          <w:rFonts w:ascii="Calibri" w:hAnsi="Calibri" w:cs="Calibri"/>
          <w:b w:val="0"/>
          <w:color w:val="auto"/>
        </w:rPr>
        <w:t>Fornecer à CONTRATADA, em tempo hábil, as informações necessárias à execução dos serviços, bem como a documentação técnica referente aos padrões adotados na CONTRATANTE;</w:t>
      </w:r>
    </w:p>
    <w:p w:rsidR="00D15744" w:rsidRPr="00A108D5" w:rsidRDefault="00D15744"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A108D5">
        <w:rPr>
          <w:rFonts w:ascii="Calibri" w:hAnsi="Calibri" w:cs="Calibri"/>
          <w:b w:val="0"/>
          <w:color w:val="auto"/>
        </w:rPr>
        <w:t xml:space="preserve">Cientificar a </w:t>
      </w:r>
      <w:r w:rsidR="00770795" w:rsidRPr="00A108D5">
        <w:rPr>
          <w:rFonts w:ascii="Calibri" w:hAnsi="Calibri" w:cs="Calibri"/>
          <w:b w:val="0"/>
          <w:color w:val="auto"/>
        </w:rPr>
        <w:t xml:space="preserve">CONTRATADA </w:t>
      </w:r>
      <w:r w:rsidRPr="00A108D5">
        <w:rPr>
          <w:rFonts w:ascii="Calibri" w:hAnsi="Calibri" w:cs="Calibri"/>
          <w:b w:val="0"/>
          <w:color w:val="auto"/>
        </w:rPr>
        <w:t xml:space="preserve">sobre as normas internas vigentes relativas à segurança, inclusive aquelas relacionadas ao controle de acesso de pessoas e veículos, bem assim sobre a Política de Segurança da Informação do </w:t>
      </w:r>
      <w:r w:rsidR="00770795" w:rsidRPr="00A108D5">
        <w:rPr>
          <w:rFonts w:ascii="Calibri" w:hAnsi="Calibri" w:cs="Calibri"/>
          <w:b w:val="0"/>
          <w:color w:val="auto"/>
        </w:rPr>
        <w:t>CONTRATANTE</w:t>
      </w:r>
      <w:r w:rsidRPr="00A108D5">
        <w:rPr>
          <w:rFonts w:ascii="Calibri" w:hAnsi="Calibri" w:cs="Calibri"/>
          <w:b w:val="0"/>
          <w:color w:val="auto"/>
        </w:rPr>
        <w:t>.</w:t>
      </w:r>
    </w:p>
    <w:p w:rsidR="00D15744" w:rsidRPr="00A108D5" w:rsidRDefault="00D15744"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A108D5">
        <w:rPr>
          <w:rFonts w:ascii="Calibri" w:hAnsi="Calibri" w:cs="Calibri"/>
          <w:b w:val="0"/>
          <w:color w:val="auto"/>
        </w:rPr>
        <w:t xml:space="preserve">Nomear um Gestor e um Fiscal para executar a gerência e fiscalização do contrato a ser firmado, em conformidade com suas competências e demais disposições legais. </w:t>
      </w:r>
    </w:p>
    <w:p w:rsidR="00D15744" w:rsidRPr="00A108D5" w:rsidRDefault="00D15744"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A108D5">
        <w:rPr>
          <w:rFonts w:ascii="Calibri" w:hAnsi="Calibri" w:cs="Calibri"/>
          <w:b w:val="0"/>
          <w:color w:val="auto"/>
        </w:rPr>
        <w:t>Especificar e estabelecer políticas e normas para execução dos serviços ora contratados, definindo as prioridades e regras de atendimento aos usuários, bem como os prazos e etapas para cumprimento das obrigações;</w:t>
      </w:r>
    </w:p>
    <w:p w:rsidR="00D15744" w:rsidRPr="00A108D5" w:rsidRDefault="00D15744"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A108D5">
        <w:rPr>
          <w:rFonts w:ascii="Calibri" w:hAnsi="Calibri" w:cs="Calibri"/>
          <w:b w:val="0"/>
          <w:color w:val="auto"/>
        </w:rPr>
        <w:lastRenderedPageBreak/>
        <w:t>Levar ao conhecimento da CONTRATADA, por escrito, qualquer fato extraordinário ou anormal que ocorrer na execução do objeto desta proposição, bem como imperfeições, falhas ou irregularidades constatadas no objeto pactuado, para que sejam adotadas as medidas corretivas necessárias.</w:t>
      </w:r>
    </w:p>
    <w:p w:rsidR="00D15744" w:rsidRPr="00A108D5" w:rsidRDefault="00D15744"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A108D5">
        <w:rPr>
          <w:rFonts w:ascii="Calibri" w:hAnsi="Calibri" w:cs="Calibri"/>
          <w:b w:val="0"/>
          <w:color w:val="auto"/>
        </w:rPr>
        <w:t>Verificar a qualificação dos profissionais indicados pela CONTRATADA quando do inicio da prestação dos serviços, podendo exigir a imediata substituição daqueles que não atenderem aos requisitos estabelecidos em Contrato;</w:t>
      </w:r>
    </w:p>
    <w:p w:rsidR="00D15744" w:rsidRPr="00A108D5" w:rsidRDefault="00D15744"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A108D5">
        <w:rPr>
          <w:rFonts w:ascii="Calibri" w:hAnsi="Calibri" w:cs="Calibri"/>
          <w:b w:val="0"/>
          <w:color w:val="auto"/>
        </w:rPr>
        <w:t>Comunicar à CONTRATADA a necessidade de substituição de qualquer profissional que seja considerado inadequado para o exercício das funções que lhe foram atribuídas.</w:t>
      </w:r>
    </w:p>
    <w:p w:rsidR="00D15744" w:rsidRPr="00A108D5" w:rsidRDefault="00D15744"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A108D5">
        <w:rPr>
          <w:rFonts w:ascii="Calibri" w:hAnsi="Calibri" w:cs="Calibri"/>
          <w:b w:val="0"/>
          <w:color w:val="auto"/>
        </w:rPr>
        <w:t>Avaliar e homologar relatório mensal dos serviços executados pela CONTRATADA, observando os indicadores e metas de níveis de serviço, conforme o descrito neste Termo de Referência e seus anexos.</w:t>
      </w:r>
    </w:p>
    <w:p w:rsidR="00D15744" w:rsidRPr="00A108D5" w:rsidRDefault="00D15744"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A108D5">
        <w:rPr>
          <w:rFonts w:ascii="Calibri" w:hAnsi="Calibri" w:cs="Calibri"/>
          <w:b w:val="0"/>
          <w:color w:val="auto"/>
        </w:rPr>
        <w:t>Verificar e atestar as faturas mensais da CONTRATADA, homologando os serviços prestados de acordo com os requisitos preestabelecidos, mediante aceite do relatório gerencial mensal.</w:t>
      </w:r>
    </w:p>
    <w:p w:rsidR="00DF4D5C" w:rsidRPr="00A108D5" w:rsidRDefault="00DF4D5C"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A108D5">
        <w:rPr>
          <w:rFonts w:ascii="Calibri" w:hAnsi="Calibri" w:cs="Calibri"/>
          <w:b w:val="0"/>
          <w:color w:val="auto"/>
        </w:rPr>
        <w:t>Prestar as informações e os esclarecimentos que venham a ser solicitados pela CONTRATADA.</w:t>
      </w:r>
    </w:p>
    <w:p w:rsidR="00DF4D5C" w:rsidRPr="00A108D5" w:rsidRDefault="00DF4D5C"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A108D5">
        <w:rPr>
          <w:rFonts w:ascii="Calibri" w:hAnsi="Calibri" w:cs="Calibri"/>
          <w:b w:val="0"/>
          <w:color w:val="auto"/>
        </w:rPr>
        <w:t>Avaliar</w:t>
      </w:r>
      <w:r w:rsidR="005F71C3" w:rsidRPr="00A108D5">
        <w:rPr>
          <w:rFonts w:ascii="Calibri" w:hAnsi="Calibri" w:cs="Calibri"/>
          <w:b w:val="0"/>
          <w:color w:val="auto"/>
        </w:rPr>
        <w:t xml:space="preserve">, mensalmente, </w:t>
      </w:r>
      <w:r w:rsidRPr="00A108D5">
        <w:rPr>
          <w:rFonts w:ascii="Calibri" w:hAnsi="Calibri" w:cs="Calibri"/>
          <w:b w:val="0"/>
          <w:color w:val="auto"/>
        </w:rPr>
        <w:t>o</w:t>
      </w:r>
      <w:r w:rsidR="00552E5E" w:rsidRPr="00A108D5">
        <w:rPr>
          <w:rFonts w:ascii="Calibri" w:hAnsi="Calibri" w:cs="Calibri"/>
          <w:b w:val="0"/>
          <w:color w:val="auto"/>
        </w:rPr>
        <w:t>s</w:t>
      </w:r>
      <w:r w:rsidRPr="00A108D5">
        <w:rPr>
          <w:rFonts w:ascii="Calibri" w:hAnsi="Calibri" w:cs="Calibri"/>
          <w:b w:val="0"/>
          <w:color w:val="auto"/>
        </w:rPr>
        <w:t xml:space="preserve"> relatório</w:t>
      </w:r>
      <w:r w:rsidR="00552E5E" w:rsidRPr="00A108D5">
        <w:rPr>
          <w:rFonts w:ascii="Calibri" w:hAnsi="Calibri" w:cs="Calibri"/>
          <w:b w:val="0"/>
          <w:color w:val="auto"/>
        </w:rPr>
        <w:t xml:space="preserve">s </w:t>
      </w:r>
      <w:r w:rsidRPr="00A108D5">
        <w:rPr>
          <w:rFonts w:ascii="Calibri" w:hAnsi="Calibri" w:cs="Calibri"/>
          <w:b w:val="0"/>
          <w:color w:val="auto"/>
        </w:rPr>
        <w:t xml:space="preserve">dos serviços da </w:t>
      </w:r>
      <w:r w:rsidR="00770795" w:rsidRPr="00A108D5">
        <w:rPr>
          <w:rFonts w:ascii="Calibri" w:hAnsi="Calibri" w:cs="Calibri"/>
          <w:b w:val="0"/>
          <w:color w:val="auto"/>
        </w:rPr>
        <w:t>CONTRATADA</w:t>
      </w:r>
      <w:r w:rsidRPr="00A108D5">
        <w:rPr>
          <w:rFonts w:ascii="Calibri" w:hAnsi="Calibri" w:cs="Calibri"/>
          <w:b w:val="0"/>
          <w:color w:val="auto"/>
        </w:rPr>
        <w:t>, observando os indicadores e metas de níveis de serviço alcançados.</w:t>
      </w:r>
    </w:p>
    <w:p w:rsidR="00D15744" w:rsidRPr="00A108D5" w:rsidRDefault="00D15744"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A108D5">
        <w:rPr>
          <w:rFonts w:ascii="Calibri" w:hAnsi="Calibri" w:cs="Calibri"/>
          <w:b w:val="0"/>
          <w:color w:val="auto"/>
        </w:rPr>
        <w:t>Efetuar o pagamento devido pela execução dos serviços, no prazo estabelecido, desde que cumpridas todas as formalidades e exigências previstas no contrato.</w:t>
      </w:r>
    </w:p>
    <w:p w:rsidR="000A5AC9" w:rsidRPr="00C46451" w:rsidRDefault="00D15744">
      <w:pPr>
        <w:pStyle w:val="Ttulo2"/>
        <w:keepNext w:val="0"/>
        <w:keepLines/>
        <w:widowControl w:val="0"/>
        <w:numPr>
          <w:ilvl w:val="1"/>
          <w:numId w:val="20"/>
        </w:numPr>
        <w:tabs>
          <w:tab w:val="clear" w:pos="1701"/>
        </w:tabs>
        <w:suppressAutoHyphens/>
        <w:autoSpaceDN w:val="0"/>
        <w:spacing w:before="360" w:after="240"/>
        <w:ind w:right="0"/>
        <w:jc w:val="both"/>
        <w:textAlignment w:val="baseline"/>
        <w:rPr>
          <w:rFonts w:ascii="Calibri" w:hAnsi="Calibri" w:cs="Calibri"/>
          <w:color w:val="auto"/>
        </w:rPr>
      </w:pPr>
      <w:r w:rsidRPr="00C46451">
        <w:rPr>
          <w:rFonts w:ascii="Calibri" w:hAnsi="Calibri" w:cs="Calibri"/>
          <w:color w:val="auto"/>
        </w:rPr>
        <w:t>DEVERES E RESPONSABILIDADES DA CONTRATADA</w:t>
      </w:r>
      <w:r w:rsidR="004E5976" w:rsidRPr="00C46451">
        <w:rPr>
          <w:rFonts w:ascii="Calibri" w:hAnsi="Calibri" w:cs="Calibri"/>
          <w:color w:val="auto"/>
        </w:rPr>
        <w:t xml:space="preserve"> </w:t>
      </w:r>
    </w:p>
    <w:p w:rsidR="00503F64" w:rsidRPr="00C46451" w:rsidRDefault="00503F64"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C46451">
        <w:rPr>
          <w:rFonts w:ascii="Calibri" w:hAnsi="Calibri" w:cs="Calibri"/>
          <w:b w:val="0"/>
          <w:color w:val="auto"/>
        </w:rPr>
        <w:t>Responsabilizar-se integralmente pelo objeto contratado, nas quantidades e padrões estabelecidos, vindo a responder pelos danos causados diretamente à CONTRATANTE ou a terceiros, decorrentes de sua culpa ou dolo, nos termos da legislação vigente, não excluindo ou reduzindo essa responsabilidade a fiscalização ou acompanhamento pelo órgão interessado, conforme espeque no art. 70 da Lei nº 8.666/1993.</w:t>
      </w:r>
    </w:p>
    <w:p w:rsidR="00D15744" w:rsidRPr="00C46451" w:rsidRDefault="00D15744"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C46451">
        <w:rPr>
          <w:rFonts w:ascii="Calibri" w:hAnsi="Calibri" w:cs="Calibri"/>
          <w:b w:val="0"/>
          <w:color w:val="auto"/>
        </w:rPr>
        <w:t xml:space="preserve">Participar, dentro do período compreendido entre a assinatura do contrato e o início da prestação dos serviços, de reunião de alinhamento de expectativas contratuais com uma equipe de técnicos do Tribunal. O Tribunal fará a convocação dos representantes da empresa e fornecerá previamente a pauta da reunião. Após a reunião, deverá ser gerada uma ata com o resultado da mesma e esta deverá ser assinada tanto pelo gestor/responsável quanto pela </w:t>
      </w:r>
      <w:r w:rsidR="00770795" w:rsidRPr="00C46451">
        <w:rPr>
          <w:rFonts w:ascii="Calibri" w:hAnsi="Calibri" w:cs="Calibri"/>
          <w:b w:val="0"/>
          <w:color w:val="auto"/>
        </w:rPr>
        <w:t>CONTRATADA</w:t>
      </w:r>
      <w:r w:rsidR="002D1AF5" w:rsidRPr="00C46451">
        <w:rPr>
          <w:rFonts w:ascii="Calibri" w:hAnsi="Calibri" w:cs="Calibri"/>
          <w:b w:val="0"/>
          <w:color w:val="auto"/>
        </w:rPr>
        <w:t>.</w:t>
      </w:r>
    </w:p>
    <w:p w:rsidR="00D15744" w:rsidRPr="00C46451" w:rsidRDefault="00D15744"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C46451">
        <w:rPr>
          <w:rFonts w:ascii="Calibri" w:hAnsi="Calibri" w:cs="Calibri"/>
          <w:b w:val="0"/>
          <w:color w:val="auto"/>
        </w:rPr>
        <w:t xml:space="preserve">No momento da assinatura do contrato, indicar, formalmente, preposto e substituto eventual que tenha capacidade gerencial e de coordenação para tratar de todos os assuntos previstos neste Termo de Referência e no instrumento contratual correspondente, sem implicar em ônus para o </w:t>
      </w:r>
      <w:r w:rsidR="00770795" w:rsidRPr="00C46451">
        <w:rPr>
          <w:rFonts w:ascii="Calibri" w:hAnsi="Calibri" w:cs="Calibri"/>
          <w:b w:val="0"/>
          <w:color w:val="auto"/>
        </w:rPr>
        <w:t>CONTRATANTE</w:t>
      </w:r>
      <w:r w:rsidRPr="00C46451">
        <w:rPr>
          <w:rFonts w:ascii="Calibri" w:hAnsi="Calibri" w:cs="Calibri"/>
          <w:b w:val="0"/>
          <w:color w:val="auto"/>
        </w:rPr>
        <w:t>, quando do exercício dessa função.</w:t>
      </w:r>
    </w:p>
    <w:p w:rsidR="00D15744" w:rsidRPr="00C46451" w:rsidRDefault="00D15744"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C46451">
        <w:rPr>
          <w:rFonts w:ascii="Calibri" w:hAnsi="Calibri" w:cs="Calibri"/>
          <w:b w:val="0"/>
          <w:color w:val="auto"/>
        </w:rPr>
        <w:t xml:space="preserve">Encaminhar, mensalmente, em conjunto com a fatura/nota fiscal, todos os </w:t>
      </w:r>
      <w:r w:rsidR="00552E5E" w:rsidRPr="00C46451">
        <w:rPr>
          <w:rFonts w:ascii="Calibri" w:hAnsi="Calibri" w:cs="Calibri"/>
          <w:b w:val="0"/>
          <w:color w:val="auto"/>
        </w:rPr>
        <w:t>relatórios dos chamados executados</w:t>
      </w:r>
      <w:r w:rsidR="002D1AF5" w:rsidRPr="00C46451">
        <w:rPr>
          <w:rFonts w:ascii="Calibri" w:hAnsi="Calibri" w:cs="Calibri"/>
          <w:b w:val="0"/>
          <w:color w:val="auto"/>
        </w:rPr>
        <w:t>.</w:t>
      </w:r>
    </w:p>
    <w:p w:rsidR="00D15744" w:rsidRPr="00C46451" w:rsidRDefault="00D15744"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C46451">
        <w:rPr>
          <w:rFonts w:ascii="Calibri" w:hAnsi="Calibri" w:cs="Calibri"/>
          <w:b w:val="0"/>
          <w:color w:val="auto"/>
        </w:rPr>
        <w:lastRenderedPageBreak/>
        <w:t xml:space="preserve">Encaminhar ao TRF5, sempre que houver afastamentos legais ou substituição de funcionários, relação nominal dos profissionais que atuarão junto ao Tribunal, indicando CPF, área de atuação, </w:t>
      </w:r>
      <w:proofErr w:type="spellStart"/>
      <w:r w:rsidRPr="00C46451">
        <w:rPr>
          <w:rFonts w:ascii="Calibri" w:hAnsi="Calibri" w:cs="Calibri"/>
          <w:b w:val="0"/>
          <w:color w:val="auto"/>
        </w:rPr>
        <w:t>curriculum</w:t>
      </w:r>
      <w:proofErr w:type="spellEnd"/>
      <w:r w:rsidRPr="00C46451">
        <w:rPr>
          <w:rFonts w:ascii="Calibri" w:hAnsi="Calibri" w:cs="Calibri"/>
          <w:b w:val="0"/>
          <w:color w:val="auto"/>
        </w:rPr>
        <w:t xml:space="preserve"> </w:t>
      </w:r>
      <w:proofErr w:type="spellStart"/>
      <w:r w:rsidRPr="00C46451">
        <w:rPr>
          <w:rFonts w:ascii="Calibri" w:hAnsi="Calibri" w:cs="Calibri"/>
          <w:b w:val="0"/>
          <w:color w:val="auto"/>
        </w:rPr>
        <w:t>vitae</w:t>
      </w:r>
      <w:proofErr w:type="spellEnd"/>
      <w:r w:rsidRPr="00C46451">
        <w:rPr>
          <w:rFonts w:ascii="Calibri" w:hAnsi="Calibri" w:cs="Calibri"/>
          <w:b w:val="0"/>
          <w:color w:val="auto"/>
        </w:rPr>
        <w:t xml:space="preserve"> e comprovação de certificações e experiência</w:t>
      </w:r>
      <w:r w:rsidR="002D1AF5" w:rsidRPr="00C46451">
        <w:rPr>
          <w:rFonts w:ascii="Calibri" w:hAnsi="Calibri" w:cs="Calibri"/>
          <w:b w:val="0"/>
          <w:color w:val="auto"/>
        </w:rPr>
        <w:t>.</w:t>
      </w:r>
    </w:p>
    <w:p w:rsidR="005B6AFB" w:rsidRPr="00C46451" w:rsidRDefault="00D15744" w:rsidP="00ED1B7B">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C46451">
        <w:rPr>
          <w:rFonts w:ascii="Calibri" w:hAnsi="Calibri" w:cs="Calibri"/>
          <w:b w:val="0"/>
          <w:color w:val="auto"/>
        </w:rPr>
        <w:t>Manter seus funcionários devidamente identificados por meio de crachá</w:t>
      </w:r>
      <w:r w:rsidR="00905743" w:rsidRPr="00C46451">
        <w:rPr>
          <w:rFonts w:ascii="Calibri" w:hAnsi="Calibri" w:cs="Calibri"/>
          <w:b w:val="0"/>
          <w:color w:val="auto"/>
        </w:rPr>
        <w:t xml:space="preserve"> (contendo nome e foto)</w:t>
      </w:r>
      <w:r w:rsidRPr="00C46451">
        <w:rPr>
          <w:rFonts w:ascii="Calibri" w:hAnsi="Calibri" w:cs="Calibri"/>
          <w:b w:val="0"/>
          <w:color w:val="auto"/>
        </w:rPr>
        <w:t xml:space="preserve">, sempre que os mesmos estiverem nas dependências do Tribunal. </w:t>
      </w:r>
    </w:p>
    <w:p w:rsidR="00D15744" w:rsidRPr="00C46451" w:rsidRDefault="00D15744"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C46451">
        <w:rPr>
          <w:rFonts w:ascii="Calibri" w:hAnsi="Calibri" w:cs="Calibri"/>
          <w:b w:val="0"/>
          <w:color w:val="auto"/>
        </w:rPr>
        <w:t>Providenciar e manter a qualificação técnica adequada dos profissionais que prestam serviços para o Tribunal, de acordo com as necessidades pertinentes à adequada execução dos serviços contratados durante todo o período de contratação</w:t>
      </w:r>
      <w:r w:rsidR="002D1AF5" w:rsidRPr="00C46451">
        <w:rPr>
          <w:rFonts w:ascii="Calibri" w:hAnsi="Calibri" w:cs="Calibri"/>
          <w:b w:val="0"/>
          <w:color w:val="auto"/>
        </w:rPr>
        <w:t>.</w:t>
      </w:r>
    </w:p>
    <w:p w:rsidR="00D15744" w:rsidRPr="00C46451" w:rsidRDefault="00D15744"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C46451">
        <w:rPr>
          <w:rFonts w:ascii="Calibri" w:hAnsi="Calibri" w:cs="Calibri"/>
          <w:b w:val="0"/>
          <w:color w:val="auto"/>
        </w:rPr>
        <w:t>Promover o afastamento</w:t>
      </w:r>
      <w:r w:rsidR="002D2EDB" w:rsidRPr="00C46451">
        <w:rPr>
          <w:rFonts w:ascii="Calibri" w:hAnsi="Calibri" w:cs="Calibri"/>
          <w:b w:val="0"/>
          <w:color w:val="auto"/>
        </w:rPr>
        <w:t xml:space="preserve"> imediato</w:t>
      </w:r>
      <w:r w:rsidRPr="00C46451">
        <w:rPr>
          <w:rFonts w:ascii="Calibri" w:hAnsi="Calibri" w:cs="Calibri"/>
          <w:b w:val="0"/>
          <w:color w:val="auto"/>
        </w:rPr>
        <w:t xml:space="preserve">, de qualquer </w:t>
      </w:r>
      <w:r w:rsidR="002D2EDB" w:rsidRPr="00C46451">
        <w:rPr>
          <w:rFonts w:ascii="Calibri" w:hAnsi="Calibri" w:cs="Calibri"/>
          <w:b w:val="0"/>
          <w:color w:val="auto"/>
        </w:rPr>
        <w:t>profissional que não esteja</w:t>
      </w:r>
      <w:r w:rsidRPr="00C46451">
        <w:rPr>
          <w:rFonts w:ascii="Calibri" w:hAnsi="Calibri" w:cs="Calibri"/>
          <w:b w:val="0"/>
          <w:color w:val="auto"/>
        </w:rPr>
        <w:t xml:space="preserve"> produzindo os resultados esperados na prestação dos serviços, que não correspondam aos critérios de confiança ou relacionamento interpessoal ou que perturbe a ação da equipe</w:t>
      </w:r>
      <w:r w:rsidR="002D2EDB" w:rsidRPr="00C46451">
        <w:rPr>
          <w:rFonts w:ascii="Calibri" w:hAnsi="Calibri" w:cs="Calibri"/>
          <w:b w:val="0"/>
          <w:color w:val="auto"/>
        </w:rPr>
        <w:t xml:space="preserve"> de fiscalização do CONTRATANTE</w:t>
      </w:r>
      <w:r w:rsidR="002D1AF5" w:rsidRPr="00C46451">
        <w:rPr>
          <w:rFonts w:ascii="Calibri" w:hAnsi="Calibri" w:cs="Calibri"/>
          <w:b w:val="0"/>
          <w:color w:val="auto"/>
        </w:rPr>
        <w:t>.</w:t>
      </w:r>
    </w:p>
    <w:p w:rsidR="00D15744" w:rsidRPr="00C46451" w:rsidRDefault="00D15744"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C46451">
        <w:rPr>
          <w:rFonts w:ascii="Calibri" w:hAnsi="Calibri" w:cs="Calibri"/>
          <w:b w:val="0"/>
          <w:color w:val="auto"/>
        </w:rPr>
        <w:t>Cuidar para que todos os privilégios de acesso a sistemas, informações e recursos do TRF5 sejam revistos, modificados ou revogados quando da transferência, remanejamento ou demissão de profissionais de sua responsabilidade</w:t>
      </w:r>
      <w:r w:rsidR="002D1AF5" w:rsidRPr="00C46451">
        <w:rPr>
          <w:rFonts w:ascii="Calibri" w:hAnsi="Calibri" w:cs="Calibri"/>
          <w:b w:val="0"/>
          <w:color w:val="auto"/>
        </w:rPr>
        <w:t>.</w:t>
      </w:r>
    </w:p>
    <w:p w:rsidR="00D15744" w:rsidRPr="00C46451" w:rsidRDefault="00D15744"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C46451">
        <w:rPr>
          <w:rFonts w:ascii="Calibri" w:hAnsi="Calibri" w:cs="Calibri"/>
          <w:b w:val="0"/>
          <w:color w:val="auto"/>
        </w:rPr>
        <w:t>Administrar todo e qualquer assunto relativo aos profissionais alocados à execução dos serviços</w:t>
      </w:r>
      <w:r w:rsidR="002D1AF5" w:rsidRPr="00C46451">
        <w:rPr>
          <w:rFonts w:ascii="Calibri" w:hAnsi="Calibri" w:cs="Calibri"/>
          <w:b w:val="0"/>
          <w:color w:val="auto"/>
        </w:rPr>
        <w:t>.</w:t>
      </w:r>
    </w:p>
    <w:p w:rsidR="00D15744" w:rsidRPr="00C46451" w:rsidRDefault="00D15744"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C46451">
        <w:rPr>
          <w:rFonts w:ascii="Calibri" w:hAnsi="Calibri" w:cs="Calibri"/>
          <w:b w:val="0"/>
          <w:color w:val="auto"/>
        </w:rPr>
        <w:t>Assumir todas as responsabilidades e tomar as medidas necessárias ao atendimento dos profissionais acidentados ou acometidos de mal súbito</w:t>
      </w:r>
      <w:r w:rsidR="002D1AF5" w:rsidRPr="00C46451">
        <w:rPr>
          <w:rFonts w:ascii="Calibri" w:hAnsi="Calibri" w:cs="Calibri"/>
          <w:b w:val="0"/>
          <w:color w:val="auto"/>
        </w:rPr>
        <w:t>.</w:t>
      </w:r>
    </w:p>
    <w:p w:rsidR="00D15744" w:rsidRPr="00C46451" w:rsidRDefault="00D15744"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C46451">
        <w:rPr>
          <w:rFonts w:ascii="Calibri" w:hAnsi="Calibri" w:cs="Calibri"/>
          <w:b w:val="0"/>
          <w:color w:val="auto"/>
        </w:rPr>
        <w:t>Assumir a responsabilidade por todos os encargos previdenciários e obrigações sociais previstos na legislação social e trabalhista em vigor, obrigando-se a saldá-los na época própria, vez que os profissionais não manterão nenhum vínculo empregatício com o Tribunal</w:t>
      </w:r>
      <w:r w:rsidR="002D1AF5" w:rsidRPr="00C46451">
        <w:rPr>
          <w:rFonts w:ascii="Calibri" w:hAnsi="Calibri" w:cs="Calibri"/>
          <w:b w:val="0"/>
          <w:color w:val="auto"/>
        </w:rPr>
        <w:t>.</w:t>
      </w:r>
    </w:p>
    <w:p w:rsidR="00D15744" w:rsidRPr="00C46451" w:rsidRDefault="00D15744"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C46451">
        <w:rPr>
          <w:rFonts w:ascii="Calibri" w:hAnsi="Calibri" w:cs="Calibri"/>
          <w:b w:val="0"/>
          <w:color w:val="auto"/>
        </w:rPr>
        <w:t>Assumir a responsabilidade por todas as providências e obrigações estabelecidas na legislação específica de acidentes de trabalho, quando, em ocorrência da espécie, forem vítimas os seus profissionais durante a execução deste contrato, ainda que acontecido nas dependências deste Tribunal</w:t>
      </w:r>
      <w:r w:rsidR="002D1AF5" w:rsidRPr="00C46451">
        <w:rPr>
          <w:rFonts w:ascii="Calibri" w:hAnsi="Calibri" w:cs="Calibri"/>
          <w:b w:val="0"/>
          <w:color w:val="auto"/>
        </w:rPr>
        <w:t>.</w:t>
      </w:r>
    </w:p>
    <w:p w:rsidR="00D15744" w:rsidRPr="00C46451" w:rsidRDefault="00D15744"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C46451">
        <w:rPr>
          <w:rFonts w:ascii="Calibri" w:hAnsi="Calibri" w:cs="Calibri"/>
          <w:b w:val="0"/>
          <w:color w:val="auto"/>
        </w:rPr>
        <w:t>Assumir a responsabilidade por todos os encargos de possível demanda trabalhista, civil ou penal, relacionada à execução deste contrato, originariamente ou vinculada por prevenção, conexão ou continência</w:t>
      </w:r>
      <w:r w:rsidR="002D1AF5" w:rsidRPr="00C46451">
        <w:rPr>
          <w:rFonts w:ascii="Calibri" w:hAnsi="Calibri" w:cs="Calibri"/>
          <w:b w:val="0"/>
          <w:color w:val="auto"/>
        </w:rPr>
        <w:t>.</w:t>
      </w:r>
    </w:p>
    <w:p w:rsidR="00D15744" w:rsidRPr="00C46451" w:rsidRDefault="00D15744"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C46451">
        <w:rPr>
          <w:rFonts w:ascii="Calibri" w:hAnsi="Calibri" w:cs="Calibri"/>
          <w:b w:val="0"/>
          <w:color w:val="auto"/>
        </w:rPr>
        <w:t>Responder por quaisquer danos causados diretamente a bens de propriedade do Tribunal ou de terceiros, quando tenham sido causados por seus profissionais durante a execução dos serviços</w:t>
      </w:r>
      <w:r w:rsidR="002D1AF5" w:rsidRPr="00C46451">
        <w:rPr>
          <w:rFonts w:ascii="Calibri" w:hAnsi="Calibri" w:cs="Calibri"/>
          <w:b w:val="0"/>
          <w:color w:val="auto"/>
        </w:rPr>
        <w:t>.</w:t>
      </w:r>
    </w:p>
    <w:p w:rsidR="00D15744" w:rsidRPr="00C46451" w:rsidRDefault="00D15744"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C46451">
        <w:rPr>
          <w:rFonts w:ascii="Calibri" w:hAnsi="Calibri" w:cs="Calibri"/>
          <w:b w:val="0"/>
          <w:color w:val="auto"/>
        </w:rPr>
        <w:t>Planejar, desenvolver, implantar, executar e manter os serviços objeto do contrato de acordo com os níveis de serviço estabelecidos nas especificações técnicas</w:t>
      </w:r>
      <w:r w:rsidR="002D1AF5" w:rsidRPr="00C46451">
        <w:rPr>
          <w:rFonts w:ascii="Calibri" w:hAnsi="Calibri" w:cs="Calibri"/>
          <w:b w:val="0"/>
          <w:color w:val="auto"/>
        </w:rPr>
        <w:t>.</w:t>
      </w:r>
    </w:p>
    <w:p w:rsidR="00D15744" w:rsidRPr="00C46451" w:rsidRDefault="00D15744"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C46451">
        <w:rPr>
          <w:rFonts w:ascii="Calibri" w:hAnsi="Calibri" w:cs="Calibri"/>
          <w:b w:val="0"/>
          <w:color w:val="auto"/>
        </w:rPr>
        <w:t>Encaminhar à unidade fiscalizadora todas as faturas dos serviços prestados</w:t>
      </w:r>
      <w:r w:rsidR="002D1AF5" w:rsidRPr="00C46451">
        <w:rPr>
          <w:rFonts w:ascii="Calibri" w:hAnsi="Calibri" w:cs="Calibri"/>
          <w:b w:val="0"/>
          <w:color w:val="auto"/>
        </w:rPr>
        <w:t>.</w:t>
      </w:r>
    </w:p>
    <w:p w:rsidR="00D15744" w:rsidRPr="00C46451" w:rsidRDefault="00D15744"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C46451">
        <w:rPr>
          <w:rFonts w:ascii="Calibri" w:hAnsi="Calibri" w:cs="Calibri"/>
          <w:b w:val="0"/>
          <w:color w:val="auto"/>
        </w:rPr>
        <w:t>Assumir a responsabilidade pelos encargos fiscais e comerciais resultantes da contratação</w:t>
      </w:r>
      <w:r w:rsidR="002D1AF5" w:rsidRPr="00C46451">
        <w:rPr>
          <w:rFonts w:ascii="Calibri" w:hAnsi="Calibri" w:cs="Calibri"/>
          <w:b w:val="0"/>
          <w:color w:val="auto"/>
        </w:rPr>
        <w:t>.</w:t>
      </w:r>
    </w:p>
    <w:p w:rsidR="00D15744" w:rsidRPr="00C46451" w:rsidRDefault="00D15744"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C46451">
        <w:rPr>
          <w:rFonts w:ascii="Calibri" w:hAnsi="Calibri" w:cs="Calibri"/>
          <w:b w:val="0"/>
          <w:color w:val="auto"/>
        </w:rPr>
        <w:t>Reportar ao TRF5 imediatamente qualquer anormalidade, erro ou irregularidades que possa comprometer a execução dos serviços e o bom andamento das atividades do Tribunal</w:t>
      </w:r>
      <w:r w:rsidR="002D1AF5" w:rsidRPr="00C46451">
        <w:rPr>
          <w:rFonts w:ascii="Calibri" w:hAnsi="Calibri" w:cs="Calibri"/>
          <w:b w:val="0"/>
          <w:color w:val="auto"/>
        </w:rPr>
        <w:t>.</w:t>
      </w:r>
    </w:p>
    <w:p w:rsidR="00D15744" w:rsidRPr="00C46451" w:rsidRDefault="00D15744"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C46451">
        <w:rPr>
          <w:rFonts w:ascii="Calibri" w:hAnsi="Calibri" w:cs="Calibri"/>
          <w:b w:val="0"/>
          <w:color w:val="auto"/>
        </w:rPr>
        <w:t>Realizar todos os trabalhos sem que haja a necessidade de parada do ambiente em produção, exceto as predeterminadas com a equipe do CONTRATANTE</w:t>
      </w:r>
      <w:r w:rsidR="002D1AF5" w:rsidRPr="00C46451">
        <w:rPr>
          <w:rFonts w:ascii="Calibri" w:hAnsi="Calibri" w:cs="Calibri"/>
          <w:b w:val="0"/>
          <w:color w:val="auto"/>
        </w:rPr>
        <w:t>.</w:t>
      </w:r>
    </w:p>
    <w:p w:rsidR="00D15744" w:rsidRPr="00C46451" w:rsidRDefault="00D15744"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C46451">
        <w:rPr>
          <w:rFonts w:ascii="Calibri" w:hAnsi="Calibri" w:cs="Calibri"/>
          <w:b w:val="0"/>
          <w:color w:val="auto"/>
        </w:rPr>
        <w:lastRenderedPageBreak/>
        <w:t>Guardar sigilo sobre dados e informações obtidos em razão da execução dos serviços contratados ou da relação contratual mantida com o Tribunal</w:t>
      </w:r>
      <w:r w:rsidR="002D1AF5" w:rsidRPr="00C46451">
        <w:rPr>
          <w:rFonts w:ascii="Calibri" w:hAnsi="Calibri" w:cs="Calibri"/>
          <w:b w:val="0"/>
          <w:color w:val="auto"/>
        </w:rPr>
        <w:t>.</w:t>
      </w:r>
    </w:p>
    <w:p w:rsidR="00D15744" w:rsidRPr="00C46451" w:rsidRDefault="00D15744"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C46451">
        <w:rPr>
          <w:rFonts w:ascii="Calibri" w:hAnsi="Calibri" w:cs="Calibri"/>
          <w:b w:val="0"/>
          <w:color w:val="auto"/>
        </w:rPr>
        <w:t>Obedecer rigorosamente todas as normas e procedimentos de segurança implementados no ambiente de TI e institucional do TRF5</w:t>
      </w:r>
      <w:r w:rsidR="002D1AF5" w:rsidRPr="00C46451">
        <w:rPr>
          <w:rFonts w:ascii="Calibri" w:hAnsi="Calibri" w:cs="Calibri"/>
          <w:b w:val="0"/>
          <w:color w:val="auto"/>
        </w:rPr>
        <w:t>.</w:t>
      </w:r>
    </w:p>
    <w:p w:rsidR="00D15744" w:rsidRPr="00C46451" w:rsidRDefault="00D15744"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C46451">
        <w:rPr>
          <w:rFonts w:ascii="Calibri" w:hAnsi="Calibri" w:cs="Calibri"/>
          <w:b w:val="0"/>
          <w:color w:val="auto"/>
        </w:rPr>
        <w:t>Responder, em prazo máximo de 48h (quarenta e oito) horas, a quaisquer solicitações/questionamentos do TRF5</w:t>
      </w:r>
      <w:r w:rsidR="002D1AF5" w:rsidRPr="00C46451">
        <w:rPr>
          <w:rFonts w:ascii="Calibri" w:hAnsi="Calibri" w:cs="Calibri"/>
          <w:b w:val="0"/>
          <w:color w:val="auto"/>
        </w:rPr>
        <w:t>.</w:t>
      </w:r>
    </w:p>
    <w:p w:rsidR="00D15744" w:rsidRPr="00C46451" w:rsidRDefault="00D15744"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C46451">
        <w:rPr>
          <w:rFonts w:ascii="Calibri" w:hAnsi="Calibri" w:cs="Calibri"/>
          <w:b w:val="0"/>
          <w:color w:val="auto"/>
        </w:rPr>
        <w:t>Comunicar formalmente e imediatamente ao TRF5 quaisquer mudanças de endereço de correspondência e contato telefônico</w:t>
      </w:r>
      <w:r w:rsidR="002D1AF5" w:rsidRPr="00C46451">
        <w:rPr>
          <w:rFonts w:ascii="Calibri" w:hAnsi="Calibri" w:cs="Calibri"/>
          <w:b w:val="0"/>
          <w:color w:val="auto"/>
        </w:rPr>
        <w:t>.</w:t>
      </w:r>
    </w:p>
    <w:p w:rsidR="00D15744" w:rsidRPr="00C46451" w:rsidRDefault="00D15744"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C46451">
        <w:rPr>
          <w:rFonts w:ascii="Calibri" w:hAnsi="Calibri" w:cs="Calibri"/>
          <w:b w:val="0"/>
          <w:color w:val="auto"/>
        </w:rPr>
        <w:t>Selecionar, designar e manter o quadro de profissionais alocados para o contrato</w:t>
      </w:r>
      <w:r w:rsidR="002D1AF5" w:rsidRPr="00C46451">
        <w:rPr>
          <w:rFonts w:ascii="Calibri" w:hAnsi="Calibri" w:cs="Calibri"/>
          <w:b w:val="0"/>
          <w:color w:val="auto"/>
        </w:rPr>
        <w:t>.</w:t>
      </w:r>
    </w:p>
    <w:p w:rsidR="00D15744" w:rsidRPr="00C46451" w:rsidRDefault="00D15744"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C46451">
        <w:rPr>
          <w:rFonts w:ascii="Calibri" w:hAnsi="Calibri" w:cs="Calibri"/>
          <w:b w:val="0"/>
          <w:color w:val="auto"/>
        </w:rPr>
        <w:t>Designar, em caso de mudança contratual para outra empresa prestadora de serviços que a substitua, técnicos para que acompanhem e forneçam todas as informações necessárias à nova empresa que prestará os serviços, desde que ainda esteja em vigência o contrato celebrado com o TRF5</w:t>
      </w:r>
      <w:r w:rsidR="002D1AF5" w:rsidRPr="00C46451">
        <w:rPr>
          <w:rFonts w:ascii="Calibri" w:hAnsi="Calibri" w:cs="Calibri"/>
          <w:b w:val="0"/>
          <w:color w:val="auto"/>
        </w:rPr>
        <w:t>.</w:t>
      </w:r>
    </w:p>
    <w:p w:rsidR="00D15744" w:rsidRPr="00C46451" w:rsidRDefault="00D15744"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C46451">
        <w:rPr>
          <w:rFonts w:ascii="Calibri" w:hAnsi="Calibri" w:cs="Calibri"/>
          <w:b w:val="0"/>
          <w:color w:val="auto"/>
        </w:rPr>
        <w:t>Assinar o “</w:t>
      </w:r>
      <w:r w:rsidR="008B322F" w:rsidRPr="00C46451">
        <w:rPr>
          <w:rFonts w:ascii="Calibri" w:hAnsi="Calibri" w:cs="Calibri"/>
          <w:b w:val="0"/>
          <w:color w:val="auto"/>
        </w:rPr>
        <w:t>Termo de Confidencialidade</w:t>
      </w:r>
      <w:r w:rsidRPr="00C46451">
        <w:rPr>
          <w:rFonts w:ascii="Calibri" w:hAnsi="Calibri" w:cs="Calibri"/>
          <w:b w:val="0"/>
          <w:color w:val="auto"/>
        </w:rPr>
        <w:t xml:space="preserve">”, constante do </w:t>
      </w:r>
      <w:r w:rsidR="000A5AC9" w:rsidRPr="00C46451">
        <w:rPr>
          <w:rFonts w:ascii="Calibri" w:hAnsi="Calibri" w:cs="Calibri"/>
          <w:color w:val="auto"/>
        </w:rPr>
        <w:t>Anexo I-B</w:t>
      </w:r>
      <w:r w:rsidRPr="00C46451">
        <w:rPr>
          <w:rFonts w:ascii="Calibri" w:hAnsi="Calibri" w:cs="Calibri"/>
          <w:b w:val="0"/>
          <w:color w:val="auto"/>
        </w:rPr>
        <w:t>, quando da assinatura do instrumento contratual.</w:t>
      </w:r>
    </w:p>
    <w:p w:rsidR="00D15744" w:rsidRPr="00C46451" w:rsidRDefault="00D15744"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C46451">
        <w:rPr>
          <w:rFonts w:ascii="Calibri" w:hAnsi="Calibri" w:cs="Calibri"/>
          <w:b w:val="0"/>
          <w:color w:val="auto"/>
        </w:rPr>
        <w:t>Acatar a fiscalização do Contratante, levada a efeito por servidor devidamente designado para esse fim, cuja solicitação atender-se-á imediatamente ou dentro do prazo previamente prescrito em conformidade com este Termo de Referência e com o instrumento contratual, comunicando-lhe quaisquer irregularidades detectadas durante a execução dos serviços.</w:t>
      </w:r>
    </w:p>
    <w:p w:rsidR="00D15744" w:rsidRPr="00C46451" w:rsidRDefault="00D15744" w:rsidP="009E608F">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C46451">
        <w:rPr>
          <w:rFonts w:ascii="Calibri" w:hAnsi="Calibri" w:cs="Calibri"/>
          <w:b w:val="0"/>
          <w:color w:val="auto"/>
        </w:rPr>
        <w:t xml:space="preserve">Realizar o pagamento dos empregados nas datas regulamentares, mesmo quando sua fatura não tenha sido paga pelo </w:t>
      </w:r>
      <w:r w:rsidR="00770795" w:rsidRPr="00C46451">
        <w:rPr>
          <w:rFonts w:ascii="Calibri" w:hAnsi="Calibri" w:cs="Calibri"/>
          <w:b w:val="0"/>
          <w:color w:val="auto"/>
        </w:rPr>
        <w:t xml:space="preserve">CONTRATANTE </w:t>
      </w:r>
      <w:r w:rsidRPr="00C46451">
        <w:rPr>
          <w:rFonts w:ascii="Calibri" w:hAnsi="Calibri" w:cs="Calibri"/>
          <w:b w:val="0"/>
          <w:color w:val="auto"/>
        </w:rPr>
        <w:t>em razão de descumprimento de obrigações contratuais.</w:t>
      </w:r>
    </w:p>
    <w:p w:rsidR="00D15744" w:rsidRPr="00C46451" w:rsidRDefault="00D15744"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C46451">
        <w:rPr>
          <w:rFonts w:ascii="Calibri" w:hAnsi="Calibri" w:cs="Calibri"/>
          <w:b w:val="0"/>
          <w:color w:val="auto"/>
        </w:rPr>
        <w:t xml:space="preserve">Qualquer atraso ocorrido na apresentação da fatura ou dos documentos exigidos como condição para pagamento, por parte da </w:t>
      </w:r>
      <w:r w:rsidR="00770795" w:rsidRPr="00C46451">
        <w:rPr>
          <w:rFonts w:ascii="Calibri" w:hAnsi="Calibri" w:cs="Calibri"/>
          <w:b w:val="0"/>
          <w:color w:val="auto"/>
        </w:rPr>
        <w:t>CONTRATADA</w:t>
      </w:r>
      <w:r w:rsidRPr="00C46451">
        <w:rPr>
          <w:rFonts w:ascii="Calibri" w:hAnsi="Calibri" w:cs="Calibri"/>
          <w:b w:val="0"/>
          <w:color w:val="auto"/>
        </w:rPr>
        <w:t>, importará prorrogação automática do prazo dos procedimentos de liquidação e pagamento da fatura.</w:t>
      </w:r>
    </w:p>
    <w:p w:rsidR="00D15744" w:rsidRPr="00C46451" w:rsidRDefault="00D15744"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C46451">
        <w:rPr>
          <w:rFonts w:ascii="Calibri" w:hAnsi="Calibri" w:cs="Calibri"/>
          <w:b w:val="0"/>
          <w:color w:val="auto"/>
        </w:rPr>
        <w:t>Assinar instrumento contratual no prazo de até 5(cinco) dias, a contar do recebimento da comunicação oficial da Administração convocando para esse fim</w:t>
      </w:r>
      <w:r w:rsidR="002D1AF5" w:rsidRPr="00C46451">
        <w:rPr>
          <w:rFonts w:ascii="Calibri" w:hAnsi="Calibri" w:cs="Calibri"/>
          <w:b w:val="0"/>
          <w:color w:val="auto"/>
        </w:rPr>
        <w:t>.</w:t>
      </w:r>
    </w:p>
    <w:p w:rsidR="009E608F" w:rsidRPr="00D45653" w:rsidRDefault="009E608F" w:rsidP="009E608F">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bCs w:val="0"/>
          <w:color w:val="auto"/>
        </w:rPr>
      </w:pPr>
      <w:r w:rsidRPr="00D45653">
        <w:rPr>
          <w:rFonts w:ascii="Calibri" w:hAnsi="Calibri" w:cs="Calibri"/>
          <w:b w:val="0"/>
          <w:bCs w:val="0"/>
          <w:color w:val="auto"/>
        </w:rPr>
        <w:t>A CONTRATADA obriga-se a não empregar menores de 18 anos em trabalho noturno, perigoso ou insalubre, bem como a não empregar menores de 16 anos em qualquer trabalho, salvo na condição de aprendiz, a partir de 14 anos.</w:t>
      </w:r>
    </w:p>
    <w:p w:rsidR="009E608F" w:rsidRPr="00D45653" w:rsidRDefault="009E608F" w:rsidP="009E608F">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bCs w:val="0"/>
          <w:color w:val="auto"/>
        </w:rPr>
      </w:pPr>
      <w:r w:rsidRPr="00D45653">
        <w:rPr>
          <w:rFonts w:ascii="Calibri" w:hAnsi="Calibri" w:cs="Calibri"/>
          <w:b w:val="0"/>
          <w:bCs w:val="0"/>
          <w:color w:val="auto"/>
        </w:rPr>
        <w:t>A CONTRATADA deverá observar o inserto no art. 3º da Resolução nº 07 (18/10/2005), com nova redação dada pela Resolução nº 09 (06/12/2005), ambas do Conselho Nacional de Justiça, no tocante a vedação de manutenção, aditamento ou prorrogação de contrato de prestação de serviços com empresa que contrate empregados que sejam cônjuges, companheiros ou parentes em linha reta, colateral ou por afinidade, até o terceiro grau, inclusive, de ocupantes de cargos de direção e de assessoramento, de membros ou juízes vinculados ao respectivo Tribunal contratante, devendo na ocorrência de quaisquer umas das hipóteses descritas, comunicar, de imediato e por escrito, a este Sodalício.</w:t>
      </w:r>
    </w:p>
    <w:p w:rsidR="00D55672" w:rsidRPr="00D45653" w:rsidRDefault="00D55672"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D45653">
        <w:rPr>
          <w:rFonts w:ascii="Calibri" w:hAnsi="Calibri" w:cs="Calibri"/>
          <w:b w:val="0"/>
          <w:color w:val="auto"/>
        </w:rPr>
        <w:lastRenderedPageBreak/>
        <w:t>É vedada a contratação, pela empresa prestadora de serviço, para atuar no âmbito do presente contrato, de servidor ativo do quadro do Tribunal Regional Federal da 5a Região ou ocupante de cargo em comissão, assim como de cônjuge, parente ou afim, até o 3º grau.</w:t>
      </w:r>
    </w:p>
    <w:p w:rsidR="00D55672" w:rsidRPr="00D45653" w:rsidRDefault="00D55672"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D45653">
        <w:rPr>
          <w:rFonts w:ascii="Calibri" w:hAnsi="Calibri" w:cs="Calibri"/>
          <w:b w:val="0"/>
          <w:color w:val="auto"/>
        </w:rPr>
        <w:t>É vedada a veiculação de publicidade acerca do contrato, salvo se houver prévia autorização da Administração do Tribunal.</w:t>
      </w:r>
    </w:p>
    <w:p w:rsidR="00D55672" w:rsidRPr="00677280" w:rsidRDefault="00D55672" w:rsidP="00677280">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D45653">
        <w:rPr>
          <w:rFonts w:ascii="Calibri" w:hAnsi="Calibri" w:cs="Calibri"/>
          <w:b w:val="0"/>
          <w:color w:val="auto"/>
        </w:rPr>
        <w:t>É vedada a subcontratação de outra empresa para a execução dos serviços, objeto desta contratação.</w:t>
      </w:r>
    </w:p>
    <w:p w:rsidR="00850C03" w:rsidRPr="00D45653" w:rsidRDefault="00850C03"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D45653">
        <w:rPr>
          <w:rFonts w:ascii="Calibri" w:hAnsi="Calibri" w:cs="Calibri"/>
          <w:b w:val="0"/>
          <w:color w:val="auto"/>
        </w:rPr>
        <w:t xml:space="preserve">Orientar os profissionais </w:t>
      </w:r>
      <w:r w:rsidR="008E7596">
        <w:rPr>
          <w:rFonts w:ascii="Calibri" w:hAnsi="Calibri" w:cs="Calibri"/>
          <w:b w:val="0"/>
          <w:color w:val="auto"/>
        </w:rPr>
        <w:t xml:space="preserve">que executaram </w:t>
      </w:r>
      <w:r w:rsidRPr="00D45653">
        <w:rPr>
          <w:rFonts w:ascii="Calibri" w:hAnsi="Calibri" w:cs="Calibri"/>
          <w:b w:val="0"/>
          <w:color w:val="auto"/>
        </w:rPr>
        <w:t>os serviços a:</w:t>
      </w:r>
    </w:p>
    <w:p w:rsidR="00850C03" w:rsidRPr="00D45653" w:rsidRDefault="00850C03" w:rsidP="00503F64">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D45653">
        <w:rPr>
          <w:rFonts w:ascii="Calibri" w:hAnsi="Calibri" w:cs="Calibri"/>
          <w:b w:val="0"/>
          <w:color w:val="auto"/>
        </w:rPr>
        <w:t>Não permanecerem em grupos durante o horário de trabalho, conversando com visitantes, colegas ou funcionários sobre assuntos estranhos à atividade exercida no ambiente.</w:t>
      </w:r>
    </w:p>
    <w:p w:rsidR="00850C03" w:rsidRPr="00D45653" w:rsidRDefault="00850C03" w:rsidP="00503F64">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D45653">
        <w:rPr>
          <w:rFonts w:ascii="Calibri" w:hAnsi="Calibri" w:cs="Calibri"/>
          <w:b w:val="0"/>
          <w:color w:val="auto"/>
        </w:rPr>
        <w:t>Não reproduzirem, divulgarem ou utilizarem, em benefício próprio ou de terceiros, quaisquer informações de que tenham tomado ciência em razão da execução dos serviços contratados, sem o consentimento, por escrito do Contratante.</w:t>
      </w:r>
    </w:p>
    <w:p w:rsidR="00850C03" w:rsidRPr="00D45653" w:rsidRDefault="00850C03" w:rsidP="00503F64">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D45653">
        <w:rPr>
          <w:rFonts w:ascii="Calibri" w:hAnsi="Calibri" w:cs="Calibri"/>
          <w:b w:val="0"/>
          <w:color w:val="auto"/>
        </w:rPr>
        <w:t>Apresentarem-se devidamente trajados e asseados.</w:t>
      </w:r>
    </w:p>
    <w:p w:rsidR="00850C03" w:rsidRPr="00D45653" w:rsidRDefault="00850C03" w:rsidP="00503F64">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D45653">
        <w:rPr>
          <w:rFonts w:ascii="Calibri" w:hAnsi="Calibri" w:cs="Calibri"/>
          <w:b w:val="0"/>
          <w:color w:val="auto"/>
        </w:rPr>
        <w:t>Portarem, em lugar visível, o crachá de identificação fornecido pela Contratada.</w:t>
      </w:r>
    </w:p>
    <w:p w:rsidR="00850C03" w:rsidRPr="00D45653" w:rsidRDefault="00850C03" w:rsidP="00503F64">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D45653">
        <w:rPr>
          <w:rFonts w:ascii="Calibri" w:hAnsi="Calibri" w:cs="Calibri"/>
          <w:b w:val="0"/>
          <w:color w:val="auto"/>
        </w:rPr>
        <w:t>Tratar com cortesia os servidores da Contratante, clientes, visitantes e demais colaboradores, podendo o Contratante exigir a retirada daqueles cuja conduta seja julgada inconveniente.</w:t>
      </w:r>
    </w:p>
    <w:p w:rsidR="00850C03" w:rsidRPr="00D45653" w:rsidRDefault="00850C03" w:rsidP="00503F64">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D45653">
        <w:rPr>
          <w:rFonts w:ascii="Calibri" w:hAnsi="Calibri" w:cs="Calibri"/>
          <w:b w:val="0"/>
          <w:color w:val="auto"/>
        </w:rPr>
        <w:t>Utilizar o telefone exclusivamente para o serviço.</w:t>
      </w:r>
    </w:p>
    <w:p w:rsidR="00D15744" w:rsidRPr="00D45653" w:rsidRDefault="00D15744"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D45653">
        <w:rPr>
          <w:rFonts w:ascii="Calibri" w:hAnsi="Calibri" w:cs="Calibri"/>
          <w:b w:val="0"/>
          <w:color w:val="auto"/>
        </w:rPr>
        <w:t>A Contratada deverá observar rigorosamente todas as condições previstas neste Termo de Referência e em outras obrigações previstas no contrato, inclusive, comunicar ao Contratante, por escrito, qualquer anormalidade de caráter urgente e prestar os esclarecimentos necessários.</w:t>
      </w:r>
    </w:p>
    <w:p w:rsidR="000A5AC9" w:rsidRPr="00D45653" w:rsidRDefault="00D15744" w:rsidP="000A5AC9">
      <w:pPr>
        <w:pStyle w:val="Ttulo2"/>
        <w:keepNext w:val="0"/>
        <w:keepLines/>
        <w:widowControl w:val="0"/>
        <w:numPr>
          <w:ilvl w:val="1"/>
          <w:numId w:val="20"/>
        </w:numPr>
        <w:tabs>
          <w:tab w:val="clear" w:pos="1701"/>
        </w:tabs>
        <w:suppressAutoHyphens/>
        <w:autoSpaceDN w:val="0"/>
        <w:spacing w:before="360" w:after="240"/>
        <w:ind w:right="0"/>
        <w:jc w:val="both"/>
        <w:textAlignment w:val="baseline"/>
        <w:rPr>
          <w:rFonts w:ascii="Calibri" w:hAnsi="Calibri" w:cs="Calibri"/>
          <w:color w:val="auto"/>
        </w:rPr>
      </w:pPr>
      <w:r w:rsidRPr="00D45653">
        <w:rPr>
          <w:rFonts w:ascii="Calibri" w:hAnsi="Calibri" w:cs="Calibri"/>
          <w:color w:val="auto"/>
        </w:rPr>
        <w:t xml:space="preserve">FORMAS DE ACOMPANHAMENTO DO CONTRATO </w:t>
      </w:r>
    </w:p>
    <w:p w:rsidR="00D15744" w:rsidRPr="00D45653" w:rsidRDefault="00D15744"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D45653">
        <w:rPr>
          <w:rFonts w:ascii="Calibri" w:hAnsi="Calibri" w:cs="Calibri"/>
          <w:b w:val="0"/>
          <w:color w:val="auto"/>
        </w:rPr>
        <w:t>O acompanhamento e a fiscalização da execução do contrato serão exercidos por</w:t>
      </w:r>
      <w:r w:rsidR="006B5B09" w:rsidRPr="00D45653">
        <w:rPr>
          <w:rFonts w:ascii="Calibri" w:hAnsi="Calibri" w:cs="Calibri"/>
          <w:b w:val="0"/>
          <w:color w:val="auto"/>
        </w:rPr>
        <w:t xml:space="preserve"> meio de </w:t>
      </w:r>
      <w:r w:rsidRPr="00D45653">
        <w:rPr>
          <w:rFonts w:ascii="Calibri" w:hAnsi="Calibri" w:cs="Calibri"/>
          <w:b w:val="0"/>
          <w:color w:val="auto"/>
        </w:rPr>
        <w:t>representante</w:t>
      </w:r>
      <w:r w:rsidR="006B5B09" w:rsidRPr="00D45653">
        <w:rPr>
          <w:rFonts w:ascii="Calibri" w:hAnsi="Calibri" w:cs="Calibri"/>
          <w:b w:val="0"/>
          <w:color w:val="auto"/>
        </w:rPr>
        <w:t xml:space="preserve">s, </w:t>
      </w:r>
      <w:r w:rsidR="009E608F" w:rsidRPr="00D45653">
        <w:rPr>
          <w:rFonts w:ascii="Calibri" w:hAnsi="Calibri" w:cs="Calibri"/>
          <w:b w:val="0"/>
          <w:color w:val="auto"/>
        </w:rPr>
        <w:t>denominado</w:t>
      </w:r>
      <w:r w:rsidR="006B5B09" w:rsidRPr="00D45653">
        <w:rPr>
          <w:rFonts w:ascii="Calibri" w:hAnsi="Calibri" w:cs="Calibri"/>
          <w:b w:val="0"/>
          <w:color w:val="auto"/>
        </w:rPr>
        <w:t>s</w:t>
      </w:r>
      <w:r w:rsidR="009E608F" w:rsidRPr="00D45653">
        <w:rPr>
          <w:rFonts w:ascii="Calibri" w:hAnsi="Calibri" w:cs="Calibri"/>
          <w:b w:val="0"/>
          <w:color w:val="auto"/>
        </w:rPr>
        <w:t xml:space="preserve"> Gestor e Fiscal</w:t>
      </w:r>
      <w:r w:rsidRPr="00D45653">
        <w:rPr>
          <w:rFonts w:ascii="Calibri" w:hAnsi="Calibri" w:cs="Calibri"/>
          <w:b w:val="0"/>
          <w:color w:val="auto"/>
        </w:rPr>
        <w:t xml:space="preserve"> e substituto</w:t>
      </w:r>
      <w:r w:rsidR="006B5B09" w:rsidRPr="00D45653">
        <w:rPr>
          <w:rFonts w:ascii="Calibri" w:hAnsi="Calibri" w:cs="Calibri"/>
          <w:b w:val="0"/>
          <w:color w:val="auto"/>
        </w:rPr>
        <w:t>s</w:t>
      </w:r>
      <w:r w:rsidRPr="00D45653">
        <w:rPr>
          <w:rFonts w:ascii="Calibri" w:hAnsi="Calibri" w:cs="Calibri"/>
          <w:b w:val="0"/>
          <w:color w:val="auto"/>
        </w:rPr>
        <w:t xml:space="preserve">, designados pela CONTRATANTE, aos quais compete acompanhar, fiscalizar, conferir e avaliar a execução, bem como dirimir e desembaraçar quaisquer dúvidas e pendências que surgirem, determinando o que for necessário à regularização das faltas, falhas, problemas ou defeitos observados, e os quais de tudo darão ciência à CONTRATADA, conforme determina o art. 67, da Lei nº 8.666/1993, cumprindo-lhes: </w:t>
      </w:r>
    </w:p>
    <w:p w:rsidR="00D15744" w:rsidRPr="00D45653" w:rsidRDefault="00D15744" w:rsidP="00503F64">
      <w:pPr>
        <w:pStyle w:val="contrato0"/>
        <w:widowControl w:val="0"/>
        <w:numPr>
          <w:ilvl w:val="0"/>
          <w:numId w:val="15"/>
        </w:numPr>
        <w:spacing w:before="120" w:after="120"/>
        <w:ind w:left="714" w:hanging="357"/>
        <w:rPr>
          <w:rFonts w:ascii="Calibri" w:hAnsi="Calibri" w:cs="Calibri"/>
          <w:sz w:val="24"/>
          <w:szCs w:val="24"/>
          <w:lang w:val="pt-BR" w:eastAsia="en-US"/>
        </w:rPr>
      </w:pPr>
      <w:r w:rsidRPr="00D45653">
        <w:rPr>
          <w:rFonts w:ascii="Calibri" w:hAnsi="Calibri" w:cs="Calibri"/>
          <w:sz w:val="24"/>
          <w:szCs w:val="24"/>
          <w:lang w:val="pt-BR" w:eastAsia="en-US"/>
        </w:rPr>
        <w:t xml:space="preserve">Acompanhar e a fiscalizar os serviços, dirimir as dúvidas que surgirem no curso da sua prestação e dar ciência à CONTRATADA, para a fiel execução dos serviços durante toda a vigência do Contrato; </w:t>
      </w:r>
    </w:p>
    <w:p w:rsidR="00D15744" w:rsidRPr="00D45653" w:rsidRDefault="00D15744" w:rsidP="00503F64">
      <w:pPr>
        <w:pStyle w:val="contrato0"/>
        <w:widowControl w:val="0"/>
        <w:numPr>
          <w:ilvl w:val="0"/>
          <w:numId w:val="15"/>
        </w:numPr>
        <w:spacing w:before="120" w:after="120"/>
        <w:ind w:left="714" w:hanging="357"/>
        <w:rPr>
          <w:rFonts w:ascii="Calibri" w:hAnsi="Calibri" w:cs="Calibri"/>
          <w:sz w:val="24"/>
          <w:szCs w:val="24"/>
          <w:lang w:val="pt-BR" w:eastAsia="en-US"/>
        </w:rPr>
      </w:pPr>
      <w:r w:rsidRPr="00D45653">
        <w:rPr>
          <w:rFonts w:ascii="Calibri" w:hAnsi="Calibri" w:cs="Calibri"/>
          <w:sz w:val="24"/>
          <w:szCs w:val="24"/>
          <w:lang w:val="pt-BR" w:eastAsia="en-US"/>
        </w:rPr>
        <w:t>Fiscalizar a prestação dos serviços, de forma ampla e irrestrita, sem prejuízo da plena responsabilidade da CONTRATADA perante a CONTRATANTE ou a terceiros, considerando que a presença dos servidores designados não diminuirá a responsabilidade da CONTRATADA, por quaisquer irregularidades resultantes de imperfeições técnicas, emprego de material inadequado ou de qualidade inferior</w:t>
      </w:r>
      <w:r w:rsidR="00B4196C" w:rsidRPr="00D45653">
        <w:rPr>
          <w:rFonts w:ascii="Calibri" w:hAnsi="Calibri" w:cs="Calibri"/>
          <w:sz w:val="24"/>
          <w:szCs w:val="24"/>
          <w:lang w:val="pt-BR" w:eastAsia="en-US"/>
        </w:rPr>
        <w:t>;</w:t>
      </w:r>
      <w:r w:rsidRPr="00D45653">
        <w:rPr>
          <w:rFonts w:ascii="Calibri" w:hAnsi="Calibri" w:cs="Calibri"/>
          <w:sz w:val="24"/>
          <w:szCs w:val="24"/>
          <w:lang w:val="pt-BR" w:eastAsia="en-US"/>
        </w:rPr>
        <w:t xml:space="preserve"> </w:t>
      </w:r>
    </w:p>
    <w:p w:rsidR="00D15744" w:rsidRPr="00D45653" w:rsidRDefault="00D15744" w:rsidP="00503F64">
      <w:pPr>
        <w:pStyle w:val="contrato0"/>
        <w:widowControl w:val="0"/>
        <w:numPr>
          <w:ilvl w:val="0"/>
          <w:numId w:val="15"/>
        </w:numPr>
        <w:spacing w:before="120" w:after="120"/>
        <w:ind w:left="714" w:hanging="357"/>
        <w:rPr>
          <w:rFonts w:ascii="Calibri" w:hAnsi="Calibri" w:cs="Calibri"/>
          <w:sz w:val="24"/>
          <w:szCs w:val="24"/>
          <w:lang w:val="pt-BR" w:eastAsia="en-US"/>
        </w:rPr>
      </w:pPr>
      <w:r w:rsidRPr="00D45653">
        <w:rPr>
          <w:rFonts w:ascii="Calibri" w:hAnsi="Calibri" w:cs="Calibri"/>
          <w:sz w:val="24"/>
          <w:szCs w:val="24"/>
          <w:lang w:val="pt-BR" w:eastAsia="en-US"/>
        </w:rPr>
        <w:lastRenderedPageBreak/>
        <w:t>Sustar, recusar, mandar refazer quaisquer serviços, que estejam em desacordo com as especificações técnicas, e as constantes do Termo de Referência, determinando prazo para a correção de possíveis falhas ou substituições de produtos em desconformida</w:t>
      </w:r>
      <w:r w:rsidR="000330EA">
        <w:rPr>
          <w:rFonts w:ascii="Calibri" w:hAnsi="Calibri" w:cs="Calibri"/>
          <w:sz w:val="24"/>
          <w:szCs w:val="24"/>
          <w:lang w:val="pt-BR" w:eastAsia="en-US"/>
        </w:rPr>
        <w:t>de com o solicitado e;</w:t>
      </w:r>
    </w:p>
    <w:p w:rsidR="00D15744" w:rsidRPr="00D45653" w:rsidRDefault="00D15744" w:rsidP="00503F64">
      <w:pPr>
        <w:pStyle w:val="contrato0"/>
        <w:widowControl w:val="0"/>
        <w:numPr>
          <w:ilvl w:val="0"/>
          <w:numId w:val="15"/>
        </w:numPr>
        <w:spacing w:before="120" w:after="120"/>
        <w:ind w:left="714" w:hanging="357"/>
        <w:rPr>
          <w:rFonts w:ascii="Calibri" w:hAnsi="Calibri" w:cs="Calibri"/>
          <w:sz w:val="24"/>
          <w:szCs w:val="24"/>
          <w:lang w:val="pt-BR" w:eastAsia="en-US"/>
        </w:rPr>
      </w:pPr>
      <w:r w:rsidRPr="00D45653">
        <w:rPr>
          <w:rFonts w:ascii="Calibri" w:hAnsi="Calibri" w:cs="Calibri"/>
          <w:sz w:val="24"/>
          <w:szCs w:val="24"/>
          <w:lang w:val="pt-BR" w:eastAsia="en-US"/>
        </w:rPr>
        <w:t>Receber da CONTRATADA, eventuais irregularidades de caráter urgente ou emergenciais com os esclarecimentos julgados necessários e, as informações sobre possíveis paralisações de serviços, a apresentação de relatório técnico ou razões justificadoras a serem apreciadas e decididas pelos servidores designados</w:t>
      </w:r>
      <w:r w:rsidR="002D1AF5" w:rsidRPr="00D45653">
        <w:rPr>
          <w:rFonts w:ascii="Calibri" w:hAnsi="Calibri" w:cs="Calibri"/>
          <w:sz w:val="24"/>
          <w:szCs w:val="24"/>
          <w:lang w:val="pt-BR" w:eastAsia="en-US"/>
        </w:rPr>
        <w:t>.</w:t>
      </w:r>
      <w:r w:rsidRPr="00D45653">
        <w:rPr>
          <w:rFonts w:ascii="Calibri" w:hAnsi="Calibri" w:cs="Calibri"/>
          <w:sz w:val="24"/>
          <w:szCs w:val="24"/>
          <w:lang w:val="pt-BR" w:eastAsia="en-US"/>
        </w:rPr>
        <w:t xml:space="preserve"> </w:t>
      </w:r>
    </w:p>
    <w:p w:rsidR="00D15744" w:rsidRPr="00D45653" w:rsidRDefault="00D15744"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D45653">
        <w:rPr>
          <w:rFonts w:ascii="Calibri" w:hAnsi="Calibri" w:cs="Calibri"/>
          <w:b w:val="0"/>
          <w:color w:val="auto"/>
        </w:rPr>
        <w:t xml:space="preserve">Não obstante ser a CONTRATADA a única e exclusiva responsável pela execução dos serviços, a CONTRATANTE reserva-se o direito de, sem que de qualquer forma restrinja a plenitude dessa responsabilidade, exercer a mais ampla e completa fiscalização. </w:t>
      </w:r>
    </w:p>
    <w:p w:rsidR="00D15744" w:rsidRPr="00D45653" w:rsidRDefault="00D15744"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D45653">
        <w:rPr>
          <w:rFonts w:ascii="Calibri" w:hAnsi="Calibri" w:cs="Calibri"/>
          <w:b w:val="0"/>
          <w:color w:val="auto"/>
        </w:rPr>
        <w:t xml:space="preserve">Cabe à CONTRATADA atender prontamente e dentro do prazo estipulado quaisquer exigências do </w:t>
      </w:r>
      <w:r w:rsidR="003409A1" w:rsidRPr="00D45653">
        <w:rPr>
          <w:rFonts w:ascii="Calibri" w:hAnsi="Calibri" w:cs="Calibri"/>
          <w:b w:val="0"/>
          <w:color w:val="auto"/>
        </w:rPr>
        <w:t>Gestor e/ou Fiscal e dos substitutos</w:t>
      </w:r>
      <w:r w:rsidR="00CB4AA9" w:rsidRPr="00D45653">
        <w:rPr>
          <w:rFonts w:ascii="Calibri" w:hAnsi="Calibri" w:cs="Calibri"/>
          <w:b w:val="0"/>
          <w:color w:val="auto"/>
        </w:rPr>
        <w:t xml:space="preserve"> </w:t>
      </w:r>
      <w:r w:rsidRPr="00D45653">
        <w:rPr>
          <w:rFonts w:ascii="Calibri" w:hAnsi="Calibri" w:cs="Calibri"/>
          <w:b w:val="0"/>
          <w:color w:val="auto"/>
        </w:rPr>
        <w:t xml:space="preserve">inerentes ao objeto do contrato, sem que disso decorra qualquer ônus extra para a CONTRATANTE, não implicando essa atividade de acompanhamento e fiscalização qualquer exclusão ou redução da responsabilidade da CONTRATADA, que é total e irrestrita em relação aos serviços prestados, inclusive perante terceiros, respondendo a mesma por qualquer falta, falha, problema, irregularidade ou desconformidade observada na execução do contrato. </w:t>
      </w:r>
    </w:p>
    <w:p w:rsidR="00D15744" w:rsidRPr="00D45653" w:rsidRDefault="00D15744"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D45653">
        <w:rPr>
          <w:rFonts w:ascii="Calibri" w:hAnsi="Calibri" w:cs="Calibri"/>
          <w:b w:val="0"/>
          <w:color w:val="auto"/>
        </w:rPr>
        <w:t xml:space="preserve">A atividade de fiscalização não resultará, tampouco, e em nenhuma hipótese, em </w:t>
      </w:r>
      <w:r w:rsidR="00812FED" w:rsidRPr="00D45653">
        <w:rPr>
          <w:rFonts w:ascii="Calibri" w:hAnsi="Calibri" w:cs="Calibri"/>
          <w:b w:val="0"/>
          <w:color w:val="auto"/>
        </w:rPr>
        <w:t>corresponsabilidade</w:t>
      </w:r>
      <w:r w:rsidRPr="00D45653">
        <w:rPr>
          <w:rFonts w:ascii="Calibri" w:hAnsi="Calibri" w:cs="Calibri"/>
          <w:b w:val="0"/>
          <w:color w:val="auto"/>
        </w:rPr>
        <w:t xml:space="preserve"> da CONTRATANTE ou de seus agentes, prepostos e/ou assistentes. </w:t>
      </w:r>
    </w:p>
    <w:p w:rsidR="00D15744" w:rsidRPr="00D45653" w:rsidRDefault="00D15744"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D45653">
        <w:rPr>
          <w:rFonts w:ascii="Calibri" w:hAnsi="Calibri" w:cs="Calibri"/>
          <w:b w:val="0"/>
          <w:color w:val="auto"/>
        </w:rPr>
        <w:t xml:space="preserve">Os equipamentos, ferramentas e materiais utilizados deverão estar rigorosamente dentro das normas vigentes e das especificações estabelecidas pelos órgãos competentes e pela CONTRATANTE, sendo que a inobservância desta condição implicará a sua recusa, bem como o seu devido </w:t>
      </w:r>
      <w:proofErr w:type="spellStart"/>
      <w:r w:rsidRPr="00D45653">
        <w:rPr>
          <w:rFonts w:ascii="Calibri" w:hAnsi="Calibri" w:cs="Calibri"/>
          <w:b w:val="0"/>
          <w:color w:val="auto"/>
        </w:rPr>
        <w:t>refazimento</w:t>
      </w:r>
      <w:proofErr w:type="spellEnd"/>
      <w:r w:rsidRPr="00D45653">
        <w:rPr>
          <w:rFonts w:ascii="Calibri" w:hAnsi="Calibri" w:cs="Calibri"/>
          <w:b w:val="0"/>
          <w:color w:val="auto"/>
        </w:rPr>
        <w:t xml:space="preserve"> e/ou adequação/substituição, sem que caiba à CONTRATADA qualquer tipo de reclamação ou indenização. </w:t>
      </w:r>
    </w:p>
    <w:p w:rsidR="00D15744" w:rsidRPr="00D45653" w:rsidRDefault="00D15744"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D45653">
        <w:rPr>
          <w:rFonts w:ascii="Calibri" w:hAnsi="Calibri" w:cs="Calibri"/>
          <w:b w:val="0"/>
          <w:color w:val="auto"/>
        </w:rPr>
        <w:t xml:space="preserve">As decisões e providências que ultrapassem a competência do </w:t>
      </w:r>
      <w:r w:rsidR="003409A1" w:rsidRPr="00D45653">
        <w:rPr>
          <w:rFonts w:ascii="Calibri" w:hAnsi="Calibri" w:cs="Calibri"/>
          <w:b w:val="0"/>
          <w:color w:val="auto"/>
        </w:rPr>
        <w:t>Gestor e/ou Fiscal</w:t>
      </w:r>
      <w:r w:rsidRPr="00D45653">
        <w:rPr>
          <w:rFonts w:ascii="Calibri" w:hAnsi="Calibri" w:cs="Calibri"/>
          <w:b w:val="0"/>
          <w:color w:val="auto"/>
        </w:rPr>
        <w:t xml:space="preserve"> do contrato serão encaminhadas à autoridade competente da CONTRATANTE para adoção das medidas convenientes, consoante disposto no § 2º, do art. 67, da Lei nº. 8.666/93. </w:t>
      </w:r>
    </w:p>
    <w:p w:rsidR="00D15744" w:rsidRPr="00D45653" w:rsidRDefault="00D15744"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D45653">
        <w:rPr>
          <w:rFonts w:ascii="Calibri" w:hAnsi="Calibri" w:cs="Calibri"/>
          <w:b w:val="0"/>
          <w:color w:val="auto"/>
        </w:rPr>
        <w:t>As decisões e providências sugeridas pela CONTRATADA ou julgadas imprescindíveis, que ultrapassarem a competência dos servidores designados pela CONTRATANTE, deverão ser encaminhadas à autoridade superior, para a adoção das medidas cabíveis</w:t>
      </w:r>
      <w:r w:rsidR="00B4196C" w:rsidRPr="00D45653">
        <w:rPr>
          <w:rFonts w:ascii="Calibri" w:hAnsi="Calibri" w:cs="Calibri"/>
          <w:b w:val="0"/>
          <w:color w:val="auto"/>
        </w:rPr>
        <w:t>.</w:t>
      </w:r>
      <w:r w:rsidRPr="00D45653">
        <w:rPr>
          <w:rFonts w:ascii="Calibri" w:hAnsi="Calibri" w:cs="Calibri"/>
          <w:b w:val="0"/>
          <w:color w:val="auto"/>
        </w:rPr>
        <w:t xml:space="preserve"> </w:t>
      </w:r>
    </w:p>
    <w:p w:rsidR="00D15744" w:rsidRPr="00D45653" w:rsidRDefault="00D15744"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D45653">
        <w:rPr>
          <w:rFonts w:ascii="Calibri" w:hAnsi="Calibri" w:cs="Calibri"/>
          <w:b w:val="0"/>
          <w:color w:val="auto"/>
        </w:rPr>
        <w:t>Os servidores designados deverão conferir os relatórios dos serviços executados pela CONTRATADA, por ocasião da entrega das Notas Fiscais ou Faturas, e atestar a prestação dos serviços, quando executados satisfatoriamente, para fins de pagamento</w:t>
      </w:r>
      <w:r w:rsidR="00B4196C" w:rsidRPr="00D45653">
        <w:rPr>
          <w:rFonts w:ascii="Calibri" w:hAnsi="Calibri" w:cs="Calibri"/>
          <w:b w:val="0"/>
          <w:color w:val="auto"/>
        </w:rPr>
        <w:t>.</w:t>
      </w:r>
      <w:r w:rsidRPr="00D45653">
        <w:rPr>
          <w:rFonts w:ascii="Calibri" w:hAnsi="Calibri" w:cs="Calibri"/>
          <w:b w:val="0"/>
          <w:color w:val="auto"/>
        </w:rPr>
        <w:t xml:space="preserve"> </w:t>
      </w:r>
    </w:p>
    <w:p w:rsidR="00D15744" w:rsidRPr="00D45653" w:rsidRDefault="00D15744"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D45653">
        <w:rPr>
          <w:rFonts w:ascii="Calibri" w:hAnsi="Calibri" w:cs="Calibri"/>
          <w:b w:val="0"/>
          <w:color w:val="auto"/>
        </w:rPr>
        <w:t xml:space="preserve">Aos servidores designados fica assegurado o direito de exigir o cumprimento de todos os itens constantes do Termo de Referência, da proposta da CONTRATADA e das cláusulas do futuro contrato, além de solicitar a substituição de qualquer empregado da CONTRATADA que: comprometa a perfeita execução dos serviços; crie obstáculos à fiscalização; não corresponda às técnicas ou às exigências disciplinares do Órgão; e cujo comportamento ou capacidade técnica sejam inadequados à execução dos serviços, que venha causar embaraço </w:t>
      </w:r>
      <w:r w:rsidR="000330EA" w:rsidRPr="00D45653">
        <w:rPr>
          <w:rFonts w:ascii="Calibri" w:hAnsi="Calibri" w:cs="Calibri"/>
          <w:b w:val="0"/>
          <w:color w:val="auto"/>
        </w:rPr>
        <w:t>a</w:t>
      </w:r>
      <w:r w:rsidRPr="00D45653">
        <w:rPr>
          <w:rFonts w:ascii="Calibri" w:hAnsi="Calibri" w:cs="Calibri"/>
          <w:b w:val="0"/>
          <w:color w:val="auto"/>
        </w:rPr>
        <w:t xml:space="preserve"> fiscalização em razão de procedimentos incompatíveis com o exercício de sua função. </w:t>
      </w:r>
    </w:p>
    <w:p w:rsidR="00D15744" w:rsidRPr="00D45653" w:rsidRDefault="00D15744"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D45653">
        <w:rPr>
          <w:rFonts w:ascii="Calibri" w:hAnsi="Calibri" w:cs="Calibri"/>
          <w:b w:val="0"/>
          <w:color w:val="auto"/>
        </w:rPr>
        <w:t xml:space="preserve">A CONTRATANTE poderá, a qualquer momento, na execução do contrato, efetuar diligências e inspeções nas dependências da CONTRATADA, com o objetivo de verificar as condições de execução do serviço prestado. </w:t>
      </w:r>
    </w:p>
    <w:p w:rsidR="00D15744" w:rsidRPr="00D45653" w:rsidRDefault="00D15744"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D45653">
        <w:rPr>
          <w:rFonts w:ascii="Calibri" w:hAnsi="Calibri" w:cs="Calibri"/>
          <w:b w:val="0"/>
          <w:color w:val="auto"/>
        </w:rPr>
        <w:lastRenderedPageBreak/>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r w:rsidR="00B4196C" w:rsidRPr="00D45653">
        <w:rPr>
          <w:rFonts w:ascii="Calibri" w:hAnsi="Calibri" w:cs="Calibri"/>
          <w:b w:val="0"/>
          <w:color w:val="auto"/>
        </w:rPr>
        <w:t>.</w:t>
      </w:r>
      <w:r w:rsidRPr="00D45653">
        <w:rPr>
          <w:rFonts w:ascii="Calibri" w:hAnsi="Calibri" w:cs="Calibri"/>
          <w:b w:val="0"/>
          <w:color w:val="auto"/>
        </w:rPr>
        <w:t xml:space="preserve"> </w:t>
      </w:r>
    </w:p>
    <w:p w:rsidR="00D15744" w:rsidRPr="00D45653" w:rsidRDefault="00D15744"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D45653">
        <w:rPr>
          <w:rFonts w:ascii="Calibri" w:hAnsi="Calibri" w:cs="Calibri"/>
          <w:b w:val="0"/>
          <w:color w:val="auto"/>
        </w:rPr>
        <w:t xml:space="preserve">São de exclusiva responsabilidade da CONTRATADA, sem qualquer espécie de solidariedade por parte do CONTRATANTE, as obrigações de natureza fiscal, previdenciária, trabalhista e civil, em relação ao pessoal que a mesma utilizar para prestação dos serviços durante a execução do contrato. </w:t>
      </w:r>
    </w:p>
    <w:p w:rsidR="000A5AC9" w:rsidRPr="00D45653" w:rsidRDefault="00D15744" w:rsidP="000A5AC9">
      <w:pPr>
        <w:pStyle w:val="Ttulo2"/>
        <w:keepNext w:val="0"/>
        <w:keepLines/>
        <w:widowControl w:val="0"/>
        <w:numPr>
          <w:ilvl w:val="1"/>
          <w:numId w:val="20"/>
        </w:numPr>
        <w:tabs>
          <w:tab w:val="clear" w:pos="1701"/>
        </w:tabs>
        <w:suppressAutoHyphens/>
        <w:autoSpaceDN w:val="0"/>
        <w:spacing w:before="360" w:after="240"/>
        <w:ind w:right="0"/>
        <w:jc w:val="both"/>
        <w:textAlignment w:val="baseline"/>
        <w:rPr>
          <w:rFonts w:ascii="Calibri" w:hAnsi="Calibri" w:cs="Calibri"/>
          <w:color w:val="auto"/>
        </w:rPr>
      </w:pPr>
      <w:r w:rsidRPr="00D45653">
        <w:rPr>
          <w:rFonts w:ascii="Calibri" w:hAnsi="Calibri" w:cs="Calibri"/>
          <w:color w:val="auto"/>
        </w:rPr>
        <w:t xml:space="preserve">METODOLOGIA DE AVALIAÇÃO DA QUALIDADE </w:t>
      </w:r>
    </w:p>
    <w:p w:rsidR="00D15744" w:rsidRPr="00D45653" w:rsidRDefault="00D15744"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D45653">
        <w:rPr>
          <w:rFonts w:ascii="Calibri" w:hAnsi="Calibri" w:cs="Calibri"/>
          <w:b w:val="0"/>
          <w:color w:val="auto"/>
        </w:rPr>
        <w:t>Para execução do contrato e atendimento das tarefas demandadas, deverá a CONTRATADA atender ao</w:t>
      </w:r>
      <w:r w:rsidR="00D265C5" w:rsidRPr="00D45653">
        <w:rPr>
          <w:rFonts w:ascii="Calibri" w:hAnsi="Calibri" w:cs="Calibri"/>
          <w:b w:val="0"/>
          <w:color w:val="auto"/>
        </w:rPr>
        <w:t xml:space="preserve">s níveis mínimos de serviço definidos </w:t>
      </w:r>
      <w:r w:rsidRPr="00D45653">
        <w:rPr>
          <w:rFonts w:ascii="Calibri" w:hAnsi="Calibri" w:cs="Calibri"/>
          <w:b w:val="0"/>
          <w:color w:val="auto"/>
        </w:rPr>
        <w:t>definido neste Termo de Referência. A apuração dos níveis de serviço não considerará os períodos de indisponibilidades justificadas, que podem decorrer de:</w:t>
      </w:r>
    </w:p>
    <w:p w:rsidR="00D15744" w:rsidRPr="00D45653" w:rsidRDefault="00D15744" w:rsidP="00503F64">
      <w:pPr>
        <w:pStyle w:val="contrato0"/>
        <w:widowControl w:val="0"/>
        <w:numPr>
          <w:ilvl w:val="0"/>
          <w:numId w:val="16"/>
        </w:numPr>
        <w:spacing w:before="120" w:after="120"/>
        <w:ind w:left="714" w:hanging="357"/>
        <w:rPr>
          <w:rFonts w:ascii="Calibri" w:hAnsi="Calibri" w:cs="Calibri"/>
          <w:sz w:val="24"/>
          <w:szCs w:val="24"/>
          <w:lang w:val="pt-BR" w:eastAsia="en-US"/>
        </w:rPr>
      </w:pPr>
      <w:r w:rsidRPr="00D45653">
        <w:rPr>
          <w:rFonts w:ascii="Calibri" w:hAnsi="Calibri" w:cs="Calibri"/>
          <w:sz w:val="24"/>
          <w:szCs w:val="24"/>
          <w:lang w:val="pt-BR" w:eastAsia="en-US"/>
        </w:rPr>
        <w:t xml:space="preserve">Períodos de interrupção previamente acordados; </w:t>
      </w:r>
    </w:p>
    <w:p w:rsidR="00D15744" w:rsidRPr="00D45653" w:rsidRDefault="00D15744" w:rsidP="00503F64">
      <w:pPr>
        <w:pStyle w:val="contrato0"/>
        <w:widowControl w:val="0"/>
        <w:numPr>
          <w:ilvl w:val="0"/>
          <w:numId w:val="16"/>
        </w:numPr>
        <w:spacing w:before="120" w:after="120"/>
        <w:ind w:left="714" w:hanging="357"/>
        <w:rPr>
          <w:rFonts w:ascii="Calibri" w:hAnsi="Calibri" w:cs="Calibri"/>
          <w:sz w:val="24"/>
          <w:szCs w:val="24"/>
          <w:lang w:val="pt-BR" w:eastAsia="en-US"/>
        </w:rPr>
      </w:pPr>
      <w:r w:rsidRPr="00D45653">
        <w:rPr>
          <w:rFonts w:ascii="Calibri" w:hAnsi="Calibri" w:cs="Calibri"/>
          <w:sz w:val="24"/>
          <w:szCs w:val="24"/>
          <w:lang w:val="pt-BR" w:eastAsia="en-US"/>
        </w:rPr>
        <w:t xml:space="preserve">Interrupção de serviços públicos essenciais à plena execução das atividades (exemplo: </w:t>
      </w:r>
      <w:r w:rsidR="000330EA">
        <w:rPr>
          <w:rFonts w:ascii="Calibri" w:hAnsi="Calibri" w:cs="Calibri"/>
          <w:sz w:val="24"/>
          <w:szCs w:val="24"/>
          <w:lang w:val="pt-BR" w:eastAsia="en-US"/>
        </w:rPr>
        <w:t>suprimento de energia elétrica)</w:t>
      </w:r>
      <w:r w:rsidRPr="00D45653">
        <w:rPr>
          <w:rFonts w:ascii="Calibri" w:hAnsi="Calibri" w:cs="Calibri"/>
          <w:sz w:val="24"/>
          <w:szCs w:val="24"/>
          <w:lang w:val="pt-BR" w:eastAsia="en-US"/>
        </w:rPr>
        <w:t xml:space="preserve"> </w:t>
      </w:r>
      <w:r w:rsidR="00B4196C" w:rsidRPr="00D45653">
        <w:rPr>
          <w:rFonts w:ascii="Calibri" w:hAnsi="Calibri" w:cs="Calibri"/>
          <w:sz w:val="24"/>
          <w:szCs w:val="24"/>
          <w:lang w:val="pt-BR" w:eastAsia="en-US"/>
        </w:rPr>
        <w:t>e</w:t>
      </w:r>
      <w:r w:rsidR="000330EA">
        <w:rPr>
          <w:rFonts w:ascii="Calibri" w:hAnsi="Calibri" w:cs="Calibri"/>
          <w:sz w:val="24"/>
          <w:szCs w:val="24"/>
          <w:lang w:val="pt-BR" w:eastAsia="en-US"/>
        </w:rPr>
        <w:t>;</w:t>
      </w:r>
    </w:p>
    <w:p w:rsidR="00D15744" w:rsidRPr="00D45653" w:rsidRDefault="00D15744" w:rsidP="00503F64">
      <w:pPr>
        <w:pStyle w:val="contrato0"/>
        <w:widowControl w:val="0"/>
        <w:numPr>
          <w:ilvl w:val="0"/>
          <w:numId w:val="16"/>
        </w:numPr>
        <w:spacing w:before="120" w:after="120"/>
        <w:ind w:left="714" w:hanging="357"/>
        <w:rPr>
          <w:rFonts w:ascii="Calibri" w:hAnsi="Calibri" w:cs="Calibri"/>
          <w:sz w:val="24"/>
          <w:szCs w:val="24"/>
          <w:lang w:eastAsia="en-US"/>
        </w:rPr>
      </w:pPr>
      <w:r w:rsidRPr="00D45653">
        <w:rPr>
          <w:rFonts w:ascii="Calibri" w:hAnsi="Calibri" w:cs="Calibri"/>
          <w:sz w:val="24"/>
          <w:szCs w:val="24"/>
          <w:lang w:val="pt-BR" w:eastAsia="en-US"/>
        </w:rPr>
        <w:t>Motivos de força maior</w:t>
      </w:r>
      <w:r w:rsidRPr="00D45653">
        <w:rPr>
          <w:rFonts w:ascii="Calibri" w:hAnsi="Calibri" w:cs="Calibri"/>
          <w:sz w:val="24"/>
          <w:szCs w:val="24"/>
          <w:lang w:eastAsia="en-US"/>
        </w:rPr>
        <w:t xml:space="preserve"> (exemplo: enchentes, terremotos ou calamidade pública). </w:t>
      </w:r>
    </w:p>
    <w:p w:rsidR="000A5AC9" w:rsidRPr="00D45653" w:rsidRDefault="00D15744" w:rsidP="000A5AC9">
      <w:pPr>
        <w:pStyle w:val="Ttulo2"/>
        <w:keepNext w:val="0"/>
        <w:keepLines/>
        <w:widowControl w:val="0"/>
        <w:numPr>
          <w:ilvl w:val="1"/>
          <w:numId w:val="20"/>
        </w:numPr>
        <w:tabs>
          <w:tab w:val="clear" w:pos="1701"/>
        </w:tabs>
        <w:suppressAutoHyphens/>
        <w:autoSpaceDN w:val="0"/>
        <w:spacing w:before="360" w:after="240"/>
        <w:ind w:right="0"/>
        <w:jc w:val="both"/>
        <w:textAlignment w:val="baseline"/>
        <w:rPr>
          <w:rFonts w:ascii="Calibri" w:hAnsi="Calibri" w:cs="Calibri"/>
          <w:color w:val="auto"/>
        </w:rPr>
      </w:pPr>
      <w:r w:rsidRPr="00D45653">
        <w:rPr>
          <w:rFonts w:ascii="Calibri" w:hAnsi="Calibri" w:cs="Calibri"/>
          <w:color w:val="auto"/>
        </w:rPr>
        <w:t xml:space="preserve">PRAZOS E CONDIÇÕES </w:t>
      </w:r>
    </w:p>
    <w:p w:rsidR="00D15744" w:rsidRPr="00D45653" w:rsidRDefault="00D15744"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D45653">
        <w:rPr>
          <w:rFonts w:ascii="Calibri" w:hAnsi="Calibri" w:cs="Calibri"/>
          <w:b w:val="0"/>
          <w:color w:val="auto"/>
        </w:rPr>
        <w:t xml:space="preserve">O prazo de vigência do contrato a ser firmado </w:t>
      </w:r>
      <w:r w:rsidR="003409A1" w:rsidRPr="00D45653">
        <w:rPr>
          <w:rFonts w:ascii="Calibri" w:hAnsi="Calibri" w:cs="Calibri"/>
          <w:b w:val="0"/>
          <w:color w:val="auto"/>
        </w:rPr>
        <w:t>será</w:t>
      </w:r>
      <w:r w:rsidRPr="00D45653">
        <w:rPr>
          <w:rFonts w:ascii="Calibri" w:hAnsi="Calibri" w:cs="Calibri"/>
          <w:b w:val="0"/>
          <w:color w:val="auto"/>
        </w:rPr>
        <w:t xml:space="preserve"> de 12</w:t>
      </w:r>
      <w:r w:rsidR="008E7596">
        <w:rPr>
          <w:rFonts w:ascii="Calibri" w:hAnsi="Calibri" w:cs="Calibri"/>
          <w:b w:val="0"/>
          <w:color w:val="auto"/>
        </w:rPr>
        <w:t xml:space="preserve"> </w:t>
      </w:r>
      <w:r w:rsidRPr="00D45653">
        <w:rPr>
          <w:rFonts w:ascii="Calibri" w:hAnsi="Calibri" w:cs="Calibri"/>
          <w:b w:val="0"/>
          <w:color w:val="auto"/>
        </w:rPr>
        <w:t xml:space="preserve">(doze) meses, a contar da </w:t>
      </w:r>
      <w:r w:rsidR="003409A1" w:rsidRPr="00D45653">
        <w:rPr>
          <w:rFonts w:ascii="Calibri" w:hAnsi="Calibri" w:cs="Calibri"/>
          <w:b w:val="0"/>
          <w:color w:val="auto"/>
        </w:rPr>
        <w:t xml:space="preserve">data de </w:t>
      </w:r>
      <w:r w:rsidRPr="00D45653">
        <w:rPr>
          <w:rFonts w:ascii="Calibri" w:hAnsi="Calibri" w:cs="Calibri"/>
          <w:b w:val="0"/>
          <w:color w:val="auto"/>
        </w:rPr>
        <w:t>sua assinatura, podendo ser prorrogado por iguais e sucessivos períodos até o limite de 60 (sessenta) meses, a critério do CONTRATANTE, desde que presentes as condições e preços mais vantajosos para a Administração, consoante estabelecido no art. 57, inciso II, da Lei nº 8.666/1993.</w:t>
      </w:r>
    </w:p>
    <w:p w:rsidR="00D15744" w:rsidRPr="00D45653" w:rsidRDefault="00D15744"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D45653">
        <w:rPr>
          <w:rFonts w:ascii="Calibri" w:hAnsi="Calibri" w:cs="Calibri"/>
          <w:b w:val="0"/>
          <w:color w:val="auto"/>
        </w:rPr>
        <w:t xml:space="preserve">A prorrogação do Contrato será precedida de pesquisa para que se verifique se as condições oferecidas pela CONTRATADA continuam vantajosas para o </w:t>
      </w:r>
      <w:r w:rsidR="00770795" w:rsidRPr="00D45653">
        <w:rPr>
          <w:rFonts w:ascii="Calibri" w:hAnsi="Calibri" w:cs="Calibri"/>
          <w:b w:val="0"/>
          <w:color w:val="auto"/>
        </w:rPr>
        <w:t>CONTRATANTE</w:t>
      </w:r>
      <w:r w:rsidRPr="00D45653">
        <w:rPr>
          <w:rFonts w:ascii="Calibri" w:hAnsi="Calibri" w:cs="Calibri"/>
          <w:b w:val="0"/>
          <w:color w:val="auto"/>
        </w:rPr>
        <w:t>.</w:t>
      </w:r>
    </w:p>
    <w:p w:rsidR="00D15744" w:rsidRPr="00D45653" w:rsidRDefault="00D45653"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D45653">
        <w:rPr>
          <w:rFonts w:ascii="Calibri" w:hAnsi="Calibri" w:cs="Calibri"/>
          <w:b w:val="0"/>
          <w:color w:val="auto"/>
        </w:rPr>
        <w:t xml:space="preserve"> A </w:t>
      </w:r>
      <w:r w:rsidR="00D15744" w:rsidRPr="00D45653">
        <w:rPr>
          <w:rFonts w:ascii="Calibri" w:hAnsi="Calibri" w:cs="Calibri"/>
          <w:b w:val="0"/>
          <w:color w:val="auto"/>
        </w:rPr>
        <w:t xml:space="preserve">pelo menos </w:t>
      </w:r>
      <w:r w:rsidR="009438B5" w:rsidRPr="00D45653">
        <w:rPr>
          <w:rFonts w:ascii="Calibri" w:hAnsi="Calibri" w:cs="Calibri"/>
          <w:b w:val="0"/>
          <w:color w:val="auto"/>
        </w:rPr>
        <w:t>90</w:t>
      </w:r>
      <w:r w:rsidR="00D15744" w:rsidRPr="00D45653">
        <w:rPr>
          <w:rFonts w:ascii="Calibri" w:hAnsi="Calibri" w:cs="Calibri"/>
          <w:b w:val="0"/>
          <w:color w:val="auto"/>
        </w:rPr>
        <w:t xml:space="preserve"> (</w:t>
      </w:r>
      <w:r w:rsidR="009438B5" w:rsidRPr="00D45653">
        <w:rPr>
          <w:rFonts w:ascii="Calibri" w:hAnsi="Calibri" w:cs="Calibri"/>
          <w:b w:val="0"/>
          <w:color w:val="auto"/>
        </w:rPr>
        <w:t>noventa</w:t>
      </w:r>
      <w:r w:rsidR="00D15744" w:rsidRPr="00D45653">
        <w:rPr>
          <w:rFonts w:ascii="Calibri" w:hAnsi="Calibri" w:cs="Calibri"/>
          <w:b w:val="0"/>
          <w:color w:val="auto"/>
        </w:rPr>
        <w:t>) dias do término da vigência deste instrumento, o CONTRATANTE expedirá comunicado à CONTRATADA para que esta manifeste, dentro de 05 (cinco) dias contados do recebimento da consulta, seu interesse na prorrogação do atual Contrato.</w:t>
      </w:r>
    </w:p>
    <w:p w:rsidR="00D15744" w:rsidRPr="00D45653" w:rsidRDefault="00D15744"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D45653">
        <w:rPr>
          <w:rFonts w:ascii="Calibri" w:hAnsi="Calibri" w:cs="Calibri"/>
          <w:b w:val="0"/>
          <w:color w:val="auto"/>
        </w:rPr>
        <w:t>Se positiva a resposta e vantajosa a prorrogação, o CONTRATANTE providenciará, no devido tempo, o respectivo termo aditivo.</w:t>
      </w:r>
    </w:p>
    <w:p w:rsidR="00D15744" w:rsidRPr="00D45653" w:rsidRDefault="00D15744"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D45653">
        <w:rPr>
          <w:rFonts w:ascii="Calibri" w:hAnsi="Calibri" w:cs="Calibri"/>
          <w:b w:val="0"/>
          <w:color w:val="auto"/>
        </w:rPr>
        <w:t>A resposta da CONTRATADA terá caráter irretratável, portanto ela não poderá, após se manifestar num ou noutro sentido, alegar arrependimento para reformular a sua decisão.</w:t>
      </w:r>
    </w:p>
    <w:p w:rsidR="00D15744" w:rsidRPr="00D45653" w:rsidRDefault="00D15744"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D45653">
        <w:rPr>
          <w:rFonts w:ascii="Calibri" w:hAnsi="Calibri" w:cs="Calibri"/>
          <w:b w:val="0"/>
          <w:color w:val="auto"/>
        </w:rPr>
        <w:t>Eventual desistência da CONTRATADA após a assinatura do termo aditivo de prorrogação, ou mesmo após sua expressa manifestação nesse sentido, merecerá do CONTRATANTE a devida aplicação de penalidade.</w:t>
      </w:r>
    </w:p>
    <w:p w:rsidR="00D15744" w:rsidRPr="00D45653" w:rsidRDefault="00D15744"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D45653">
        <w:rPr>
          <w:rFonts w:ascii="Calibri" w:hAnsi="Calibri" w:cs="Calibri"/>
          <w:b w:val="0"/>
          <w:color w:val="auto"/>
        </w:rPr>
        <w:lastRenderedPageBreak/>
        <w:t xml:space="preserve">A </w:t>
      </w:r>
      <w:r w:rsidR="00770795" w:rsidRPr="00D45653">
        <w:rPr>
          <w:rFonts w:ascii="Calibri" w:hAnsi="Calibri" w:cs="Calibri"/>
          <w:b w:val="0"/>
          <w:color w:val="auto"/>
        </w:rPr>
        <w:t xml:space="preserve">LICITANTE </w:t>
      </w:r>
      <w:r w:rsidRPr="00D45653">
        <w:rPr>
          <w:rFonts w:ascii="Calibri" w:hAnsi="Calibri" w:cs="Calibri"/>
          <w:b w:val="0"/>
          <w:color w:val="auto"/>
        </w:rPr>
        <w:t xml:space="preserve">vencedora do certame licitatório terá até </w:t>
      </w:r>
      <w:r w:rsidR="000E0AD2" w:rsidRPr="00D45653">
        <w:rPr>
          <w:rFonts w:ascii="Calibri" w:hAnsi="Calibri" w:cs="Calibri"/>
          <w:b w:val="0"/>
          <w:color w:val="auto"/>
        </w:rPr>
        <w:t>30</w:t>
      </w:r>
      <w:r w:rsidR="00133DB4" w:rsidRPr="00D45653">
        <w:rPr>
          <w:rFonts w:ascii="Calibri" w:hAnsi="Calibri" w:cs="Calibri"/>
          <w:b w:val="0"/>
          <w:color w:val="auto"/>
        </w:rPr>
        <w:t xml:space="preserve"> </w:t>
      </w:r>
      <w:r w:rsidRPr="00D45653">
        <w:rPr>
          <w:rFonts w:ascii="Calibri" w:hAnsi="Calibri" w:cs="Calibri"/>
          <w:b w:val="0"/>
          <w:color w:val="auto"/>
        </w:rPr>
        <w:t>(</w:t>
      </w:r>
      <w:r w:rsidR="000E0AD2" w:rsidRPr="00D45653">
        <w:rPr>
          <w:rFonts w:ascii="Calibri" w:hAnsi="Calibri" w:cs="Calibri"/>
          <w:b w:val="0"/>
          <w:color w:val="auto"/>
        </w:rPr>
        <w:t>trinta</w:t>
      </w:r>
      <w:r w:rsidRPr="00D45653">
        <w:rPr>
          <w:rFonts w:ascii="Calibri" w:hAnsi="Calibri" w:cs="Calibri"/>
          <w:b w:val="0"/>
          <w:color w:val="auto"/>
        </w:rPr>
        <w:t>) dias para iniciar a execução dos serviços descritos neste Termo de Referência, a contar da assinatura do instrumento contratual.</w:t>
      </w:r>
    </w:p>
    <w:p w:rsidR="00D15744" w:rsidRDefault="00D15744"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D45653">
        <w:rPr>
          <w:rFonts w:ascii="Calibri" w:hAnsi="Calibri" w:cs="Calibri"/>
          <w:b w:val="0"/>
          <w:color w:val="auto"/>
        </w:rPr>
        <w:t>Será considerado como início da execução dos serviços a data em que a CONTRATADA estiver operando de acordo com os requisitos previstos no contrato e nos seus anexos;</w:t>
      </w:r>
    </w:p>
    <w:p w:rsidR="00DC515C" w:rsidRDefault="00665C05">
      <w:pPr>
        <w:pStyle w:val="Ttulo2"/>
        <w:keepNext w:val="0"/>
        <w:keepLines/>
        <w:widowControl w:val="0"/>
        <w:numPr>
          <w:ilvl w:val="1"/>
          <w:numId w:val="20"/>
        </w:numPr>
        <w:tabs>
          <w:tab w:val="clear" w:pos="1701"/>
        </w:tabs>
        <w:suppressAutoHyphens/>
        <w:autoSpaceDN w:val="0"/>
        <w:spacing w:before="360" w:after="240"/>
        <w:ind w:right="0"/>
        <w:jc w:val="both"/>
        <w:textAlignment w:val="baseline"/>
        <w:rPr>
          <w:rFonts w:ascii="Calibri" w:hAnsi="Calibri" w:cs="Calibri"/>
          <w:b w:val="0"/>
          <w:bCs w:val="0"/>
        </w:rPr>
      </w:pPr>
      <w:r>
        <w:rPr>
          <w:rFonts w:ascii="Calibri" w:hAnsi="Calibri" w:cs="Calibri"/>
          <w:color w:val="auto"/>
        </w:rPr>
        <w:t>D</w:t>
      </w:r>
      <w:r w:rsidR="00032D3D" w:rsidRPr="00032D3D">
        <w:rPr>
          <w:rFonts w:ascii="Calibri" w:hAnsi="Calibri" w:cs="Calibri"/>
          <w:color w:val="auto"/>
        </w:rPr>
        <w:t>O REAJUSTE</w:t>
      </w:r>
    </w:p>
    <w:p w:rsidR="00DC515C" w:rsidRDefault="00032D3D">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rPr>
      </w:pPr>
      <w:r w:rsidRPr="00032D3D">
        <w:rPr>
          <w:rFonts w:ascii="Calibri" w:hAnsi="Calibri" w:cs="Calibri"/>
          <w:b w:val="0"/>
          <w:color w:val="auto"/>
        </w:rPr>
        <w:t>Os preços dos serviços poderão ser reajustados até o limite máximo da variação geral do Índice Geral de Preços – Disponibilidade Interna (IGP/DI) da Fundação Getúlio Vargas - FGV, ou pelo índice que venha a substituí-lo, com base na seguinte fórmula:</w:t>
      </w:r>
    </w:p>
    <w:p w:rsidR="00665C05" w:rsidRPr="00DD0832" w:rsidRDefault="00665C05" w:rsidP="00665C05">
      <w:pPr>
        <w:jc w:val="both"/>
        <w:rPr>
          <w:rFonts w:ascii="Verdana" w:hAnsi="Verdana" w:cs="Courier New"/>
          <w:sz w:val="22"/>
          <w:szCs w:val="22"/>
        </w:rPr>
      </w:pPr>
    </w:p>
    <w:p w:rsidR="00665C05" w:rsidRPr="00A554C7" w:rsidRDefault="00032D3D" w:rsidP="00665C05">
      <w:pPr>
        <w:ind w:left="993"/>
        <w:jc w:val="both"/>
        <w:rPr>
          <w:rFonts w:asciiTheme="minorHAnsi" w:hAnsiTheme="minorHAnsi" w:cs="Courier New"/>
          <w:b/>
          <w:sz w:val="24"/>
          <w:szCs w:val="24"/>
        </w:rPr>
      </w:pPr>
      <w:r w:rsidRPr="00032D3D">
        <w:rPr>
          <w:rFonts w:asciiTheme="minorHAnsi" w:hAnsiTheme="minorHAnsi" w:cs="Courier New"/>
          <w:b/>
          <w:sz w:val="24"/>
          <w:szCs w:val="24"/>
        </w:rPr>
        <w:t xml:space="preserve">R = V x I </w:t>
      </w:r>
    </w:p>
    <w:p w:rsidR="00665C05" w:rsidRPr="00665C05" w:rsidRDefault="00665C05" w:rsidP="00665C05">
      <w:pPr>
        <w:ind w:left="993"/>
        <w:jc w:val="both"/>
        <w:rPr>
          <w:rFonts w:asciiTheme="minorHAnsi" w:hAnsiTheme="minorHAnsi" w:cs="Courier New"/>
          <w:sz w:val="24"/>
          <w:szCs w:val="24"/>
        </w:rPr>
      </w:pPr>
    </w:p>
    <w:p w:rsidR="00665C05" w:rsidRPr="00665C05" w:rsidRDefault="00032D3D" w:rsidP="00665C05">
      <w:pPr>
        <w:ind w:left="993"/>
        <w:jc w:val="both"/>
        <w:rPr>
          <w:rFonts w:asciiTheme="minorHAnsi" w:hAnsiTheme="minorHAnsi" w:cs="Courier New"/>
          <w:sz w:val="24"/>
          <w:szCs w:val="24"/>
        </w:rPr>
      </w:pPr>
      <w:r w:rsidRPr="00032D3D">
        <w:rPr>
          <w:rFonts w:asciiTheme="minorHAnsi" w:hAnsiTheme="minorHAnsi" w:cs="Courier New"/>
          <w:b/>
          <w:sz w:val="24"/>
          <w:szCs w:val="24"/>
        </w:rPr>
        <w:t>Onde</w:t>
      </w:r>
      <w:r w:rsidRPr="00032D3D">
        <w:rPr>
          <w:rFonts w:asciiTheme="minorHAnsi" w:hAnsiTheme="minorHAnsi" w:cs="Courier New"/>
          <w:sz w:val="24"/>
          <w:szCs w:val="24"/>
        </w:rPr>
        <w:t>:</w:t>
      </w:r>
    </w:p>
    <w:p w:rsidR="00665C05" w:rsidRPr="00665C05" w:rsidRDefault="00665C05" w:rsidP="00665C05">
      <w:pPr>
        <w:ind w:left="993"/>
        <w:jc w:val="both"/>
        <w:rPr>
          <w:rFonts w:asciiTheme="minorHAnsi" w:hAnsiTheme="minorHAnsi" w:cs="Courier New"/>
          <w:sz w:val="24"/>
          <w:szCs w:val="24"/>
        </w:rPr>
      </w:pPr>
    </w:p>
    <w:p w:rsidR="00665C05" w:rsidRPr="00665C05" w:rsidRDefault="00032D3D" w:rsidP="00665C05">
      <w:pPr>
        <w:ind w:left="993"/>
        <w:jc w:val="both"/>
        <w:rPr>
          <w:rFonts w:asciiTheme="minorHAnsi" w:hAnsiTheme="minorHAnsi" w:cs="Courier New"/>
          <w:sz w:val="24"/>
          <w:szCs w:val="24"/>
        </w:rPr>
      </w:pPr>
      <w:r w:rsidRPr="00032D3D">
        <w:rPr>
          <w:rFonts w:asciiTheme="minorHAnsi" w:hAnsiTheme="minorHAnsi" w:cs="Courier New"/>
          <w:sz w:val="24"/>
          <w:szCs w:val="24"/>
        </w:rPr>
        <w:t>R = valor do reajuste procurado;</w:t>
      </w:r>
    </w:p>
    <w:p w:rsidR="00665C05" w:rsidRPr="00665C05" w:rsidRDefault="00032D3D" w:rsidP="00665C05">
      <w:pPr>
        <w:ind w:left="993"/>
        <w:jc w:val="both"/>
        <w:rPr>
          <w:rFonts w:asciiTheme="minorHAnsi" w:hAnsiTheme="minorHAnsi" w:cs="Courier New"/>
          <w:sz w:val="24"/>
          <w:szCs w:val="24"/>
        </w:rPr>
      </w:pPr>
      <w:r w:rsidRPr="00032D3D">
        <w:rPr>
          <w:rFonts w:asciiTheme="minorHAnsi" w:hAnsiTheme="minorHAnsi" w:cs="Courier New"/>
          <w:sz w:val="24"/>
          <w:szCs w:val="24"/>
        </w:rPr>
        <w:t>V = valor inicial do contrato;</w:t>
      </w:r>
    </w:p>
    <w:p w:rsidR="00665C05" w:rsidRPr="00665C05" w:rsidRDefault="00032D3D" w:rsidP="00665C05">
      <w:pPr>
        <w:ind w:left="993"/>
        <w:jc w:val="both"/>
        <w:rPr>
          <w:rFonts w:asciiTheme="minorHAnsi" w:hAnsiTheme="minorHAnsi" w:cs="Courier New"/>
          <w:sz w:val="24"/>
          <w:szCs w:val="24"/>
        </w:rPr>
      </w:pPr>
      <w:r w:rsidRPr="00032D3D">
        <w:rPr>
          <w:rFonts w:asciiTheme="minorHAnsi" w:hAnsiTheme="minorHAnsi" w:cs="Courier New"/>
          <w:sz w:val="24"/>
          <w:szCs w:val="24"/>
        </w:rPr>
        <w:t>I  = IGP-DI</w:t>
      </w:r>
      <w:r w:rsidRPr="00032D3D">
        <w:rPr>
          <w:rStyle w:val="Refdenotaderodap"/>
          <w:rFonts w:asciiTheme="minorHAnsi" w:hAnsiTheme="minorHAnsi"/>
          <w:sz w:val="24"/>
          <w:szCs w:val="24"/>
        </w:rPr>
        <w:footnoteReference w:id="1"/>
      </w:r>
      <w:r w:rsidRPr="00032D3D">
        <w:rPr>
          <w:rFonts w:asciiTheme="minorHAnsi" w:hAnsiTheme="minorHAnsi" w:cs="Courier New"/>
          <w:sz w:val="24"/>
          <w:szCs w:val="24"/>
        </w:rPr>
        <w:t xml:space="preserve"> (FGV) acumulado dos últimos 12 meses, a contar da data limite fixada para apresentação da proposta.</w:t>
      </w:r>
    </w:p>
    <w:p w:rsidR="00665C05" w:rsidRPr="00DD0832" w:rsidRDefault="00665C05" w:rsidP="00665C05">
      <w:pPr>
        <w:jc w:val="both"/>
        <w:rPr>
          <w:rFonts w:ascii="Verdana" w:hAnsi="Verdana" w:cs="Courier New"/>
          <w:sz w:val="22"/>
          <w:szCs w:val="22"/>
        </w:rPr>
      </w:pPr>
    </w:p>
    <w:p w:rsidR="00DC515C" w:rsidRDefault="00032D3D">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rPr>
      </w:pPr>
      <w:r w:rsidRPr="00032D3D">
        <w:rPr>
          <w:rFonts w:ascii="Calibri" w:hAnsi="Calibri" w:cs="Calibri"/>
          <w:b w:val="0"/>
          <w:color w:val="auto"/>
        </w:rPr>
        <w:t>Caberá à CONTRATADA a iniciativa e o encargo da apresentação da memória de cálculo do reajuste a ser pleiteado, cuja aprovação do percentual de reajuste deverá ser negociado e aprovado pelo CONTRATANTE, observando-se os valores praticados no mercado à época de sua concessão para serviços compatíveis com o objeto</w:t>
      </w:r>
      <w:r w:rsidR="000330EA" w:rsidRPr="00032D3D">
        <w:rPr>
          <w:rFonts w:ascii="Calibri" w:hAnsi="Calibri" w:cs="Calibri"/>
          <w:b w:val="0"/>
          <w:color w:val="auto"/>
        </w:rPr>
        <w:t xml:space="preserve"> </w:t>
      </w:r>
      <w:r w:rsidRPr="00032D3D">
        <w:rPr>
          <w:rFonts w:ascii="Calibri" w:hAnsi="Calibri" w:cs="Calibri"/>
          <w:b w:val="0"/>
          <w:color w:val="auto"/>
        </w:rPr>
        <w:t xml:space="preserve">da contratação. </w:t>
      </w:r>
    </w:p>
    <w:p w:rsidR="00DC515C" w:rsidRDefault="00032D3D">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rPr>
      </w:pPr>
      <w:r w:rsidRPr="00032D3D">
        <w:rPr>
          <w:rFonts w:ascii="Calibri" w:hAnsi="Calibri" w:cs="Calibri"/>
          <w:b w:val="0"/>
          <w:color w:val="auto"/>
        </w:rPr>
        <w:t>A periodicidade do reajustamento será anual, a contar da data do orçamento ao qual a proposta se referir.</w:t>
      </w:r>
    </w:p>
    <w:p w:rsidR="00DC515C" w:rsidRDefault="00032D3D">
      <w:pPr>
        <w:pStyle w:val="Ttulo2"/>
        <w:keepNext w:val="0"/>
        <w:keepLines/>
        <w:widowControl w:val="0"/>
        <w:numPr>
          <w:ilvl w:val="2"/>
          <w:numId w:val="20"/>
        </w:numPr>
        <w:tabs>
          <w:tab w:val="clear" w:pos="1701"/>
        </w:tabs>
        <w:suppressAutoHyphens/>
        <w:autoSpaceDN w:val="0"/>
        <w:spacing w:before="120" w:after="120"/>
        <w:ind w:right="0"/>
        <w:jc w:val="both"/>
        <w:textAlignment w:val="baseline"/>
      </w:pPr>
      <w:r w:rsidRPr="00032D3D">
        <w:rPr>
          <w:rFonts w:ascii="Calibri" w:hAnsi="Calibri" w:cs="Calibri"/>
          <w:b w:val="0"/>
          <w:color w:val="auto"/>
        </w:rPr>
        <w:t>Os reajustes serão formalizados por meio de apostilamento e não poderão alterar o equilíbrio econômico-financeiro dos contratos.</w:t>
      </w:r>
    </w:p>
    <w:p w:rsidR="00DC515C" w:rsidRDefault="00032D3D">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rPr>
      </w:pPr>
      <w:r w:rsidRPr="00032D3D">
        <w:rPr>
          <w:rFonts w:ascii="Calibri" w:hAnsi="Calibri" w:cs="Calibri"/>
          <w:b w:val="0"/>
          <w:color w:val="auto"/>
        </w:rPr>
        <w:t>A omissão da contratada quanto ao seu direito de pleitear o reajuste, não será aceita como justificativa para o pedido de correção anual de preço com efeito retroativo à data a que legalmente faria jus, se não o fizer dentro do primeiro mês do aniversário deste instrumento, arcando esta, portanto, por sua própria inércia.</w:t>
      </w:r>
    </w:p>
    <w:p w:rsidR="000A5AC9" w:rsidRDefault="00D15744" w:rsidP="000A5AC9">
      <w:pPr>
        <w:pStyle w:val="Ttulo2"/>
        <w:keepNext w:val="0"/>
        <w:keepLines/>
        <w:widowControl w:val="0"/>
        <w:numPr>
          <w:ilvl w:val="1"/>
          <w:numId w:val="20"/>
        </w:numPr>
        <w:tabs>
          <w:tab w:val="clear" w:pos="1701"/>
        </w:tabs>
        <w:suppressAutoHyphens/>
        <w:autoSpaceDN w:val="0"/>
        <w:spacing w:before="360" w:after="240"/>
        <w:ind w:right="0"/>
        <w:jc w:val="both"/>
        <w:textAlignment w:val="baseline"/>
        <w:rPr>
          <w:rFonts w:ascii="Calibri" w:hAnsi="Calibri" w:cs="Calibri"/>
          <w:color w:val="auto"/>
        </w:rPr>
      </w:pPr>
      <w:r w:rsidRPr="00E005FD">
        <w:rPr>
          <w:rFonts w:ascii="Calibri" w:hAnsi="Calibri" w:cs="Calibri"/>
          <w:color w:val="auto"/>
        </w:rPr>
        <w:lastRenderedPageBreak/>
        <w:t xml:space="preserve">ACEITE, ALTERAÇÃO E </w:t>
      </w:r>
      <w:r w:rsidR="000330EA" w:rsidRPr="00E005FD">
        <w:rPr>
          <w:rFonts w:ascii="Calibri" w:hAnsi="Calibri" w:cs="Calibri"/>
          <w:color w:val="auto"/>
        </w:rPr>
        <w:t>CANCELAMENTO.</w:t>
      </w:r>
    </w:p>
    <w:p w:rsidR="00D15744" w:rsidRPr="00723C1E" w:rsidRDefault="00D15744"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color w:val="auto"/>
        </w:rPr>
      </w:pPr>
      <w:r w:rsidRPr="00723C1E">
        <w:rPr>
          <w:rFonts w:ascii="Calibri" w:hAnsi="Calibri" w:cs="Calibri"/>
          <w:color w:val="auto"/>
        </w:rPr>
        <w:t>Condição de Aceite</w:t>
      </w:r>
      <w:r w:rsidR="002E6BA5" w:rsidRPr="00723C1E">
        <w:rPr>
          <w:rFonts w:ascii="Calibri" w:hAnsi="Calibri" w:cs="Calibri"/>
          <w:color w:val="auto"/>
        </w:rPr>
        <w:t xml:space="preserve"> </w:t>
      </w:r>
    </w:p>
    <w:p w:rsidR="00D15744" w:rsidRPr="00723C1E" w:rsidRDefault="00D15744" w:rsidP="00723C1E">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723C1E">
        <w:rPr>
          <w:rFonts w:ascii="Calibri" w:hAnsi="Calibri" w:cs="Calibri"/>
          <w:b w:val="0"/>
          <w:color w:val="auto"/>
        </w:rPr>
        <w:t>Os serviços prestados serão avaliados e homologados</w:t>
      </w:r>
      <w:r w:rsidR="00B32D29" w:rsidRPr="00723C1E">
        <w:rPr>
          <w:rFonts w:ascii="Calibri" w:hAnsi="Calibri" w:cs="Calibri"/>
          <w:b w:val="0"/>
          <w:color w:val="auto"/>
        </w:rPr>
        <w:t xml:space="preserve"> de acordo com os relatórios emitidos pela CONTRATADA para os chamados executados.</w:t>
      </w:r>
    </w:p>
    <w:p w:rsidR="00D15744" w:rsidRPr="00723C1E" w:rsidRDefault="00D15744" w:rsidP="00723C1E">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color w:val="auto"/>
        </w:rPr>
      </w:pPr>
      <w:r w:rsidRPr="00723C1E">
        <w:rPr>
          <w:rFonts w:ascii="Calibri" w:hAnsi="Calibri" w:cs="Calibri"/>
          <w:color w:val="auto"/>
        </w:rPr>
        <w:t>Condição de Alteração</w:t>
      </w:r>
      <w:r w:rsidR="00524E87" w:rsidRPr="00723C1E">
        <w:rPr>
          <w:rFonts w:ascii="Calibri" w:hAnsi="Calibri" w:cs="Calibri"/>
          <w:color w:val="auto"/>
        </w:rPr>
        <w:t xml:space="preserve"> </w:t>
      </w:r>
    </w:p>
    <w:p w:rsidR="00D15744" w:rsidRPr="00723C1E" w:rsidRDefault="00D15744" w:rsidP="00503F64">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723C1E">
        <w:rPr>
          <w:rFonts w:ascii="Calibri" w:hAnsi="Calibri" w:cs="Calibri"/>
          <w:b w:val="0"/>
          <w:color w:val="auto"/>
        </w:rPr>
        <w:t>O Contrato poderá ser aditado para adequação a posteriores regulamentações das Leis nº 9.069 de 29/06/95 e Lei nº 10192 de 14/02/2001.</w:t>
      </w:r>
    </w:p>
    <w:p w:rsidR="00D15744" w:rsidRPr="00723C1E" w:rsidRDefault="00D15744" w:rsidP="00503F64">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723C1E">
        <w:rPr>
          <w:rFonts w:ascii="Calibri" w:hAnsi="Calibri" w:cs="Calibri"/>
          <w:b w:val="0"/>
          <w:color w:val="auto"/>
        </w:rPr>
        <w:t>A Contratada fica obrigada a aceitar, nas mesmas condições contratuais os acréscimos ou supressões que se fizerem nos serviços, até o limite de 25% (vinte e cinco por cento) do valor inicial atualizado do Contrato, sem que isso implique em alterações dos preços cotados, de acordo com o estabelecido no parágrafo 1º do art. 65 da Lei nº 8.666/93.</w:t>
      </w:r>
    </w:p>
    <w:p w:rsidR="00D15744" w:rsidRPr="00723C1E" w:rsidRDefault="00D15744" w:rsidP="00503F64">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723C1E">
        <w:rPr>
          <w:rFonts w:ascii="Calibri" w:hAnsi="Calibri" w:cs="Calibri"/>
          <w:b w:val="0"/>
          <w:color w:val="auto"/>
        </w:rPr>
        <w:t>As supressões citadas no item anterior poderão exceder os limites ali estabelecidos, desde que resultante de acordo celebrado entre os contratantes, conforme disposto no art. 65, § 2º, inciso II da Lei nº 8.666/93, com redação dada pela Lei nº 9.648/98.</w:t>
      </w:r>
    </w:p>
    <w:p w:rsidR="00D15744" w:rsidRPr="00723C1E" w:rsidRDefault="00D15744" w:rsidP="00503F64">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723C1E">
        <w:rPr>
          <w:rFonts w:ascii="Calibri" w:hAnsi="Calibri" w:cs="Calibri"/>
          <w:b w:val="0"/>
          <w:color w:val="auto"/>
        </w:rPr>
        <w:t>Quando houver alteração social em sua estrutura, a Contratada deverá encaminhar à ao setor competente, no prazo máximo de 05 (cinco) dias úteis, documentação devidamente autenticada, comprovando o fato.</w:t>
      </w:r>
    </w:p>
    <w:p w:rsidR="00D15744" w:rsidRPr="00723C1E" w:rsidRDefault="00D15744" w:rsidP="00723C1E">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color w:val="auto"/>
        </w:rPr>
      </w:pPr>
      <w:r w:rsidRPr="00723C1E">
        <w:rPr>
          <w:rFonts w:ascii="Calibri" w:hAnsi="Calibri" w:cs="Calibri"/>
          <w:color w:val="auto"/>
        </w:rPr>
        <w:t>Condição de Cancelamento</w:t>
      </w:r>
      <w:r w:rsidR="004809EA" w:rsidRPr="00723C1E">
        <w:rPr>
          <w:rFonts w:ascii="Calibri" w:hAnsi="Calibri" w:cs="Calibri"/>
          <w:color w:val="auto"/>
        </w:rPr>
        <w:t xml:space="preserve"> </w:t>
      </w:r>
    </w:p>
    <w:p w:rsidR="00D15744" w:rsidRPr="00723C1E" w:rsidRDefault="00D15744" w:rsidP="00503F64">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723C1E">
        <w:rPr>
          <w:rFonts w:ascii="Calibri" w:hAnsi="Calibri" w:cs="Calibri"/>
          <w:b w:val="0"/>
          <w:color w:val="auto"/>
        </w:rPr>
        <w:t>A inadimplência, parcial ou total, das cláusulas e condições estabelecidas neste Contrato, por parte da Contratada, assegurará ao Contratante o direito de dá-lo por rescindido, mediante notificação, através de ofício, entregue diretamente ou por via postal, com prova de recebimento, ficando a critério do Contratante declarar rescindido o Contrato, nos termos desta cláusula e/ou aplicar a multa prevista neste termo e na Lei nº 8.666/93.</w:t>
      </w:r>
    </w:p>
    <w:p w:rsidR="00D15744" w:rsidRPr="00723C1E" w:rsidRDefault="00D15744" w:rsidP="00503F64">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723C1E">
        <w:rPr>
          <w:rFonts w:ascii="Calibri" w:hAnsi="Calibri" w:cs="Calibri"/>
          <w:b w:val="0"/>
          <w:color w:val="auto"/>
        </w:rPr>
        <w:t>O presente Contrato também poderá ser rescindido por quaisquer dos motivos previstos no art. 78 da Lei nº 8.666/93.</w:t>
      </w:r>
    </w:p>
    <w:p w:rsidR="00D15744" w:rsidRPr="00723C1E" w:rsidRDefault="00D15744" w:rsidP="00503F64">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723C1E">
        <w:rPr>
          <w:rFonts w:ascii="Calibri" w:hAnsi="Calibri" w:cs="Calibri"/>
          <w:b w:val="0"/>
          <w:color w:val="auto"/>
        </w:rPr>
        <w:t>A rescisão se dará de pleno direito, independentemente de aviso ou interpelação judicial ou extrajudicial, nos casos previstos nos incisos IX e X do referido art. 78 da Lei nº 8.666/93.</w:t>
      </w:r>
    </w:p>
    <w:p w:rsidR="00744414" w:rsidRPr="00723C1E" w:rsidRDefault="00744414">
      <w:pPr>
        <w:pStyle w:val="Ttulo2"/>
        <w:keepNext w:val="0"/>
        <w:keepLines/>
        <w:widowControl w:val="0"/>
        <w:numPr>
          <w:ilvl w:val="1"/>
          <w:numId w:val="20"/>
        </w:numPr>
        <w:tabs>
          <w:tab w:val="clear" w:pos="1701"/>
        </w:tabs>
        <w:suppressAutoHyphens/>
        <w:autoSpaceDN w:val="0"/>
        <w:spacing w:before="360" w:after="240"/>
        <w:ind w:right="0"/>
        <w:jc w:val="both"/>
        <w:textAlignment w:val="baseline"/>
        <w:rPr>
          <w:rFonts w:ascii="Calibri" w:hAnsi="Calibri" w:cs="Calibri"/>
          <w:color w:val="auto"/>
        </w:rPr>
      </w:pPr>
      <w:r w:rsidRPr="00723C1E">
        <w:rPr>
          <w:rFonts w:ascii="Calibri" w:hAnsi="Calibri" w:cs="Calibri"/>
          <w:color w:val="auto"/>
        </w:rPr>
        <w:t>FORMA DE</w:t>
      </w:r>
      <w:r w:rsidR="00D15744" w:rsidRPr="00723C1E">
        <w:rPr>
          <w:rFonts w:ascii="Calibri" w:hAnsi="Calibri" w:cs="Calibri"/>
          <w:color w:val="auto"/>
        </w:rPr>
        <w:t xml:space="preserve"> PAGAMENTO </w:t>
      </w:r>
    </w:p>
    <w:p w:rsidR="00744414" w:rsidRPr="00723C1E" w:rsidRDefault="00744414" w:rsidP="00723C1E">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723C1E">
        <w:rPr>
          <w:rFonts w:ascii="Calibri" w:hAnsi="Calibri" w:cs="Calibri"/>
          <w:b w:val="0"/>
          <w:color w:val="auto"/>
        </w:rPr>
        <w:t xml:space="preserve">A CONTRATADA deve apresentar </w:t>
      </w:r>
      <w:r w:rsidR="008E4F54">
        <w:rPr>
          <w:rFonts w:ascii="Calibri" w:hAnsi="Calibri" w:cs="Calibri"/>
          <w:b w:val="0"/>
          <w:color w:val="auto"/>
        </w:rPr>
        <w:t>documento de cobrança</w:t>
      </w:r>
      <w:r w:rsidRPr="00723C1E">
        <w:rPr>
          <w:rFonts w:ascii="Calibri" w:hAnsi="Calibri" w:cs="Calibri"/>
          <w:b w:val="0"/>
          <w:color w:val="auto"/>
        </w:rPr>
        <w:t xml:space="preserve"> eletrônic</w:t>
      </w:r>
      <w:r w:rsidR="008E4F54">
        <w:rPr>
          <w:rFonts w:ascii="Calibri" w:hAnsi="Calibri" w:cs="Calibri"/>
          <w:b w:val="0"/>
          <w:color w:val="auto"/>
        </w:rPr>
        <w:t>o</w:t>
      </w:r>
      <w:r w:rsidR="00335266" w:rsidRPr="00723C1E">
        <w:rPr>
          <w:rFonts w:ascii="Calibri" w:hAnsi="Calibri" w:cs="Calibri"/>
          <w:b w:val="0"/>
          <w:color w:val="auto"/>
        </w:rPr>
        <w:t xml:space="preserve"> </w:t>
      </w:r>
      <w:r w:rsidR="008E4F54">
        <w:rPr>
          <w:rFonts w:ascii="Calibri" w:hAnsi="Calibri" w:cs="Calibri"/>
          <w:b w:val="0"/>
          <w:color w:val="auto"/>
        </w:rPr>
        <w:t xml:space="preserve">e </w:t>
      </w:r>
      <w:r w:rsidRPr="00723C1E">
        <w:rPr>
          <w:rFonts w:ascii="Calibri" w:hAnsi="Calibri" w:cs="Calibri"/>
          <w:b w:val="0"/>
          <w:color w:val="auto"/>
        </w:rPr>
        <w:t>mensal</w:t>
      </w:r>
      <w:r w:rsidR="008E4F54">
        <w:rPr>
          <w:rFonts w:ascii="Calibri" w:hAnsi="Calibri" w:cs="Calibri"/>
          <w:b w:val="0"/>
          <w:color w:val="auto"/>
        </w:rPr>
        <w:t>,</w:t>
      </w:r>
      <w:r w:rsidRPr="00723C1E">
        <w:rPr>
          <w:rFonts w:ascii="Calibri" w:hAnsi="Calibri" w:cs="Calibri"/>
          <w:b w:val="0"/>
          <w:color w:val="auto"/>
        </w:rPr>
        <w:t xml:space="preserve"> emitid</w:t>
      </w:r>
      <w:r w:rsidR="008E4F54">
        <w:rPr>
          <w:rFonts w:ascii="Calibri" w:hAnsi="Calibri" w:cs="Calibri"/>
          <w:b w:val="0"/>
          <w:color w:val="auto"/>
        </w:rPr>
        <w:t>o</w:t>
      </w:r>
      <w:r w:rsidRPr="00723C1E">
        <w:rPr>
          <w:rFonts w:ascii="Calibri" w:hAnsi="Calibri" w:cs="Calibri"/>
          <w:b w:val="0"/>
          <w:color w:val="auto"/>
        </w:rPr>
        <w:t xml:space="preserve"> em moeda corrente nacional, juntamente com os respectivos relatórios em formato digital (MS Word ou Adobe </w:t>
      </w:r>
      <w:proofErr w:type="spellStart"/>
      <w:r w:rsidRPr="00723C1E">
        <w:rPr>
          <w:rFonts w:ascii="Calibri" w:hAnsi="Calibri" w:cs="Calibri"/>
          <w:b w:val="0"/>
          <w:color w:val="auto"/>
        </w:rPr>
        <w:t>Acrobat</w:t>
      </w:r>
      <w:proofErr w:type="spellEnd"/>
      <w:r w:rsidRPr="00723C1E">
        <w:rPr>
          <w:rFonts w:ascii="Calibri" w:hAnsi="Calibri" w:cs="Calibri"/>
          <w:b w:val="0"/>
          <w:color w:val="auto"/>
        </w:rPr>
        <w:t>)</w:t>
      </w:r>
      <w:r w:rsidR="008E4F54">
        <w:rPr>
          <w:rFonts w:ascii="Calibri" w:hAnsi="Calibri" w:cs="Calibri"/>
          <w:b w:val="0"/>
          <w:color w:val="auto"/>
        </w:rPr>
        <w:t>,</w:t>
      </w:r>
      <w:r w:rsidRPr="00723C1E">
        <w:rPr>
          <w:rFonts w:ascii="Calibri" w:hAnsi="Calibri" w:cs="Calibri"/>
          <w:b w:val="0"/>
          <w:color w:val="auto"/>
        </w:rPr>
        <w:t xml:space="preserve"> separando os valores relativos aos serviços prestados ao TRF e Seções Judiciárias</w:t>
      </w:r>
      <w:r w:rsidR="008E4F54">
        <w:rPr>
          <w:rFonts w:ascii="Calibri" w:hAnsi="Calibri" w:cs="Calibri"/>
          <w:b w:val="0"/>
          <w:color w:val="auto"/>
        </w:rPr>
        <w:t xml:space="preserve"> e deverão </w:t>
      </w:r>
      <w:r w:rsidRPr="00723C1E">
        <w:rPr>
          <w:rFonts w:ascii="Calibri" w:hAnsi="Calibri" w:cs="Calibri"/>
          <w:b w:val="0"/>
          <w:color w:val="auto"/>
        </w:rPr>
        <w:t>vir acompanhadas de relatórios consolidados dos serviços com as respectivas quantidades de horas consumidas</w:t>
      </w:r>
      <w:r w:rsidR="008E4F54">
        <w:rPr>
          <w:rFonts w:ascii="Calibri" w:hAnsi="Calibri" w:cs="Calibri"/>
          <w:b w:val="0"/>
          <w:color w:val="auto"/>
        </w:rPr>
        <w:t>.</w:t>
      </w:r>
    </w:p>
    <w:p w:rsidR="00DC515C" w:rsidRDefault="00032D3D">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rPr>
      </w:pPr>
      <w:r w:rsidRPr="00032D3D">
        <w:rPr>
          <w:rFonts w:ascii="Calibri" w:hAnsi="Calibri" w:cs="Calibri"/>
          <w:b w:val="0"/>
          <w:color w:val="auto"/>
        </w:rPr>
        <w:t>Quando do faturamento e emissão do documento de cobrança, a CONTRATADA deverá enviar ao CONTRATANTE, cumulativamente:</w:t>
      </w:r>
    </w:p>
    <w:p w:rsidR="00DC515C" w:rsidRDefault="00032D3D">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rPr>
      </w:pPr>
      <w:r w:rsidRPr="00032D3D">
        <w:rPr>
          <w:rFonts w:ascii="Calibri" w:hAnsi="Calibri" w:cs="Calibri"/>
          <w:b w:val="0"/>
          <w:color w:val="auto"/>
        </w:rPr>
        <w:t>Certidão de regularidade com o FGTS (CRF-FGTS);</w:t>
      </w:r>
    </w:p>
    <w:p w:rsidR="00DC515C" w:rsidRDefault="00032D3D">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rPr>
      </w:pPr>
      <w:r w:rsidRPr="00032D3D">
        <w:rPr>
          <w:rFonts w:ascii="Calibri" w:hAnsi="Calibri" w:cs="Calibri"/>
          <w:b w:val="0"/>
          <w:color w:val="auto"/>
        </w:rPr>
        <w:t>Certidão de regularidade com a Fazenda Federal e com a Seguridade Social (CONJUNTA);</w:t>
      </w:r>
    </w:p>
    <w:p w:rsidR="00DC515C" w:rsidRDefault="00032D3D">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rPr>
      </w:pPr>
      <w:r w:rsidRPr="00032D3D">
        <w:rPr>
          <w:rFonts w:ascii="Calibri" w:hAnsi="Calibri" w:cs="Calibri"/>
          <w:b w:val="0"/>
          <w:color w:val="auto"/>
        </w:rPr>
        <w:lastRenderedPageBreak/>
        <w:t>Certidão Negativa de Débitos Trabalhistas (CNDT);</w:t>
      </w:r>
    </w:p>
    <w:p w:rsidR="00DC515C" w:rsidRDefault="00032D3D">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rPr>
      </w:pPr>
      <w:r w:rsidRPr="00032D3D">
        <w:rPr>
          <w:rFonts w:ascii="Calibri" w:hAnsi="Calibri" w:cs="Calibri"/>
          <w:b w:val="0"/>
          <w:color w:val="auto"/>
        </w:rPr>
        <w:t>Certidão Negativa de Débitos junto à Fazenda Estadual ou Distrital do domicílio se</w:t>
      </w:r>
      <w:r w:rsidR="000330EA">
        <w:rPr>
          <w:rFonts w:ascii="Calibri" w:hAnsi="Calibri" w:cs="Calibri"/>
          <w:b w:val="0"/>
          <w:color w:val="auto"/>
        </w:rPr>
        <w:t>de da CONTRATADA (CND-ESTADUAL)</w:t>
      </w:r>
      <w:r w:rsidRPr="00032D3D">
        <w:rPr>
          <w:rFonts w:ascii="Calibri" w:hAnsi="Calibri" w:cs="Calibri"/>
          <w:b w:val="0"/>
          <w:color w:val="auto"/>
        </w:rPr>
        <w:t xml:space="preserve"> e</w:t>
      </w:r>
      <w:r w:rsidR="000330EA">
        <w:rPr>
          <w:rFonts w:ascii="Calibri" w:hAnsi="Calibri" w:cs="Calibri"/>
          <w:b w:val="0"/>
          <w:color w:val="auto"/>
        </w:rPr>
        <w:t>;</w:t>
      </w:r>
    </w:p>
    <w:p w:rsidR="00DC515C" w:rsidRDefault="00032D3D">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rPr>
      </w:pPr>
      <w:r w:rsidRPr="00032D3D">
        <w:rPr>
          <w:rFonts w:ascii="Calibri" w:hAnsi="Calibri" w:cs="Calibri"/>
          <w:b w:val="0"/>
          <w:color w:val="auto"/>
        </w:rPr>
        <w:t>Certidão Negativa de Débitos junto à Fazenda Municipal do domicílio sede da CONTRATADA (CND- MUNICIPAL).</w:t>
      </w:r>
    </w:p>
    <w:p w:rsidR="00DC515C" w:rsidRDefault="00032D3D">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rPr>
      </w:pPr>
      <w:r w:rsidRPr="00032D3D">
        <w:rPr>
          <w:rFonts w:ascii="Calibri" w:hAnsi="Calibri" w:cs="Calibri"/>
          <w:b w:val="0"/>
          <w:color w:val="auto"/>
        </w:rPr>
        <w:t xml:space="preserve">O atesto do documento de cobrança pelo CONTRATANTE dar-se-á se não houver irregularidades nas prestações/realizações dos serviços e nos demais documentos apresentados. Caso existam irregularidades o atesto apenas ocorrerá com a eliminação/correção/saneamento das </w:t>
      </w:r>
      <w:r w:rsidR="008E4F54">
        <w:rPr>
          <w:rFonts w:ascii="Calibri" w:hAnsi="Calibri" w:cs="Calibri"/>
          <w:b w:val="0"/>
          <w:color w:val="auto"/>
        </w:rPr>
        <w:t>impropriedades, pela CONTRATADA.</w:t>
      </w:r>
    </w:p>
    <w:p w:rsidR="00DC515C" w:rsidRDefault="00032D3D">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rPr>
      </w:pPr>
      <w:r w:rsidRPr="00032D3D">
        <w:rPr>
          <w:rFonts w:ascii="Calibri" w:hAnsi="Calibri" w:cs="Calibri"/>
          <w:b w:val="0"/>
          <w:color w:val="auto"/>
        </w:rPr>
        <w:t xml:space="preserve">Os documentos de cobrança </w:t>
      </w:r>
      <w:r w:rsidR="008E4F54">
        <w:rPr>
          <w:rFonts w:ascii="Calibri" w:hAnsi="Calibri" w:cs="Calibri"/>
          <w:b w:val="0"/>
          <w:color w:val="auto"/>
        </w:rPr>
        <w:t>poderão</w:t>
      </w:r>
      <w:r w:rsidRPr="00032D3D">
        <w:rPr>
          <w:rFonts w:ascii="Calibri" w:hAnsi="Calibri" w:cs="Calibri"/>
          <w:b w:val="0"/>
          <w:color w:val="auto"/>
        </w:rPr>
        <w:t xml:space="preserve"> ser entregues</w:t>
      </w:r>
      <w:r w:rsidR="008E4F54">
        <w:rPr>
          <w:rFonts w:ascii="Calibri" w:hAnsi="Calibri" w:cs="Calibri"/>
          <w:b w:val="0"/>
          <w:color w:val="auto"/>
        </w:rPr>
        <w:t>, ainda,</w:t>
      </w:r>
      <w:r w:rsidRPr="00032D3D">
        <w:rPr>
          <w:rFonts w:ascii="Calibri" w:hAnsi="Calibri" w:cs="Calibri"/>
          <w:b w:val="0"/>
          <w:color w:val="auto"/>
        </w:rPr>
        <w:t xml:space="preserve"> pela CONTRATADA, na Seção de </w:t>
      </w:r>
      <w:r w:rsidR="008E4F54">
        <w:rPr>
          <w:rFonts w:ascii="Calibri" w:hAnsi="Calibri" w:cs="Calibri"/>
          <w:b w:val="0"/>
          <w:color w:val="auto"/>
        </w:rPr>
        <w:t>Protocolo</w:t>
      </w:r>
      <w:r w:rsidRPr="00032D3D">
        <w:rPr>
          <w:rFonts w:ascii="Calibri" w:hAnsi="Calibri" w:cs="Calibri"/>
          <w:b w:val="0"/>
          <w:color w:val="auto"/>
        </w:rPr>
        <w:t xml:space="preserve"> do TRF da 5ª Região, localizado no térreo da Ampliação do Edifício Sede, situado na Avenida Cais do Apolo, s/n, Bairro do Recife, Recife/PE, CEP 50030-9</w:t>
      </w:r>
      <w:r w:rsidR="008E4F54">
        <w:rPr>
          <w:rFonts w:ascii="Calibri" w:hAnsi="Calibri" w:cs="Calibri"/>
          <w:b w:val="0"/>
          <w:color w:val="auto"/>
        </w:rPr>
        <w:t>08, CNPJ n.º 24.130.072/0001-11.</w:t>
      </w:r>
    </w:p>
    <w:p w:rsidR="00DC515C" w:rsidRPr="001D63AE" w:rsidRDefault="00032D3D">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Verdana" w:hAnsi="Verdana" w:cs="Arial"/>
          <w:sz w:val="22"/>
          <w:szCs w:val="22"/>
        </w:rPr>
      </w:pPr>
      <w:r w:rsidRPr="00032D3D">
        <w:rPr>
          <w:rFonts w:ascii="Calibri" w:hAnsi="Calibri" w:cs="Calibri"/>
          <w:b w:val="0"/>
          <w:color w:val="auto"/>
        </w:rPr>
        <w:t>Caso o objeto contratado seja faturado em desacordo com as disposições previstas no Edital, neste Termo de Referência e no Instrumento Contratual ou sem a observância das formalidades legais pertinentes, a licitante vencedora deverá emitir e apresentar novo documento de cobrança, não configurando atraso no pagamento;</w:t>
      </w:r>
    </w:p>
    <w:p w:rsidR="00DC515C" w:rsidRDefault="00032D3D">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rPr>
      </w:pPr>
      <w:r w:rsidRPr="00032D3D">
        <w:rPr>
          <w:rFonts w:ascii="Calibri" w:hAnsi="Calibri" w:cs="Calibri"/>
          <w:b w:val="0"/>
          <w:color w:val="auto"/>
        </w:rPr>
        <w:t xml:space="preserve">Após o recebimento do documento de cobrança, o fiscal do contrato terá até </w:t>
      </w:r>
      <w:r w:rsidR="008E4F54">
        <w:rPr>
          <w:rFonts w:ascii="Calibri" w:hAnsi="Calibri" w:cs="Calibri"/>
          <w:b w:val="0"/>
          <w:color w:val="auto"/>
        </w:rPr>
        <w:t>02</w:t>
      </w:r>
      <w:r w:rsidRPr="00032D3D">
        <w:rPr>
          <w:rFonts w:ascii="Calibri" w:hAnsi="Calibri" w:cs="Calibri"/>
          <w:b w:val="0"/>
          <w:color w:val="auto"/>
        </w:rPr>
        <w:t xml:space="preserve"> (</w:t>
      </w:r>
      <w:r w:rsidR="008E4F54">
        <w:rPr>
          <w:rFonts w:ascii="Calibri" w:hAnsi="Calibri" w:cs="Calibri"/>
          <w:b w:val="0"/>
          <w:color w:val="auto"/>
        </w:rPr>
        <w:t>dois</w:t>
      </w:r>
      <w:r w:rsidRPr="00032D3D">
        <w:rPr>
          <w:rFonts w:ascii="Calibri" w:hAnsi="Calibri" w:cs="Calibri"/>
          <w:b w:val="0"/>
          <w:color w:val="auto"/>
        </w:rPr>
        <w:t>) dias úteis para realizar o atesto respectivo e encaminhá-lo para o pagamento;</w:t>
      </w:r>
    </w:p>
    <w:p w:rsidR="00DC515C" w:rsidRDefault="00032D3D">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rPr>
      </w:pPr>
      <w:r w:rsidRPr="00032D3D">
        <w:rPr>
          <w:rFonts w:ascii="Calibri" w:hAnsi="Calibri" w:cs="Calibri"/>
          <w:b w:val="0"/>
          <w:color w:val="auto"/>
        </w:rPr>
        <w:t xml:space="preserve">O pagamento será efetuado, mensalmente, referente aos serviços prestados no mês imediatamente anterior, mediante crédito em conta-corrente até o </w:t>
      </w:r>
      <w:r w:rsidR="008E4F54">
        <w:rPr>
          <w:rFonts w:ascii="Calibri" w:hAnsi="Calibri" w:cs="Calibri"/>
          <w:b w:val="0"/>
          <w:color w:val="auto"/>
        </w:rPr>
        <w:t>5º</w:t>
      </w:r>
      <w:r w:rsidRPr="00032D3D">
        <w:rPr>
          <w:rFonts w:ascii="Calibri" w:hAnsi="Calibri" w:cs="Calibri"/>
          <w:b w:val="0"/>
          <w:color w:val="auto"/>
        </w:rPr>
        <w:t xml:space="preserve"> (quinto) dia útil após o(s) atesto(s) do(s) documento(s) de cobrança e cumprimento da perfeita realização dos serviços e prévia verificação da regularidade fiscal e trabalhista da CONTRATADA;</w:t>
      </w:r>
    </w:p>
    <w:p w:rsidR="00DC515C" w:rsidRDefault="00032D3D">
      <w:pPr>
        <w:pStyle w:val="Ttulo2"/>
        <w:keepNext w:val="0"/>
        <w:keepLines/>
        <w:widowControl w:val="0"/>
        <w:numPr>
          <w:ilvl w:val="2"/>
          <w:numId w:val="20"/>
        </w:numPr>
        <w:tabs>
          <w:tab w:val="clear" w:pos="1701"/>
        </w:tabs>
        <w:suppressAutoHyphens/>
        <w:autoSpaceDN w:val="0"/>
        <w:spacing w:before="120" w:after="120"/>
        <w:ind w:right="0"/>
        <w:jc w:val="both"/>
        <w:textAlignment w:val="baseline"/>
      </w:pPr>
      <w:r w:rsidRPr="00032D3D">
        <w:rPr>
          <w:b w:val="0"/>
        </w:rPr>
        <w:t>O valor do pagamento será aquele apresentado no documento de cobrança, descont</w:t>
      </w:r>
      <w:r w:rsidR="008E4F54">
        <w:rPr>
          <w:b w:val="0"/>
        </w:rPr>
        <w:t>adas as glosas, conforme o caso;</w:t>
      </w:r>
    </w:p>
    <w:p w:rsidR="00DC515C" w:rsidRDefault="00032D3D">
      <w:pPr>
        <w:pStyle w:val="Ttulo2"/>
        <w:keepNext w:val="0"/>
        <w:keepLines/>
        <w:widowControl w:val="0"/>
        <w:numPr>
          <w:ilvl w:val="2"/>
          <w:numId w:val="20"/>
        </w:numPr>
        <w:tabs>
          <w:tab w:val="clear" w:pos="1701"/>
        </w:tabs>
        <w:suppressAutoHyphens/>
        <w:autoSpaceDN w:val="0"/>
        <w:spacing w:before="120" w:after="120"/>
        <w:ind w:right="0"/>
        <w:jc w:val="both"/>
        <w:textAlignment w:val="baseline"/>
      </w:pPr>
      <w:r w:rsidRPr="00032D3D">
        <w:rPr>
          <w:b w:val="0"/>
        </w:rPr>
        <w:t>Antes do pagamento, a Administração realizará consulta ao SICAF para verificar a manutenção das condições de habilitação.</w:t>
      </w:r>
    </w:p>
    <w:p w:rsidR="00DC515C" w:rsidRDefault="00032D3D">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rPr>
      </w:pPr>
      <w:r w:rsidRPr="00032D3D">
        <w:rPr>
          <w:rFonts w:ascii="Calibri" w:hAnsi="Calibri" w:cs="Calibri"/>
          <w:b w:val="0"/>
          <w:color w:val="auto"/>
        </w:rPr>
        <w:t>Constatando-se, junto ao SICAF, a situação de irregularidade da CONTRATADA, proceder-se-á à sua advertência, por escrito, no sentido de que, no prazo de 05 (cinco) dias úteis, a CONTRATADA regularize sua situação ou, no mesmo prazo, apresente sua defesa;</w:t>
      </w:r>
    </w:p>
    <w:p w:rsidR="00DC515C" w:rsidRDefault="00032D3D">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rPr>
      </w:pPr>
      <w:r w:rsidRPr="00032D3D">
        <w:rPr>
          <w:rFonts w:ascii="Calibri" w:hAnsi="Calibri" w:cs="Calibri"/>
          <w:b w:val="0"/>
          <w:color w:val="auto"/>
        </w:rPr>
        <w:t>O prazo do subitem anterior poderá ser prorrogado uma vez, por igual período, a critério da Administração;</w:t>
      </w:r>
    </w:p>
    <w:p w:rsidR="00DC515C" w:rsidRDefault="00032D3D">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rPr>
      </w:pPr>
      <w:r w:rsidRPr="00032D3D">
        <w:rPr>
          <w:rFonts w:ascii="Calibri" w:hAnsi="Calibri" w:cs="Calibri"/>
          <w:b w:val="0"/>
          <w:color w:val="auto"/>
        </w:rPr>
        <w:t>Não havendo regularização ou sendo a defesa considerada improcedente, a Administração comunicará aos órgãos responsáveis pela fiscalização da regularidade fiscal quanto à inadimplência do fornecedor, bem como quanto à existência de pagamento a ser efetuado pela Administração, para que sejam acionados os meios pertinentes e necessários para garantir o recebimento de seus créditos;</w:t>
      </w:r>
    </w:p>
    <w:p w:rsidR="00DC515C" w:rsidRDefault="00032D3D">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rPr>
      </w:pPr>
      <w:r w:rsidRPr="00032D3D">
        <w:rPr>
          <w:rFonts w:ascii="Calibri" w:hAnsi="Calibri" w:cs="Calibri"/>
          <w:b w:val="0"/>
          <w:color w:val="auto"/>
        </w:rPr>
        <w:t>Persistindo a irregularidade, a Administração adotará as medidas necessárias à rescisão do contrato em execução, nos autos dos processos administrativos correspondentes, assegurada à CONTRATADA a ampla defesa;</w:t>
      </w:r>
    </w:p>
    <w:p w:rsidR="00DC515C" w:rsidRDefault="00032D3D">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rPr>
      </w:pPr>
      <w:r w:rsidRPr="00032D3D">
        <w:rPr>
          <w:rFonts w:ascii="Calibri" w:hAnsi="Calibri" w:cs="Calibri"/>
          <w:b w:val="0"/>
          <w:color w:val="auto"/>
        </w:rPr>
        <w:lastRenderedPageBreak/>
        <w:t>Havendo a efetiva prestação de serviços, os pagamentos serão realizados normalmente, até que se decida pela rescisão contratual, caso a CONTRATADA não regularize sua situação junto ao SICAF;</w:t>
      </w:r>
    </w:p>
    <w:p w:rsidR="00DC515C" w:rsidRDefault="00032D3D">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rPr>
      </w:pPr>
      <w:r w:rsidRPr="00032D3D">
        <w:rPr>
          <w:rFonts w:ascii="Calibri" w:hAnsi="Calibri" w:cs="Calibri"/>
          <w:b w:val="0"/>
          <w:color w:val="auto"/>
        </w:rPr>
        <w:t>Somente por motivo de economicidade, segurança nacional ou outro interesse público de alta relevância, devidamente justificado, em qualquer caso, pela máxima autoridade do órgão ou entidade CONTRATANTE, não será rescindido o contrato em execução com a CONTRATADA inadimplente no SICAF.</w:t>
      </w:r>
    </w:p>
    <w:p w:rsidR="00DC515C" w:rsidRDefault="00032D3D">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rPr>
      </w:pPr>
      <w:r w:rsidRPr="00032D3D">
        <w:rPr>
          <w:rFonts w:ascii="Calibri" w:hAnsi="Calibri" w:cs="Calibri"/>
          <w:b w:val="0"/>
          <w:color w:val="auto"/>
        </w:rPr>
        <w:t>Nos casos de eventuais atrasos de pagamento, desde que a licitante vencedora não tenha concorrido de alguma forma para tanto, fica convencionado que a taxa de atualização financeira devida pelo TRF da 5ª Região, entre a data acima referida e a correspondente ao efetivo adimplemento da obrigação, terá a aplicação da seguinte fórmula:</w:t>
      </w:r>
    </w:p>
    <w:p w:rsidR="008E4F54" w:rsidRPr="00C8285A" w:rsidRDefault="008E4F54" w:rsidP="008E4F54">
      <w:pPr>
        <w:spacing w:after="120"/>
        <w:jc w:val="center"/>
        <w:rPr>
          <w:rFonts w:ascii="Verdana" w:hAnsi="Verdana" w:cs="Arial"/>
          <w:sz w:val="22"/>
          <w:szCs w:val="22"/>
        </w:rPr>
      </w:pPr>
      <w:r w:rsidRPr="00C8285A">
        <w:rPr>
          <w:rFonts w:ascii="Verdana" w:hAnsi="Verdana" w:cs="Arial"/>
          <w:b/>
          <w:sz w:val="22"/>
          <w:szCs w:val="22"/>
          <w:bdr w:val="single" w:sz="4" w:space="0" w:color="auto"/>
        </w:rPr>
        <w:t>EM = I x N x VP</w:t>
      </w:r>
      <w:r w:rsidRPr="00C8285A">
        <w:rPr>
          <w:rFonts w:ascii="Verdana" w:hAnsi="Verdana" w:cs="Arial"/>
          <w:sz w:val="22"/>
          <w:szCs w:val="22"/>
        </w:rPr>
        <w:t>, onde:</w:t>
      </w:r>
    </w:p>
    <w:tbl>
      <w:tblPr>
        <w:tblW w:w="0" w:type="auto"/>
        <w:jc w:val="center"/>
        <w:tblInd w:w="136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560"/>
        <w:gridCol w:w="415"/>
        <w:gridCol w:w="6181"/>
      </w:tblGrid>
      <w:tr w:rsidR="008E4F54" w:rsidRPr="00C8285A" w:rsidTr="008E4F54">
        <w:trPr>
          <w:cantSplit/>
          <w:trHeight w:val="227"/>
          <w:jc w:val="center"/>
        </w:trPr>
        <w:tc>
          <w:tcPr>
            <w:tcW w:w="560" w:type="dxa"/>
          </w:tcPr>
          <w:p w:rsidR="008E4F54" w:rsidRPr="00C8285A" w:rsidRDefault="008E4F54" w:rsidP="008E4F54">
            <w:pPr>
              <w:ind w:right="-6"/>
              <w:rPr>
                <w:rFonts w:ascii="Verdana" w:hAnsi="Verdana" w:cs="Arial"/>
                <w:szCs w:val="22"/>
              </w:rPr>
            </w:pPr>
            <w:r w:rsidRPr="00C8285A">
              <w:rPr>
                <w:rFonts w:ascii="Verdana" w:hAnsi="Verdana" w:cs="Arial"/>
                <w:szCs w:val="22"/>
              </w:rPr>
              <w:t>EM</w:t>
            </w:r>
          </w:p>
        </w:tc>
        <w:tc>
          <w:tcPr>
            <w:tcW w:w="415" w:type="dxa"/>
          </w:tcPr>
          <w:p w:rsidR="008E4F54" w:rsidRPr="00C8285A" w:rsidRDefault="008E4F54" w:rsidP="008E4F54">
            <w:pPr>
              <w:ind w:right="-6"/>
              <w:rPr>
                <w:rFonts w:ascii="Verdana" w:hAnsi="Verdana" w:cs="Arial"/>
                <w:szCs w:val="22"/>
              </w:rPr>
            </w:pPr>
            <w:r w:rsidRPr="00C8285A">
              <w:rPr>
                <w:rFonts w:ascii="Verdana" w:hAnsi="Verdana" w:cs="Arial"/>
                <w:szCs w:val="22"/>
              </w:rPr>
              <w:t>=</w:t>
            </w:r>
          </w:p>
        </w:tc>
        <w:tc>
          <w:tcPr>
            <w:tcW w:w="6181" w:type="dxa"/>
          </w:tcPr>
          <w:p w:rsidR="008E4F54" w:rsidRPr="00C8285A" w:rsidRDefault="008E4F54" w:rsidP="008E4F54">
            <w:pPr>
              <w:ind w:left="-59" w:right="-6"/>
              <w:jc w:val="both"/>
              <w:rPr>
                <w:rFonts w:ascii="Verdana" w:hAnsi="Verdana" w:cs="Arial"/>
                <w:szCs w:val="22"/>
              </w:rPr>
            </w:pPr>
            <w:r w:rsidRPr="00C8285A">
              <w:rPr>
                <w:rFonts w:ascii="Verdana" w:hAnsi="Verdana" w:cs="Arial"/>
                <w:szCs w:val="22"/>
              </w:rPr>
              <w:t>Encargos Moratórios;</w:t>
            </w:r>
          </w:p>
        </w:tc>
      </w:tr>
      <w:tr w:rsidR="008E4F54" w:rsidRPr="00C8285A" w:rsidTr="008E4F54">
        <w:trPr>
          <w:cantSplit/>
          <w:trHeight w:val="227"/>
          <w:jc w:val="center"/>
        </w:trPr>
        <w:tc>
          <w:tcPr>
            <w:tcW w:w="560" w:type="dxa"/>
          </w:tcPr>
          <w:p w:rsidR="008E4F54" w:rsidRPr="00C8285A" w:rsidRDefault="008E4F54" w:rsidP="008E4F54">
            <w:pPr>
              <w:ind w:right="-6"/>
              <w:rPr>
                <w:rFonts w:ascii="Verdana" w:hAnsi="Verdana" w:cs="Arial"/>
                <w:szCs w:val="22"/>
              </w:rPr>
            </w:pPr>
            <w:r w:rsidRPr="00C8285A">
              <w:rPr>
                <w:rFonts w:ascii="Verdana" w:hAnsi="Verdana" w:cs="Arial"/>
                <w:szCs w:val="22"/>
              </w:rPr>
              <w:t>N</w:t>
            </w:r>
          </w:p>
        </w:tc>
        <w:tc>
          <w:tcPr>
            <w:tcW w:w="415" w:type="dxa"/>
          </w:tcPr>
          <w:p w:rsidR="008E4F54" w:rsidRPr="00C8285A" w:rsidRDefault="008E4F54" w:rsidP="008E4F54">
            <w:pPr>
              <w:ind w:right="-6"/>
              <w:rPr>
                <w:rFonts w:ascii="Verdana" w:hAnsi="Verdana" w:cs="Arial"/>
                <w:szCs w:val="22"/>
              </w:rPr>
            </w:pPr>
            <w:r w:rsidRPr="00C8285A">
              <w:rPr>
                <w:rFonts w:ascii="Verdana" w:hAnsi="Verdana" w:cs="Arial"/>
                <w:szCs w:val="22"/>
              </w:rPr>
              <w:t>=</w:t>
            </w:r>
          </w:p>
        </w:tc>
        <w:tc>
          <w:tcPr>
            <w:tcW w:w="6181" w:type="dxa"/>
          </w:tcPr>
          <w:p w:rsidR="008E4F54" w:rsidRPr="00C8285A" w:rsidRDefault="008E4F54" w:rsidP="008E4F54">
            <w:pPr>
              <w:ind w:left="-55" w:right="-6"/>
              <w:jc w:val="both"/>
              <w:rPr>
                <w:rFonts w:ascii="Verdana" w:hAnsi="Verdana" w:cs="Arial"/>
                <w:szCs w:val="22"/>
              </w:rPr>
            </w:pPr>
            <w:r w:rsidRPr="00C8285A">
              <w:rPr>
                <w:rFonts w:ascii="Verdana" w:hAnsi="Verdana" w:cs="Arial"/>
                <w:szCs w:val="22"/>
              </w:rPr>
              <w:t>Número de dias entre a data prevista para o pagamento e a do efetivo pagamento;</w:t>
            </w:r>
          </w:p>
        </w:tc>
      </w:tr>
      <w:tr w:rsidR="008E4F54" w:rsidRPr="00C8285A" w:rsidTr="008E4F54">
        <w:trPr>
          <w:cantSplit/>
          <w:trHeight w:val="227"/>
          <w:jc w:val="center"/>
        </w:trPr>
        <w:tc>
          <w:tcPr>
            <w:tcW w:w="560" w:type="dxa"/>
          </w:tcPr>
          <w:p w:rsidR="008E4F54" w:rsidRPr="00C8285A" w:rsidRDefault="008E4F54" w:rsidP="008E4F54">
            <w:pPr>
              <w:ind w:right="-6"/>
              <w:rPr>
                <w:rFonts w:ascii="Verdana" w:hAnsi="Verdana" w:cs="Arial"/>
                <w:szCs w:val="22"/>
              </w:rPr>
            </w:pPr>
            <w:r w:rsidRPr="00C8285A">
              <w:rPr>
                <w:rFonts w:ascii="Verdana" w:hAnsi="Verdana" w:cs="Arial"/>
                <w:szCs w:val="22"/>
              </w:rPr>
              <w:t xml:space="preserve">VP  </w:t>
            </w:r>
          </w:p>
        </w:tc>
        <w:tc>
          <w:tcPr>
            <w:tcW w:w="415" w:type="dxa"/>
          </w:tcPr>
          <w:p w:rsidR="008E4F54" w:rsidRPr="00C8285A" w:rsidRDefault="008E4F54" w:rsidP="008E4F54">
            <w:pPr>
              <w:ind w:right="-6"/>
              <w:rPr>
                <w:rFonts w:ascii="Verdana" w:hAnsi="Verdana" w:cs="Arial"/>
                <w:szCs w:val="22"/>
              </w:rPr>
            </w:pPr>
            <w:r w:rsidRPr="00C8285A">
              <w:rPr>
                <w:rFonts w:ascii="Verdana" w:hAnsi="Verdana" w:cs="Arial"/>
                <w:szCs w:val="22"/>
              </w:rPr>
              <w:t>=</w:t>
            </w:r>
          </w:p>
        </w:tc>
        <w:tc>
          <w:tcPr>
            <w:tcW w:w="6181" w:type="dxa"/>
          </w:tcPr>
          <w:p w:rsidR="008E4F54" w:rsidRPr="00C8285A" w:rsidRDefault="008E4F54" w:rsidP="008E4F54">
            <w:pPr>
              <w:ind w:left="-59" w:right="-6"/>
              <w:jc w:val="both"/>
              <w:rPr>
                <w:rFonts w:ascii="Verdana" w:hAnsi="Verdana" w:cs="Arial"/>
                <w:szCs w:val="22"/>
              </w:rPr>
            </w:pPr>
            <w:r w:rsidRPr="00C8285A">
              <w:rPr>
                <w:rFonts w:ascii="Verdana" w:hAnsi="Verdana" w:cs="Arial"/>
                <w:szCs w:val="22"/>
              </w:rPr>
              <w:t>Valor da parcela a ser paga;</w:t>
            </w:r>
          </w:p>
        </w:tc>
      </w:tr>
      <w:tr w:rsidR="008E4F54" w:rsidRPr="00C8285A" w:rsidTr="008E4F54">
        <w:trPr>
          <w:cantSplit/>
          <w:trHeight w:val="227"/>
          <w:jc w:val="center"/>
        </w:trPr>
        <w:tc>
          <w:tcPr>
            <w:tcW w:w="560" w:type="dxa"/>
          </w:tcPr>
          <w:p w:rsidR="008E4F54" w:rsidRPr="00C8285A" w:rsidRDefault="008E4F54" w:rsidP="008E4F54">
            <w:pPr>
              <w:ind w:right="-6"/>
              <w:rPr>
                <w:rFonts w:ascii="Verdana" w:hAnsi="Verdana" w:cs="Arial"/>
                <w:szCs w:val="22"/>
              </w:rPr>
            </w:pPr>
            <w:r w:rsidRPr="00C8285A">
              <w:rPr>
                <w:rFonts w:ascii="Verdana" w:hAnsi="Verdana" w:cs="Arial"/>
                <w:szCs w:val="22"/>
              </w:rPr>
              <w:t xml:space="preserve">I     </w:t>
            </w:r>
          </w:p>
        </w:tc>
        <w:tc>
          <w:tcPr>
            <w:tcW w:w="415" w:type="dxa"/>
          </w:tcPr>
          <w:p w:rsidR="008E4F54" w:rsidRPr="00C8285A" w:rsidRDefault="008E4F54" w:rsidP="008E4F54">
            <w:pPr>
              <w:ind w:right="-6"/>
              <w:rPr>
                <w:rFonts w:ascii="Verdana" w:hAnsi="Verdana" w:cs="Arial"/>
                <w:szCs w:val="22"/>
              </w:rPr>
            </w:pPr>
            <w:r w:rsidRPr="00C8285A">
              <w:rPr>
                <w:rFonts w:ascii="Verdana" w:hAnsi="Verdana" w:cs="Arial"/>
                <w:szCs w:val="22"/>
              </w:rPr>
              <w:t>=</w:t>
            </w:r>
          </w:p>
        </w:tc>
        <w:tc>
          <w:tcPr>
            <w:tcW w:w="6181" w:type="dxa"/>
          </w:tcPr>
          <w:p w:rsidR="008E4F54" w:rsidRPr="00C8285A" w:rsidRDefault="008E4F54" w:rsidP="008E4F54">
            <w:pPr>
              <w:ind w:left="-59" w:right="-6"/>
              <w:jc w:val="both"/>
              <w:rPr>
                <w:rFonts w:ascii="Verdana" w:hAnsi="Verdana" w:cs="Arial"/>
                <w:szCs w:val="22"/>
              </w:rPr>
            </w:pPr>
            <w:r w:rsidRPr="00C8285A">
              <w:rPr>
                <w:rFonts w:ascii="Verdana" w:hAnsi="Verdana" w:cs="Arial"/>
                <w:szCs w:val="22"/>
              </w:rPr>
              <w:t>Índice de atualização financeira = 0,0001644, assim apurado:</w:t>
            </w:r>
          </w:p>
        </w:tc>
      </w:tr>
      <w:tr w:rsidR="008E4F54" w:rsidRPr="00C8285A" w:rsidTr="008E4F54">
        <w:trPr>
          <w:cantSplit/>
          <w:trHeight w:val="227"/>
          <w:jc w:val="center"/>
        </w:trPr>
        <w:tc>
          <w:tcPr>
            <w:tcW w:w="560" w:type="dxa"/>
          </w:tcPr>
          <w:p w:rsidR="008E4F54" w:rsidRPr="00C8285A" w:rsidRDefault="008E4F54" w:rsidP="008E4F54">
            <w:pPr>
              <w:ind w:right="-7"/>
              <w:jc w:val="both"/>
              <w:rPr>
                <w:rFonts w:ascii="Verdana" w:hAnsi="Verdana" w:cs="Arial"/>
                <w:szCs w:val="22"/>
              </w:rPr>
            </w:pPr>
          </w:p>
        </w:tc>
        <w:tc>
          <w:tcPr>
            <w:tcW w:w="415" w:type="dxa"/>
          </w:tcPr>
          <w:p w:rsidR="008E4F54" w:rsidRPr="00C8285A" w:rsidRDefault="008E4F54" w:rsidP="008E4F54">
            <w:pPr>
              <w:ind w:right="-7"/>
              <w:jc w:val="both"/>
              <w:rPr>
                <w:rFonts w:ascii="Verdana" w:hAnsi="Verdana" w:cs="Arial"/>
                <w:szCs w:val="22"/>
              </w:rPr>
            </w:pPr>
          </w:p>
        </w:tc>
        <w:tc>
          <w:tcPr>
            <w:tcW w:w="6181" w:type="dxa"/>
          </w:tcPr>
          <w:p w:rsidR="008E4F54" w:rsidRPr="00C8285A" w:rsidRDefault="008E4F54" w:rsidP="008E4F54">
            <w:pPr>
              <w:ind w:right="-6"/>
              <w:jc w:val="both"/>
              <w:rPr>
                <w:rFonts w:ascii="Verdana" w:hAnsi="Verdana" w:cs="Arial"/>
                <w:szCs w:val="22"/>
                <w:lang w:val="en-US"/>
              </w:rPr>
            </w:pPr>
            <w:r w:rsidRPr="00C8285A">
              <w:rPr>
                <w:rFonts w:ascii="Verdana" w:hAnsi="Verdana" w:cs="Arial"/>
                <w:szCs w:val="22"/>
                <w:lang w:val="en-US"/>
              </w:rPr>
              <w:t>I = (</w:t>
            </w:r>
            <w:r w:rsidRPr="00C8285A">
              <w:rPr>
                <w:rFonts w:ascii="Verdana" w:hAnsi="Verdana" w:cs="Arial"/>
                <w:szCs w:val="22"/>
                <w:u w:val="single"/>
                <w:lang w:val="en-US"/>
              </w:rPr>
              <w:t>TX/100</w:t>
            </w:r>
            <w:r w:rsidRPr="00C8285A">
              <w:rPr>
                <w:rFonts w:ascii="Verdana" w:hAnsi="Verdana" w:cs="Arial"/>
                <w:szCs w:val="22"/>
                <w:lang w:val="en-US"/>
              </w:rPr>
              <w:t xml:space="preserve">)   </w:t>
            </w:r>
            <w:r w:rsidRPr="00C8285A">
              <w:rPr>
                <w:rFonts w:ascii="Verdana" w:hAnsi="Verdana" w:cs="Arial"/>
                <w:szCs w:val="22"/>
                <w:lang w:val="en-US"/>
              </w:rPr>
              <w:sym w:font="Symbol" w:char="F0AE"/>
            </w:r>
            <w:r w:rsidRPr="00C8285A">
              <w:rPr>
                <w:rFonts w:ascii="Verdana" w:hAnsi="Verdana" w:cs="Arial"/>
                <w:szCs w:val="22"/>
                <w:lang w:val="en-US"/>
              </w:rPr>
              <w:t xml:space="preserve">   I = (</w:t>
            </w:r>
            <w:r w:rsidRPr="00C8285A">
              <w:rPr>
                <w:rFonts w:ascii="Verdana" w:hAnsi="Verdana" w:cs="Arial"/>
                <w:szCs w:val="22"/>
                <w:u w:val="single"/>
                <w:lang w:val="en-US"/>
              </w:rPr>
              <w:t>6/100</w:t>
            </w:r>
            <w:r w:rsidRPr="00C8285A">
              <w:rPr>
                <w:rFonts w:ascii="Verdana" w:hAnsi="Verdana" w:cs="Arial"/>
                <w:szCs w:val="22"/>
                <w:lang w:val="en-US"/>
              </w:rPr>
              <w:t xml:space="preserve">)   </w:t>
            </w:r>
            <w:r w:rsidRPr="00C8285A">
              <w:rPr>
                <w:rFonts w:ascii="Verdana" w:hAnsi="Verdana" w:cs="Arial"/>
                <w:szCs w:val="22"/>
                <w:lang w:val="en-US"/>
              </w:rPr>
              <w:sym w:font="Symbol" w:char="F0AE"/>
            </w:r>
            <w:r w:rsidRPr="00C8285A">
              <w:rPr>
                <w:rFonts w:ascii="Verdana" w:hAnsi="Verdana" w:cs="Arial"/>
                <w:szCs w:val="22"/>
                <w:lang w:val="en-US"/>
              </w:rPr>
              <w:t xml:space="preserve">   I = 0,0001644</w:t>
            </w:r>
          </w:p>
          <w:p w:rsidR="008E4F54" w:rsidRPr="00C8285A" w:rsidRDefault="008E4F54" w:rsidP="008E4F54">
            <w:pPr>
              <w:numPr>
                <w:ilvl w:val="0"/>
                <w:numId w:val="72"/>
              </w:numPr>
              <w:ind w:right="-7"/>
              <w:jc w:val="both"/>
              <w:rPr>
                <w:rFonts w:ascii="Verdana" w:hAnsi="Verdana" w:cs="Arial"/>
                <w:szCs w:val="22"/>
              </w:rPr>
            </w:pPr>
            <w:r w:rsidRPr="00C8285A">
              <w:rPr>
                <w:rFonts w:ascii="Verdana" w:hAnsi="Verdana" w:cs="Arial"/>
                <w:szCs w:val="22"/>
              </w:rPr>
              <w:t xml:space="preserve">   365</w:t>
            </w:r>
          </w:p>
          <w:p w:rsidR="008E4F54" w:rsidRPr="00C8285A" w:rsidRDefault="008E4F54" w:rsidP="008E4F54">
            <w:pPr>
              <w:ind w:right="-7"/>
              <w:jc w:val="both"/>
              <w:rPr>
                <w:rFonts w:ascii="Verdana" w:hAnsi="Verdana" w:cs="Arial"/>
                <w:szCs w:val="22"/>
              </w:rPr>
            </w:pPr>
            <w:r w:rsidRPr="00C8285A">
              <w:rPr>
                <w:rFonts w:ascii="Verdana" w:hAnsi="Verdana" w:cs="Arial"/>
                <w:szCs w:val="22"/>
              </w:rPr>
              <w:t>TX = Percentual da taxa anual = 6%</w:t>
            </w:r>
          </w:p>
        </w:tc>
      </w:tr>
    </w:tbl>
    <w:p w:rsidR="00DC515C" w:rsidRDefault="00032D3D">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rPr>
      </w:pPr>
      <w:r w:rsidRPr="00032D3D">
        <w:rPr>
          <w:rFonts w:ascii="Calibri" w:hAnsi="Calibri" w:cs="Calibri"/>
          <w:b w:val="0"/>
          <w:color w:val="auto"/>
        </w:rPr>
        <w:t>Na hipótese de pagamento de juros de mora e demais encargos por atraso, os autos devem ser instruídos com as justificativas e motivos, e ser submetidos à apreciação da autoridade superior competente, que adotará as providências para verificar se é ou não caso de apuração de responsabilidade, identificação dos envolvidos e imputação de ônus a quem deu causa à mora.</w:t>
      </w:r>
    </w:p>
    <w:p w:rsidR="00DC515C" w:rsidRDefault="00032D3D">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rPr>
      </w:pPr>
      <w:r w:rsidRPr="00032D3D">
        <w:rPr>
          <w:rFonts w:ascii="Calibri" w:hAnsi="Calibri" w:cs="Calibri"/>
          <w:b w:val="0"/>
          <w:color w:val="auto"/>
        </w:rPr>
        <w:t xml:space="preserve">Qualquer atraso ocorrido na apresentação da fatura ou dos documentos exigidos como condição para pagamento, por parte da CONTRATADA, importará prorrogação automática do prazo dos procedimentos de liquidação e pagamento da fatura; </w:t>
      </w:r>
    </w:p>
    <w:p w:rsidR="00DC515C" w:rsidRDefault="00032D3D">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rPr>
      </w:pPr>
      <w:r w:rsidRPr="00032D3D">
        <w:rPr>
          <w:rFonts w:ascii="Calibri" w:hAnsi="Calibri" w:cs="Calibri"/>
          <w:b w:val="0"/>
          <w:color w:val="auto"/>
        </w:rPr>
        <w:t xml:space="preserve">Os documentos acima exigidos não dispensa a licitante CONTRATADA de manter durante toda a execução do contrato as demais obrigações exigidas no momento da contratação, tais como às referentes aos demais encargos trabalhistas, às condições de habilitação técnica, jurídica e comercial. </w:t>
      </w:r>
    </w:p>
    <w:p w:rsidR="00DC515C" w:rsidRDefault="00D15744">
      <w:pPr>
        <w:pStyle w:val="Ttulo2"/>
        <w:keepNext w:val="0"/>
        <w:keepLines/>
        <w:widowControl w:val="0"/>
        <w:numPr>
          <w:ilvl w:val="1"/>
          <w:numId w:val="20"/>
        </w:numPr>
        <w:tabs>
          <w:tab w:val="clear" w:pos="1701"/>
        </w:tabs>
        <w:suppressAutoHyphens/>
        <w:autoSpaceDN w:val="0"/>
        <w:spacing w:before="360" w:after="240"/>
        <w:ind w:right="0"/>
        <w:jc w:val="both"/>
        <w:textAlignment w:val="baseline"/>
        <w:rPr>
          <w:rFonts w:ascii="Calibri" w:hAnsi="Calibri" w:cs="Calibri"/>
          <w:color w:val="auto"/>
        </w:rPr>
      </w:pPr>
      <w:r w:rsidRPr="00E005FD">
        <w:rPr>
          <w:rFonts w:ascii="Calibri" w:hAnsi="Calibri" w:cs="Calibri"/>
          <w:color w:val="auto"/>
        </w:rPr>
        <w:t>PROPRIEDADE, SIGILO E RESTRIÇÕES</w:t>
      </w:r>
      <w:r w:rsidR="00004129">
        <w:rPr>
          <w:rFonts w:ascii="Calibri" w:hAnsi="Calibri" w:cs="Calibri"/>
          <w:color w:val="auto"/>
        </w:rPr>
        <w:t xml:space="preserve"> </w:t>
      </w:r>
    </w:p>
    <w:p w:rsidR="00D15744" w:rsidRPr="001764ED" w:rsidRDefault="00D15744"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color w:val="auto"/>
        </w:rPr>
      </w:pPr>
      <w:r w:rsidRPr="001764ED">
        <w:rPr>
          <w:rFonts w:ascii="Calibri" w:hAnsi="Calibri" w:cs="Calibri"/>
          <w:color w:val="auto"/>
        </w:rPr>
        <w:t>Direito de Propriedade</w:t>
      </w:r>
      <w:r w:rsidR="00DE3043" w:rsidRPr="001764ED">
        <w:rPr>
          <w:rFonts w:ascii="Calibri" w:hAnsi="Calibri" w:cs="Calibri"/>
          <w:color w:val="auto"/>
        </w:rPr>
        <w:t xml:space="preserve"> </w:t>
      </w:r>
    </w:p>
    <w:p w:rsidR="00D15744" w:rsidRPr="001764ED" w:rsidRDefault="00D15744" w:rsidP="00503F64">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1764ED">
        <w:rPr>
          <w:rFonts w:ascii="Calibri" w:hAnsi="Calibri" w:cs="Calibri"/>
          <w:b w:val="0"/>
          <w:color w:val="auto"/>
        </w:rPr>
        <w:t xml:space="preserve">A CONTRATADA cederá ao Tribunal Regional Federal da 5ª Região, nos termos do artigo 111, da Lei nº 8.666/93, concomitante com o art. 4º, da Lei no. 9.609/1998, o direito patrimonial e a propriedade intelectual em caráter definitivo dos sistemas desenvolvidos e resultados produzidos em </w:t>
      </w:r>
      <w:r w:rsidR="00D40BF8" w:rsidRPr="001764ED">
        <w:rPr>
          <w:rFonts w:ascii="Calibri" w:hAnsi="Calibri" w:cs="Calibri"/>
          <w:b w:val="0"/>
          <w:color w:val="auto"/>
        </w:rPr>
        <w:t>consequência</w:t>
      </w:r>
      <w:r w:rsidRPr="001764ED">
        <w:rPr>
          <w:rFonts w:ascii="Calibri" w:hAnsi="Calibri" w:cs="Calibri"/>
          <w:b w:val="0"/>
          <w:color w:val="auto"/>
        </w:rPr>
        <w:t xml:space="preserve"> desta licitação, entendendo-se por resultados quaisquer estudos, relatórios, descrições técnicas, protótipos, dados, esquemas, plantas, desenhos, diagramas, roteiros, tutoriais, fontes dos códigos dos programas em qualquer mídia, páginas na Intranet e Internet e qualquer outra documentação produzida no escopo da presente contratação, em papel ou em mídia eletrônica.</w:t>
      </w:r>
    </w:p>
    <w:p w:rsidR="00D15744" w:rsidRPr="001764ED" w:rsidRDefault="00D15744"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color w:val="auto"/>
        </w:rPr>
      </w:pPr>
      <w:r w:rsidRPr="001764ED">
        <w:rPr>
          <w:rFonts w:ascii="Calibri" w:hAnsi="Calibri" w:cs="Calibri"/>
          <w:color w:val="auto"/>
        </w:rPr>
        <w:lastRenderedPageBreak/>
        <w:t>Condição de Manutenção de Sigilo</w:t>
      </w:r>
      <w:r w:rsidR="00DE3043" w:rsidRPr="001764ED">
        <w:rPr>
          <w:rFonts w:ascii="Calibri" w:hAnsi="Calibri" w:cs="Calibri"/>
          <w:color w:val="auto"/>
        </w:rPr>
        <w:t xml:space="preserve"> </w:t>
      </w:r>
    </w:p>
    <w:p w:rsidR="00D15744" w:rsidRPr="001764ED" w:rsidRDefault="00D15744" w:rsidP="00503F64">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1764ED">
        <w:rPr>
          <w:rFonts w:ascii="Calibri" w:hAnsi="Calibri" w:cs="Calibri"/>
          <w:b w:val="0"/>
          <w:color w:val="auto"/>
        </w:rPr>
        <w:t>A CONTRATADA deverá tratar como confidenciais e zelar pelo sigilo de todos os dados, informações ou documentos que tomar conhecimento em decorrência da prestação dos serviços objeto desta contratação, bem como deverá submeter-se às normas e políticas de segurança do TRF5, devendo orientar seus empregados nesse sentido, sob pena de responsabilidad</w:t>
      </w:r>
      <w:r w:rsidR="00A94619" w:rsidRPr="001764ED">
        <w:rPr>
          <w:rFonts w:ascii="Calibri" w:hAnsi="Calibri" w:cs="Calibri"/>
          <w:b w:val="0"/>
          <w:color w:val="auto"/>
        </w:rPr>
        <w:t>e civil, penal e administrativa.</w:t>
      </w:r>
    </w:p>
    <w:p w:rsidR="00D15744" w:rsidRPr="001764ED" w:rsidRDefault="00D15744" w:rsidP="00503F64">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1764ED">
        <w:rPr>
          <w:rFonts w:ascii="Calibri" w:hAnsi="Calibri" w:cs="Calibri"/>
          <w:b w:val="0"/>
          <w:color w:val="auto"/>
        </w:rPr>
        <w:t>A CONTRATADA deverá assumir responsabilidade sobre todos os possíveis danos físicos e/ou materiais causados ao Órgão ou a terceiros, advindos de imperícia, negligência, imprudência ou des</w:t>
      </w:r>
      <w:r w:rsidR="00A94619" w:rsidRPr="001764ED">
        <w:rPr>
          <w:rFonts w:ascii="Calibri" w:hAnsi="Calibri" w:cs="Calibri"/>
          <w:b w:val="0"/>
          <w:color w:val="auto"/>
        </w:rPr>
        <w:t>respeito às normas de segurança.</w:t>
      </w:r>
    </w:p>
    <w:p w:rsidR="00D15744" w:rsidRPr="001764ED" w:rsidRDefault="00D15744" w:rsidP="00503F64">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1764ED">
        <w:rPr>
          <w:rFonts w:ascii="Calibri" w:hAnsi="Calibri" w:cs="Calibri"/>
          <w:b w:val="0"/>
          <w:color w:val="auto"/>
        </w:rPr>
        <w:t>Para formalização da confidencialidade exigida, a CONTRATADA deverá assinar Termo de Confidencialidade sobre Segurança da Informação</w:t>
      </w:r>
      <w:r w:rsidR="00004129" w:rsidRPr="001764ED">
        <w:rPr>
          <w:rFonts w:ascii="Calibri" w:hAnsi="Calibri" w:cs="Calibri"/>
          <w:b w:val="0"/>
          <w:color w:val="auto"/>
        </w:rPr>
        <w:t xml:space="preserve"> no Anexo I</w:t>
      </w:r>
      <w:r w:rsidR="00996FA0" w:rsidRPr="001764ED">
        <w:rPr>
          <w:rFonts w:ascii="Calibri" w:hAnsi="Calibri" w:cs="Calibri"/>
          <w:b w:val="0"/>
          <w:color w:val="auto"/>
        </w:rPr>
        <w:t>-B</w:t>
      </w:r>
      <w:r w:rsidRPr="001764ED">
        <w:rPr>
          <w:rFonts w:ascii="Calibri" w:hAnsi="Calibri" w:cs="Calibri"/>
          <w:b w:val="0"/>
          <w:color w:val="auto"/>
        </w:rPr>
        <w:t xml:space="preserve">, comprometendo-se a respeitar todas as obrigações relacionadas com confidencialidade e segurança das informações pertencentes à CONTRATANTE, mediante ações ou omissões, intencionais ou acidentais, que impliquem na divulgação, perda, destruição, inserção, cópia, acesso ou alterações indevidas, independentemente do meio no qual estejam armazenadas, em que trafeguem ou do ambiente em que estejam sendo processadas. </w:t>
      </w:r>
    </w:p>
    <w:p w:rsidR="000E2B33" w:rsidRPr="001764ED" w:rsidRDefault="000E2B33" w:rsidP="00503F64">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1764ED">
        <w:rPr>
          <w:rFonts w:ascii="Calibri" w:hAnsi="Calibri" w:cs="Calibri"/>
          <w:b w:val="0"/>
          <w:color w:val="auto"/>
        </w:rPr>
        <w:t xml:space="preserve">A contratada deverá encaminhar, em conjunto com a documentação de cada prestador de serviços, </w:t>
      </w:r>
      <w:r w:rsidR="00996FA0" w:rsidRPr="001764ED">
        <w:rPr>
          <w:rFonts w:ascii="Calibri" w:hAnsi="Calibri" w:cs="Calibri"/>
          <w:b w:val="0"/>
          <w:color w:val="auto"/>
        </w:rPr>
        <w:t>Termo de Sigilo</w:t>
      </w:r>
      <w:r w:rsidRPr="001764ED">
        <w:rPr>
          <w:rFonts w:ascii="Calibri" w:hAnsi="Calibri" w:cs="Calibri"/>
          <w:b w:val="0"/>
          <w:color w:val="auto"/>
        </w:rPr>
        <w:t xml:space="preserve"> constante no Anexo I-</w:t>
      </w:r>
      <w:r w:rsidR="00996FA0" w:rsidRPr="001764ED">
        <w:rPr>
          <w:rFonts w:ascii="Calibri" w:hAnsi="Calibri" w:cs="Calibri"/>
          <w:b w:val="0"/>
          <w:color w:val="auto"/>
        </w:rPr>
        <w:t>C</w:t>
      </w:r>
      <w:r w:rsidRPr="001764ED">
        <w:rPr>
          <w:rFonts w:ascii="Calibri" w:hAnsi="Calibri" w:cs="Calibri"/>
          <w:b w:val="0"/>
          <w:color w:val="auto"/>
        </w:rPr>
        <w:t>, assinada pelo representante</w:t>
      </w:r>
      <w:r w:rsidR="00A94619" w:rsidRPr="001764ED">
        <w:rPr>
          <w:rFonts w:ascii="Calibri" w:hAnsi="Calibri" w:cs="Calibri"/>
          <w:b w:val="0"/>
          <w:color w:val="auto"/>
        </w:rPr>
        <w:t xml:space="preserve"> da contratada e cada prestador.</w:t>
      </w:r>
    </w:p>
    <w:p w:rsidR="00A94619" w:rsidRPr="001764ED" w:rsidRDefault="00A94619" w:rsidP="00503F64">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1764ED">
        <w:rPr>
          <w:rFonts w:ascii="Calibri" w:hAnsi="Calibri" w:cs="Calibri"/>
          <w:b w:val="0"/>
          <w:color w:val="auto"/>
        </w:rPr>
        <w:t>Sempre que houver alterações na Política de Segurança da Informação do TRF5, a contratada deverá repetir o processo descrito no item anterior.</w:t>
      </w:r>
    </w:p>
    <w:p w:rsidR="00D15744" w:rsidRPr="001764ED" w:rsidRDefault="00D15744" w:rsidP="00503F64">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1764ED">
        <w:rPr>
          <w:rFonts w:ascii="Calibri" w:hAnsi="Calibri" w:cs="Calibri"/>
          <w:b w:val="0"/>
          <w:color w:val="auto"/>
        </w:rPr>
        <w:t>A CONTRATADA estará sujeita às penalidades administrativas, civis e penais pelo descumprimento da obrigação assumida.</w:t>
      </w:r>
    </w:p>
    <w:p w:rsidR="00DC515C" w:rsidRDefault="00D15744">
      <w:pPr>
        <w:pStyle w:val="Ttulo2"/>
        <w:keepNext w:val="0"/>
        <w:keepLines/>
        <w:widowControl w:val="0"/>
        <w:numPr>
          <w:ilvl w:val="1"/>
          <w:numId w:val="20"/>
        </w:numPr>
        <w:tabs>
          <w:tab w:val="clear" w:pos="1701"/>
        </w:tabs>
        <w:suppressAutoHyphens/>
        <w:autoSpaceDN w:val="0"/>
        <w:spacing w:before="360" w:after="240"/>
        <w:ind w:right="0"/>
        <w:jc w:val="both"/>
        <w:textAlignment w:val="baseline"/>
        <w:rPr>
          <w:rFonts w:ascii="Calibri" w:hAnsi="Calibri" w:cs="Calibri"/>
          <w:color w:val="auto"/>
        </w:rPr>
      </w:pPr>
      <w:r w:rsidRPr="001764ED">
        <w:rPr>
          <w:rFonts w:ascii="Calibri" w:hAnsi="Calibri" w:cs="Calibri"/>
          <w:color w:val="auto"/>
        </w:rPr>
        <w:t xml:space="preserve">MECANISMOS FORMAIS DE COMUNICAÇÃO </w:t>
      </w:r>
    </w:p>
    <w:p w:rsidR="00D15744" w:rsidRPr="001764ED" w:rsidRDefault="00D15744"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1764ED">
        <w:rPr>
          <w:rFonts w:ascii="Calibri" w:hAnsi="Calibri" w:cs="Calibri"/>
          <w:b w:val="0"/>
          <w:color w:val="auto"/>
        </w:rPr>
        <w:t xml:space="preserve">Sempre que exigir-se, a comunicação entre o </w:t>
      </w:r>
      <w:r w:rsidR="004D3C1E" w:rsidRPr="001764ED">
        <w:rPr>
          <w:rFonts w:ascii="Calibri" w:hAnsi="Calibri" w:cs="Calibri"/>
          <w:b w:val="0"/>
          <w:color w:val="auto"/>
        </w:rPr>
        <w:t>Gestor</w:t>
      </w:r>
      <w:r w:rsidRPr="001764ED">
        <w:rPr>
          <w:rFonts w:ascii="Calibri" w:hAnsi="Calibri" w:cs="Calibri"/>
          <w:b w:val="0"/>
          <w:color w:val="auto"/>
        </w:rPr>
        <w:t xml:space="preserve"> do Contrato e o Preposto da CONTRATADA deverá ser formal, considerando-se como documentos formais, além de documentos do tipo Ofício, as comunicações por correio eletrônico e/ou por software de gestão de contratos.</w:t>
      </w:r>
    </w:p>
    <w:p w:rsidR="00D15744" w:rsidRPr="001764ED" w:rsidRDefault="00D15744" w:rsidP="00503F6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1764ED">
        <w:rPr>
          <w:rFonts w:ascii="Calibri" w:hAnsi="Calibri" w:cs="Calibri"/>
          <w:b w:val="0"/>
          <w:color w:val="auto"/>
        </w:rPr>
        <w:t xml:space="preserve">O </w:t>
      </w:r>
      <w:r w:rsidR="00437E16" w:rsidRPr="001764ED">
        <w:rPr>
          <w:rFonts w:ascii="Calibri" w:hAnsi="Calibri" w:cs="Calibri"/>
          <w:b w:val="0"/>
          <w:color w:val="auto"/>
        </w:rPr>
        <w:t>Gestor</w:t>
      </w:r>
      <w:r w:rsidRPr="001764ED">
        <w:rPr>
          <w:rFonts w:ascii="Calibri" w:hAnsi="Calibri" w:cs="Calibri"/>
          <w:b w:val="0"/>
          <w:color w:val="auto"/>
        </w:rPr>
        <w:t xml:space="preserve"> do </w:t>
      </w:r>
      <w:r w:rsidR="004D3C1E" w:rsidRPr="001764ED">
        <w:rPr>
          <w:rFonts w:ascii="Calibri" w:hAnsi="Calibri" w:cs="Calibri"/>
          <w:b w:val="0"/>
          <w:color w:val="auto"/>
        </w:rPr>
        <w:t>C</w:t>
      </w:r>
      <w:r w:rsidRPr="001764ED">
        <w:rPr>
          <w:rFonts w:ascii="Calibri" w:hAnsi="Calibri" w:cs="Calibri"/>
          <w:b w:val="0"/>
          <w:color w:val="auto"/>
        </w:rPr>
        <w:t>ontrato e o Preposto responderão sobre todas as questões sobre o contrato a ser firmado, procurando solucionar todos os problemas que defrontarem, dentro dos limites legais e dentro da razoabilidade.</w:t>
      </w:r>
    </w:p>
    <w:p w:rsidR="00D15744" w:rsidRPr="001764ED" w:rsidRDefault="00D15744" w:rsidP="00503F64">
      <w:pPr>
        <w:autoSpaceDE w:val="0"/>
        <w:autoSpaceDN w:val="0"/>
        <w:adjustRightInd w:val="0"/>
        <w:jc w:val="both"/>
        <w:rPr>
          <w:rFonts w:ascii="Calibri" w:hAnsi="Calibri" w:cs="Calibri"/>
          <w:sz w:val="24"/>
          <w:szCs w:val="24"/>
          <w:lang w:eastAsia="en-US"/>
        </w:rPr>
      </w:pPr>
    </w:p>
    <w:p w:rsidR="00D15744" w:rsidRPr="001764ED" w:rsidRDefault="00D15744" w:rsidP="00503F64">
      <w:pPr>
        <w:pStyle w:val="Titulo1-Personalizado-TR"/>
        <w:keepNext w:val="0"/>
        <w:ind w:left="0" w:firstLine="0"/>
        <w:rPr>
          <w:rFonts w:ascii="Calibri" w:hAnsi="Calibri" w:cs="Calibri"/>
          <w:sz w:val="28"/>
          <w:szCs w:val="28"/>
        </w:rPr>
      </w:pPr>
      <w:r w:rsidRPr="001764ED">
        <w:rPr>
          <w:rFonts w:ascii="Calibri" w:hAnsi="Calibri" w:cs="Calibri"/>
          <w:sz w:val="28"/>
          <w:szCs w:val="28"/>
        </w:rPr>
        <w:t>ESTIMATIVA DE PREÇO</w:t>
      </w:r>
    </w:p>
    <w:p w:rsidR="00D15744" w:rsidRPr="001764ED" w:rsidRDefault="00D15744" w:rsidP="00503F64">
      <w:pPr>
        <w:autoSpaceDE w:val="0"/>
        <w:autoSpaceDN w:val="0"/>
        <w:adjustRightInd w:val="0"/>
        <w:jc w:val="both"/>
        <w:rPr>
          <w:rFonts w:ascii="Calibri" w:hAnsi="Calibri" w:cs="Calibri"/>
        </w:rPr>
      </w:pPr>
    </w:p>
    <w:p w:rsidR="00D15744" w:rsidRPr="001764ED" w:rsidRDefault="00D15744" w:rsidP="00503F64">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1764ED">
        <w:rPr>
          <w:rFonts w:ascii="Calibri" w:hAnsi="Calibri" w:cs="Calibri"/>
          <w:b w:val="0"/>
          <w:color w:val="auto"/>
        </w:rPr>
        <w:t>Para propiciar a avaliação do custo pela área requisitante, em atenção aos princípios da impessoalidade e da moralidade administrativa, em observância aos artigos 15, inciso V e 43, inciso IV da Lei nº 8.666/93 e aos Acórdãos 301/2005 – Plenário, 1544/2004 – 2ª Câmara e 1182/2004 – Plenário, do Tribunal de Contas da União, foi realizada pesquisa de preços junto aos fornecedores e análise de contratos semelhantes firmados pela Administração Pública Federal.</w:t>
      </w:r>
    </w:p>
    <w:p w:rsidR="00D15744" w:rsidRPr="001764ED" w:rsidRDefault="00D15744" w:rsidP="00503F64">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1764ED">
        <w:rPr>
          <w:rFonts w:ascii="Calibri" w:hAnsi="Calibri" w:cs="Calibri"/>
          <w:b w:val="0"/>
          <w:color w:val="auto"/>
        </w:rPr>
        <w:lastRenderedPageBreak/>
        <w:t>O orçamento detalhado feito a partir das propostas das empresas privadas e da pesquisa por objetos similares na Administração Pública Federal aproxima-se do valor real a ser praticado na</w:t>
      </w:r>
      <w:r w:rsidR="00A15695" w:rsidRPr="001764ED">
        <w:rPr>
          <w:rFonts w:ascii="Calibri" w:hAnsi="Calibri" w:cs="Calibri"/>
          <w:b w:val="0"/>
          <w:color w:val="auto"/>
        </w:rPr>
        <w:t xml:space="preserve"> </w:t>
      </w:r>
      <w:r w:rsidRPr="001764ED">
        <w:rPr>
          <w:rFonts w:ascii="Calibri" w:hAnsi="Calibri" w:cs="Calibri"/>
          <w:b w:val="0"/>
          <w:color w:val="auto"/>
        </w:rPr>
        <w:t>contratação, tendo em vista que o referido orçamento se baseia estritamente nos requisitos encaminhados aos possíveis licitantes, necessários à prestação dos serviços.</w:t>
      </w:r>
    </w:p>
    <w:p w:rsidR="00D15744" w:rsidRPr="001764ED" w:rsidRDefault="00D15744" w:rsidP="00503F64">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1764ED">
        <w:rPr>
          <w:rFonts w:ascii="Calibri" w:hAnsi="Calibri" w:cs="Calibri"/>
          <w:b w:val="0"/>
          <w:color w:val="auto"/>
        </w:rPr>
        <w:t>Nos valores apresentados pelas empresas estão incluídos, além do lucro, todas e quaisquer despesas de responsabilidade do Proponente que, direta ou indiretamente, decorram do fornecimento do objeto licitado.</w:t>
      </w:r>
    </w:p>
    <w:p w:rsidR="00D15744" w:rsidRPr="001764ED" w:rsidRDefault="00D15744" w:rsidP="00503F64">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1764ED">
        <w:rPr>
          <w:rFonts w:ascii="Calibri" w:hAnsi="Calibri" w:cs="Calibri"/>
          <w:b w:val="0"/>
          <w:color w:val="auto"/>
        </w:rPr>
        <w:t>Na estimativa do valor de referência, foram consideradas as médias dos valores globais apresentados pelas propostas de menor valor encaminhadas pelas empresas e pelo contrato de menor valor encontrado no âmbito da Administração Pública Federal. Foram, portanto, descartados os valores considerados extremamente elevados para a presente proposição.</w:t>
      </w:r>
    </w:p>
    <w:p w:rsidR="00D15744" w:rsidRPr="001764ED" w:rsidRDefault="004D3C1E" w:rsidP="00503F64">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1764ED">
        <w:rPr>
          <w:rFonts w:ascii="Calibri" w:hAnsi="Calibri" w:cs="Calibri"/>
          <w:b w:val="0"/>
          <w:color w:val="auto"/>
        </w:rPr>
        <w:t xml:space="preserve">Com base nesses parâmetros, </w:t>
      </w:r>
      <w:r w:rsidR="00D15744" w:rsidRPr="001764ED">
        <w:rPr>
          <w:rFonts w:ascii="Calibri" w:hAnsi="Calibri" w:cs="Calibri"/>
          <w:b w:val="0"/>
          <w:color w:val="auto"/>
        </w:rPr>
        <w:t xml:space="preserve">estimou-se o valor anual da proposição em R$ </w:t>
      </w:r>
      <w:r w:rsidR="00203A7F">
        <w:rPr>
          <w:rFonts w:ascii="Calibri" w:hAnsi="Calibri" w:cs="Calibri"/>
          <w:b w:val="0"/>
          <w:color w:val="auto"/>
        </w:rPr>
        <w:t>805.660,50</w:t>
      </w:r>
      <w:r w:rsidR="007D152E" w:rsidRPr="001764ED">
        <w:rPr>
          <w:rFonts w:ascii="Calibri" w:hAnsi="Calibri" w:cs="Calibri"/>
          <w:b w:val="0"/>
          <w:color w:val="auto"/>
        </w:rPr>
        <w:t xml:space="preserve"> </w:t>
      </w:r>
      <w:r w:rsidR="00D15744" w:rsidRPr="001764ED">
        <w:rPr>
          <w:rFonts w:ascii="Calibri" w:hAnsi="Calibri" w:cs="Calibri"/>
          <w:b w:val="0"/>
          <w:color w:val="auto"/>
        </w:rPr>
        <w:t>(</w:t>
      </w:r>
      <w:r w:rsidR="00203A7F">
        <w:rPr>
          <w:rFonts w:ascii="Calibri" w:hAnsi="Calibri" w:cs="Calibri"/>
          <w:b w:val="0"/>
          <w:color w:val="auto"/>
        </w:rPr>
        <w:t>oitocentos e cinco mil seiscentos e sessenta reais e cinquenta centavos</w:t>
      </w:r>
      <w:r w:rsidR="00D15744" w:rsidRPr="001764ED">
        <w:rPr>
          <w:rFonts w:ascii="Calibri" w:hAnsi="Calibri" w:cs="Calibri"/>
          <w:b w:val="0"/>
          <w:color w:val="auto"/>
        </w:rPr>
        <w:t>).</w:t>
      </w:r>
    </w:p>
    <w:p w:rsidR="00D15744" w:rsidRPr="00E005FD" w:rsidRDefault="00D15744" w:rsidP="00503F64">
      <w:pPr>
        <w:pStyle w:val="TextosemFormatao"/>
        <w:spacing w:after="120"/>
        <w:jc w:val="both"/>
        <w:rPr>
          <w:rFonts w:ascii="Tahoma" w:hAnsi="Tahoma" w:cs="Tahoma"/>
          <w:b/>
          <w:bCs/>
          <w:sz w:val="24"/>
          <w:szCs w:val="24"/>
        </w:rPr>
      </w:pPr>
    </w:p>
    <w:p w:rsidR="00D15744" w:rsidRPr="00E005FD" w:rsidRDefault="00D15744" w:rsidP="00503F64">
      <w:pPr>
        <w:pStyle w:val="Titulo1-Personalizado-TR"/>
        <w:keepNext w:val="0"/>
        <w:ind w:left="0" w:firstLine="0"/>
        <w:rPr>
          <w:rFonts w:ascii="Calibri" w:hAnsi="Calibri" w:cs="Calibri"/>
          <w:sz w:val="28"/>
          <w:szCs w:val="28"/>
        </w:rPr>
      </w:pPr>
      <w:r w:rsidRPr="00E005FD">
        <w:rPr>
          <w:rFonts w:ascii="Calibri" w:hAnsi="Calibri" w:cs="Calibri"/>
          <w:sz w:val="28"/>
          <w:szCs w:val="28"/>
        </w:rPr>
        <w:t>ADEQUAÇÃO ORÇAMENTÁRIA</w:t>
      </w:r>
    </w:p>
    <w:p w:rsidR="00D15744" w:rsidRPr="00E005FD" w:rsidRDefault="00D15744" w:rsidP="00503F64">
      <w:pPr>
        <w:pStyle w:val="TextosemFormatao"/>
        <w:spacing w:after="120"/>
        <w:jc w:val="both"/>
        <w:rPr>
          <w:rFonts w:ascii="Tahoma" w:hAnsi="Tahoma" w:cs="Tahoma"/>
          <w:b/>
          <w:bCs/>
          <w:sz w:val="24"/>
          <w:szCs w:val="24"/>
        </w:rPr>
      </w:pPr>
    </w:p>
    <w:p w:rsidR="00D15744" w:rsidRPr="004D3C1E" w:rsidRDefault="00D15744" w:rsidP="00503F64">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b w:val="0"/>
          <w:color w:val="auto"/>
        </w:rPr>
      </w:pPr>
      <w:r w:rsidRPr="004D3C1E">
        <w:rPr>
          <w:rFonts w:ascii="Calibri" w:hAnsi="Calibri" w:cs="Calibri"/>
          <w:b w:val="0"/>
          <w:color w:val="auto"/>
        </w:rPr>
        <w:t xml:space="preserve">Os recursos necessários ao atendimento das despesas </w:t>
      </w:r>
      <w:r w:rsidR="001C11C9">
        <w:rPr>
          <w:rFonts w:ascii="Calibri" w:hAnsi="Calibri" w:cs="Calibri"/>
          <w:b w:val="0"/>
          <w:color w:val="auto"/>
        </w:rPr>
        <w:t>serão definidos pela Administração do TRF.</w:t>
      </w:r>
      <w:r w:rsidRPr="004D3C1E">
        <w:rPr>
          <w:rFonts w:ascii="Calibri" w:hAnsi="Calibri" w:cs="Calibri"/>
          <w:b w:val="0"/>
          <w:color w:val="auto"/>
        </w:rPr>
        <w:t xml:space="preserve"> </w:t>
      </w:r>
    </w:p>
    <w:p w:rsidR="00D15744" w:rsidRPr="00AB2BAD" w:rsidRDefault="00D15744" w:rsidP="00503F64">
      <w:pPr>
        <w:pStyle w:val="TextosemFormatao"/>
        <w:spacing w:after="120"/>
        <w:jc w:val="both"/>
        <w:rPr>
          <w:rFonts w:asciiTheme="minorHAnsi" w:hAnsiTheme="minorHAnsi" w:cs="Calibri"/>
          <w:b/>
          <w:bCs/>
          <w:sz w:val="24"/>
          <w:szCs w:val="24"/>
        </w:rPr>
      </w:pPr>
    </w:p>
    <w:p w:rsidR="00D15744" w:rsidRPr="00AB2BAD" w:rsidRDefault="00D15744" w:rsidP="00503F64">
      <w:pPr>
        <w:pStyle w:val="Titulo1-Personalizado-TR"/>
        <w:keepNext w:val="0"/>
        <w:ind w:left="0" w:firstLine="0"/>
        <w:rPr>
          <w:rFonts w:asciiTheme="minorHAnsi" w:hAnsiTheme="minorHAnsi" w:cs="Calibri"/>
          <w:sz w:val="28"/>
          <w:szCs w:val="28"/>
        </w:rPr>
      </w:pPr>
      <w:r w:rsidRPr="00AB2BAD">
        <w:rPr>
          <w:rFonts w:asciiTheme="minorHAnsi" w:hAnsiTheme="minorHAnsi" w:cs="Calibri"/>
          <w:sz w:val="28"/>
          <w:szCs w:val="28"/>
        </w:rPr>
        <w:t xml:space="preserve">SANÇÕES APLICÁVEIS </w:t>
      </w:r>
    </w:p>
    <w:p w:rsidR="00053D85" w:rsidRPr="00AB2BAD" w:rsidRDefault="00053D85" w:rsidP="00053D85">
      <w:pPr>
        <w:numPr>
          <w:ilvl w:val="1"/>
          <w:numId w:val="20"/>
        </w:numPr>
        <w:autoSpaceDE w:val="0"/>
        <w:autoSpaceDN w:val="0"/>
        <w:adjustRightInd w:val="0"/>
        <w:spacing w:before="120" w:line="240" w:lineRule="atLeast"/>
        <w:jc w:val="both"/>
        <w:rPr>
          <w:rFonts w:asciiTheme="minorHAnsi" w:hAnsiTheme="minorHAnsi" w:cs="Tahoma"/>
          <w:bCs/>
          <w:sz w:val="22"/>
          <w:szCs w:val="22"/>
        </w:rPr>
      </w:pPr>
      <w:r w:rsidRPr="00AB2BAD">
        <w:rPr>
          <w:rFonts w:asciiTheme="minorHAnsi" w:hAnsiTheme="minorHAnsi" w:cs="Tahoma"/>
          <w:bCs/>
          <w:sz w:val="22"/>
          <w:szCs w:val="22"/>
        </w:rPr>
        <w:t xml:space="preserve">Pela inexecução parcial ou total das condições pactuadas, erro de execução, atraso na execução, ficará a CONTRATADA sujeita às seguintes sanções: </w:t>
      </w:r>
    </w:p>
    <w:p w:rsidR="00053D85" w:rsidRPr="00AB2BAD" w:rsidRDefault="00053D85" w:rsidP="00053D85">
      <w:pPr>
        <w:numPr>
          <w:ilvl w:val="2"/>
          <w:numId w:val="20"/>
        </w:numPr>
        <w:autoSpaceDE w:val="0"/>
        <w:autoSpaceDN w:val="0"/>
        <w:adjustRightInd w:val="0"/>
        <w:spacing w:before="120" w:line="240" w:lineRule="atLeast"/>
        <w:jc w:val="both"/>
        <w:rPr>
          <w:rFonts w:asciiTheme="minorHAnsi" w:hAnsiTheme="minorHAnsi" w:cs="Tahoma"/>
          <w:bCs/>
          <w:sz w:val="22"/>
          <w:szCs w:val="22"/>
        </w:rPr>
      </w:pPr>
      <w:r w:rsidRPr="00AB2BAD">
        <w:rPr>
          <w:rFonts w:asciiTheme="minorHAnsi" w:hAnsiTheme="minorHAnsi" w:cs="Tahoma"/>
          <w:bCs/>
          <w:sz w:val="22"/>
          <w:szCs w:val="22"/>
        </w:rPr>
        <w:t>Advertência;</w:t>
      </w:r>
    </w:p>
    <w:p w:rsidR="00053D85" w:rsidRPr="00AB2BAD" w:rsidRDefault="00053D85" w:rsidP="00053D85">
      <w:pPr>
        <w:numPr>
          <w:ilvl w:val="2"/>
          <w:numId w:val="20"/>
        </w:numPr>
        <w:autoSpaceDE w:val="0"/>
        <w:autoSpaceDN w:val="0"/>
        <w:adjustRightInd w:val="0"/>
        <w:spacing w:before="120" w:line="240" w:lineRule="atLeast"/>
        <w:jc w:val="both"/>
        <w:rPr>
          <w:rFonts w:asciiTheme="minorHAnsi" w:hAnsiTheme="minorHAnsi" w:cs="Tahoma"/>
          <w:bCs/>
          <w:sz w:val="22"/>
          <w:szCs w:val="22"/>
        </w:rPr>
      </w:pPr>
      <w:r w:rsidRPr="00AB2BAD">
        <w:rPr>
          <w:rFonts w:asciiTheme="minorHAnsi" w:hAnsiTheme="minorHAnsi" w:cs="Tahoma"/>
          <w:bCs/>
          <w:sz w:val="22"/>
          <w:szCs w:val="22"/>
        </w:rPr>
        <w:t>A falta dos profi</w:t>
      </w:r>
      <w:r w:rsidR="00C352A5" w:rsidRPr="00AB2BAD">
        <w:rPr>
          <w:rFonts w:asciiTheme="minorHAnsi" w:hAnsiTheme="minorHAnsi" w:cs="Tahoma"/>
          <w:bCs/>
          <w:sz w:val="22"/>
          <w:szCs w:val="22"/>
        </w:rPr>
        <w:t>ssionais solicitados nos itens 3</w:t>
      </w:r>
      <w:r w:rsidRPr="00AB2BAD">
        <w:rPr>
          <w:rFonts w:asciiTheme="minorHAnsi" w:hAnsiTheme="minorHAnsi" w:cs="Tahoma"/>
          <w:bCs/>
          <w:sz w:val="22"/>
          <w:szCs w:val="22"/>
        </w:rPr>
        <w:t xml:space="preserve">.1.1, </w:t>
      </w:r>
      <w:r w:rsidR="00C352A5" w:rsidRPr="00AB2BAD">
        <w:rPr>
          <w:rFonts w:asciiTheme="minorHAnsi" w:hAnsiTheme="minorHAnsi" w:cs="Tahoma"/>
          <w:bCs/>
          <w:sz w:val="22"/>
          <w:szCs w:val="22"/>
        </w:rPr>
        <w:t>3.2.1, 3.3.1, 3.4.1, 3.5.1, 3.6.1, 3</w:t>
      </w:r>
      <w:r w:rsidRPr="00AB2BAD">
        <w:rPr>
          <w:rFonts w:asciiTheme="minorHAnsi" w:hAnsiTheme="minorHAnsi" w:cs="Tahoma"/>
          <w:bCs/>
          <w:sz w:val="22"/>
          <w:szCs w:val="22"/>
        </w:rPr>
        <w:t xml:space="preserve">.7.1, </w:t>
      </w:r>
      <w:r w:rsidR="00C352A5" w:rsidRPr="0093344D">
        <w:rPr>
          <w:rFonts w:asciiTheme="minorHAnsi" w:hAnsiTheme="minorHAnsi" w:cs="Tahoma"/>
          <w:bCs/>
          <w:sz w:val="22"/>
          <w:szCs w:val="22"/>
        </w:rPr>
        <w:t>4</w:t>
      </w:r>
      <w:r w:rsidRPr="0093344D">
        <w:rPr>
          <w:rFonts w:asciiTheme="minorHAnsi" w:hAnsiTheme="minorHAnsi" w:cs="Tahoma"/>
          <w:bCs/>
          <w:sz w:val="22"/>
          <w:szCs w:val="22"/>
        </w:rPr>
        <w:t>.1.2</w:t>
      </w:r>
      <w:r w:rsidRPr="00AB2BAD">
        <w:rPr>
          <w:rFonts w:asciiTheme="minorHAnsi" w:hAnsiTheme="minorHAnsi" w:cs="Tahoma"/>
          <w:bCs/>
          <w:sz w:val="22"/>
          <w:szCs w:val="22"/>
        </w:rPr>
        <w:t xml:space="preserve"> acarretará a aplicação de multa de 0,5% (zero vírgula cinco por cento) ao dia sobre o valor total do contrato, por dia de ausência do profissional, observando o limite de 10 (dez) dias; </w:t>
      </w:r>
    </w:p>
    <w:p w:rsidR="00053D85" w:rsidRPr="00AB2BAD" w:rsidRDefault="00053D85" w:rsidP="00053D85">
      <w:pPr>
        <w:numPr>
          <w:ilvl w:val="2"/>
          <w:numId w:val="20"/>
        </w:numPr>
        <w:autoSpaceDE w:val="0"/>
        <w:autoSpaceDN w:val="0"/>
        <w:adjustRightInd w:val="0"/>
        <w:spacing w:before="120" w:line="240" w:lineRule="atLeast"/>
        <w:jc w:val="both"/>
        <w:rPr>
          <w:rFonts w:asciiTheme="minorHAnsi" w:hAnsiTheme="minorHAnsi" w:cs="Tahoma"/>
          <w:bCs/>
          <w:sz w:val="22"/>
          <w:szCs w:val="22"/>
        </w:rPr>
      </w:pPr>
      <w:r w:rsidRPr="00AB2BAD">
        <w:rPr>
          <w:rFonts w:asciiTheme="minorHAnsi" w:hAnsiTheme="minorHAnsi" w:cs="Tahoma"/>
          <w:bCs/>
          <w:sz w:val="22"/>
          <w:szCs w:val="22"/>
        </w:rPr>
        <w:t xml:space="preserve">A não realização dos </w:t>
      </w:r>
      <w:r w:rsidR="00C352A5" w:rsidRPr="00AB2BAD">
        <w:rPr>
          <w:rFonts w:asciiTheme="minorHAnsi" w:hAnsiTheme="minorHAnsi" w:cs="Tahoma"/>
          <w:bCs/>
          <w:sz w:val="22"/>
          <w:szCs w:val="22"/>
        </w:rPr>
        <w:t>serviços descritos nos itens 3.1.2, 3.2.2, 3.3.2, 3.4.2, 3.5.2, 3.6.2, 3</w:t>
      </w:r>
      <w:r w:rsidRPr="00AB2BAD">
        <w:rPr>
          <w:rFonts w:asciiTheme="minorHAnsi" w:hAnsiTheme="minorHAnsi" w:cs="Tahoma"/>
          <w:bCs/>
          <w:sz w:val="22"/>
          <w:szCs w:val="22"/>
        </w:rPr>
        <w:t>.7.2 e seus subitens, nos prazos e especificações estabelecidos, acarretará a aplicação de multa de 0,1% (zero vírgula um por cento) ao dia sobre o valor total do contrato, por dia de atraso na execução do serviço, observando o limite de 30 (dez) dias;</w:t>
      </w:r>
      <w:r w:rsidRPr="00AB2BAD">
        <w:rPr>
          <w:rFonts w:asciiTheme="minorHAnsi" w:hAnsiTheme="minorHAnsi" w:cs="Tahoma"/>
          <w:b/>
          <w:bCs/>
          <w:sz w:val="22"/>
          <w:szCs w:val="22"/>
        </w:rPr>
        <w:t xml:space="preserve"> </w:t>
      </w:r>
    </w:p>
    <w:p w:rsidR="00053D85" w:rsidRPr="00AB2BAD" w:rsidRDefault="00053D85" w:rsidP="00053D85">
      <w:pPr>
        <w:numPr>
          <w:ilvl w:val="2"/>
          <w:numId w:val="20"/>
        </w:numPr>
        <w:autoSpaceDE w:val="0"/>
        <w:autoSpaceDN w:val="0"/>
        <w:adjustRightInd w:val="0"/>
        <w:spacing w:before="120" w:line="240" w:lineRule="atLeast"/>
        <w:jc w:val="both"/>
        <w:rPr>
          <w:rFonts w:asciiTheme="minorHAnsi" w:hAnsiTheme="minorHAnsi" w:cs="Tahoma"/>
          <w:bCs/>
          <w:sz w:val="22"/>
          <w:szCs w:val="22"/>
        </w:rPr>
      </w:pPr>
      <w:r w:rsidRPr="00AB2BAD">
        <w:rPr>
          <w:rFonts w:asciiTheme="minorHAnsi" w:hAnsiTheme="minorHAnsi" w:cs="Tahoma"/>
          <w:bCs/>
          <w:sz w:val="22"/>
          <w:szCs w:val="22"/>
        </w:rPr>
        <w:t xml:space="preserve">A não realização dos serviços descritos nos itens </w:t>
      </w:r>
      <w:r w:rsidR="00C352A5" w:rsidRPr="00AB2BAD">
        <w:rPr>
          <w:rFonts w:asciiTheme="minorHAnsi" w:hAnsiTheme="minorHAnsi" w:cs="Tahoma"/>
          <w:bCs/>
          <w:sz w:val="22"/>
          <w:szCs w:val="22"/>
        </w:rPr>
        <w:t>4</w:t>
      </w:r>
      <w:r w:rsidRPr="00AB2BAD">
        <w:rPr>
          <w:rFonts w:asciiTheme="minorHAnsi" w:hAnsiTheme="minorHAnsi" w:cs="Tahoma"/>
          <w:bCs/>
          <w:sz w:val="22"/>
          <w:szCs w:val="22"/>
        </w:rPr>
        <w:t>.1.4, acarretará a aplicação de multa de 0,1% (zero vírgula um por cento) ao dia sobre o valor total do contrato, por dia de atraso na execução do serviço, observando o limite de 30 (dez) dias;</w:t>
      </w:r>
      <w:r w:rsidRPr="00AB2BAD">
        <w:rPr>
          <w:rFonts w:asciiTheme="minorHAnsi" w:hAnsiTheme="minorHAnsi" w:cs="Tahoma"/>
          <w:b/>
          <w:bCs/>
          <w:sz w:val="22"/>
          <w:szCs w:val="22"/>
        </w:rPr>
        <w:t xml:space="preserve"> </w:t>
      </w:r>
    </w:p>
    <w:p w:rsidR="00053D85" w:rsidRPr="00AB2BAD" w:rsidRDefault="00C352A5" w:rsidP="00053D85">
      <w:pPr>
        <w:numPr>
          <w:ilvl w:val="2"/>
          <w:numId w:val="20"/>
        </w:numPr>
        <w:autoSpaceDE w:val="0"/>
        <w:autoSpaceDN w:val="0"/>
        <w:adjustRightInd w:val="0"/>
        <w:spacing w:before="120" w:line="240" w:lineRule="atLeast"/>
        <w:jc w:val="both"/>
        <w:rPr>
          <w:rFonts w:asciiTheme="minorHAnsi" w:hAnsiTheme="minorHAnsi" w:cs="Tahoma"/>
          <w:bCs/>
          <w:sz w:val="22"/>
          <w:szCs w:val="22"/>
        </w:rPr>
      </w:pPr>
      <w:r w:rsidRPr="00AB2BAD">
        <w:rPr>
          <w:rFonts w:asciiTheme="minorHAnsi" w:hAnsiTheme="minorHAnsi" w:cs="Tahoma"/>
          <w:bCs/>
          <w:sz w:val="22"/>
          <w:szCs w:val="22"/>
        </w:rPr>
        <w:t>O não cumprimento dos itens 4.2.1, 4.2.2, 4.2.3, 4.2.4, 4</w:t>
      </w:r>
      <w:r w:rsidR="00053D85" w:rsidRPr="00AB2BAD">
        <w:rPr>
          <w:rFonts w:asciiTheme="minorHAnsi" w:hAnsiTheme="minorHAnsi" w:cs="Tahoma"/>
          <w:bCs/>
          <w:sz w:val="22"/>
          <w:szCs w:val="22"/>
        </w:rPr>
        <w:t>.2.5, nos prazos e especificações estabelecidos, acarretará a aplicação de multa de 0,1% (zero vírgula um por cento) ao dia sobre o valor total do contrato, por dia de descumprimento, observando o limite de 30 (dez) dias;</w:t>
      </w:r>
      <w:r w:rsidR="00053D85" w:rsidRPr="00AB2BAD">
        <w:rPr>
          <w:rFonts w:asciiTheme="minorHAnsi" w:hAnsiTheme="minorHAnsi" w:cs="Tahoma"/>
          <w:b/>
          <w:bCs/>
          <w:sz w:val="22"/>
          <w:szCs w:val="22"/>
        </w:rPr>
        <w:t xml:space="preserve"> </w:t>
      </w:r>
    </w:p>
    <w:p w:rsidR="00053D85" w:rsidRPr="00AB2BAD" w:rsidRDefault="00C352A5" w:rsidP="00053D85">
      <w:pPr>
        <w:numPr>
          <w:ilvl w:val="2"/>
          <w:numId w:val="20"/>
        </w:numPr>
        <w:autoSpaceDE w:val="0"/>
        <w:autoSpaceDN w:val="0"/>
        <w:adjustRightInd w:val="0"/>
        <w:spacing w:before="120" w:line="240" w:lineRule="atLeast"/>
        <w:jc w:val="both"/>
        <w:rPr>
          <w:rFonts w:asciiTheme="minorHAnsi" w:hAnsiTheme="minorHAnsi" w:cs="Tahoma"/>
          <w:bCs/>
          <w:sz w:val="22"/>
          <w:szCs w:val="22"/>
        </w:rPr>
      </w:pPr>
      <w:r w:rsidRPr="00AB2BAD">
        <w:rPr>
          <w:rFonts w:asciiTheme="minorHAnsi" w:hAnsiTheme="minorHAnsi" w:cs="Tahoma"/>
          <w:bCs/>
          <w:sz w:val="22"/>
          <w:szCs w:val="22"/>
        </w:rPr>
        <w:t>O não atendimento do item 4</w:t>
      </w:r>
      <w:r w:rsidR="00053D85" w:rsidRPr="00AB2BAD">
        <w:rPr>
          <w:rFonts w:asciiTheme="minorHAnsi" w:hAnsiTheme="minorHAnsi" w:cs="Tahoma"/>
          <w:bCs/>
          <w:sz w:val="22"/>
          <w:szCs w:val="22"/>
        </w:rPr>
        <w:t xml:space="preserve">.2.8.1 e subitens (atendimentos de severidade alta), nos prazos e especificações estabelecidos, acarretará a aplicação de multa de 0,5% (zero vírgula cinco por cento) sobre o valor total do contrato por chamado não atendido; </w:t>
      </w:r>
    </w:p>
    <w:p w:rsidR="00053D85" w:rsidRPr="00AB2BAD" w:rsidRDefault="00C352A5" w:rsidP="00053D85">
      <w:pPr>
        <w:numPr>
          <w:ilvl w:val="2"/>
          <w:numId w:val="20"/>
        </w:numPr>
        <w:autoSpaceDE w:val="0"/>
        <w:autoSpaceDN w:val="0"/>
        <w:adjustRightInd w:val="0"/>
        <w:spacing w:before="120" w:line="240" w:lineRule="atLeast"/>
        <w:jc w:val="both"/>
        <w:rPr>
          <w:rFonts w:asciiTheme="minorHAnsi" w:hAnsiTheme="minorHAnsi" w:cs="Tahoma"/>
          <w:bCs/>
          <w:sz w:val="22"/>
          <w:szCs w:val="22"/>
        </w:rPr>
      </w:pPr>
      <w:r w:rsidRPr="00AB2BAD">
        <w:rPr>
          <w:rFonts w:asciiTheme="minorHAnsi" w:hAnsiTheme="minorHAnsi" w:cs="Tahoma"/>
          <w:bCs/>
          <w:sz w:val="22"/>
          <w:szCs w:val="22"/>
        </w:rPr>
        <w:t>O não atendimento do item 4</w:t>
      </w:r>
      <w:r w:rsidR="00053D85" w:rsidRPr="00AB2BAD">
        <w:rPr>
          <w:rFonts w:asciiTheme="minorHAnsi" w:hAnsiTheme="minorHAnsi" w:cs="Tahoma"/>
          <w:bCs/>
          <w:sz w:val="22"/>
          <w:szCs w:val="22"/>
        </w:rPr>
        <w:t xml:space="preserve">.2.8.2 e subitens (atendimentos de severidade média), nos prazos e especificações estabelecidos, acarretará a aplicação de multa de 0,3% (zero vírgula três por cento) sobre o valor total do contrato por chamado não atendido; </w:t>
      </w:r>
    </w:p>
    <w:p w:rsidR="00053D85" w:rsidRPr="00AB2BAD" w:rsidRDefault="00C352A5" w:rsidP="00053D85">
      <w:pPr>
        <w:numPr>
          <w:ilvl w:val="2"/>
          <w:numId w:val="20"/>
        </w:numPr>
        <w:autoSpaceDE w:val="0"/>
        <w:autoSpaceDN w:val="0"/>
        <w:adjustRightInd w:val="0"/>
        <w:spacing w:before="120" w:line="240" w:lineRule="atLeast"/>
        <w:jc w:val="both"/>
        <w:rPr>
          <w:rFonts w:asciiTheme="minorHAnsi" w:hAnsiTheme="minorHAnsi" w:cs="Tahoma"/>
          <w:bCs/>
          <w:sz w:val="22"/>
          <w:szCs w:val="22"/>
        </w:rPr>
      </w:pPr>
      <w:r w:rsidRPr="00AB2BAD">
        <w:rPr>
          <w:rFonts w:asciiTheme="minorHAnsi" w:hAnsiTheme="minorHAnsi" w:cs="Tahoma"/>
          <w:bCs/>
          <w:sz w:val="22"/>
          <w:szCs w:val="22"/>
        </w:rPr>
        <w:lastRenderedPageBreak/>
        <w:t>O não atendimento do item 4</w:t>
      </w:r>
      <w:r w:rsidR="00053D85" w:rsidRPr="00AB2BAD">
        <w:rPr>
          <w:rFonts w:asciiTheme="minorHAnsi" w:hAnsiTheme="minorHAnsi" w:cs="Tahoma"/>
          <w:bCs/>
          <w:sz w:val="22"/>
          <w:szCs w:val="22"/>
        </w:rPr>
        <w:t xml:space="preserve">.2.8.3 e subitens (atendimentos de severidade baixa), nos prazos e especificações estabelecidos, acarretará a aplicação de multa de 0,1% (zero vírgula um por cento) sobre o valor total do contrato por chamado não atendido; </w:t>
      </w:r>
    </w:p>
    <w:p w:rsidR="00053D85" w:rsidRPr="00AB2BAD" w:rsidRDefault="00C352A5" w:rsidP="00053D85">
      <w:pPr>
        <w:numPr>
          <w:ilvl w:val="2"/>
          <w:numId w:val="20"/>
        </w:numPr>
        <w:autoSpaceDE w:val="0"/>
        <w:autoSpaceDN w:val="0"/>
        <w:adjustRightInd w:val="0"/>
        <w:spacing w:before="120" w:line="240" w:lineRule="atLeast"/>
        <w:jc w:val="both"/>
        <w:rPr>
          <w:rFonts w:asciiTheme="minorHAnsi" w:hAnsiTheme="minorHAnsi" w:cs="Tahoma"/>
          <w:bCs/>
          <w:sz w:val="22"/>
          <w:szCs w:val="22"/>
        </w:rPr>
      </w:pPr>
      <w:r w:rsidRPr="00AB2BAD">
        <w:rPr>
          <w:rFonts w:asciiTheme="minorHAnsi" w:hAnsiTheme="minorHAnsi" w:cs="Tahoma"/>
          <w:bCs/>
          <w:sz w:val="22"/>
          <w:szCs w:val="22"/>
        </w:rPr>
        <w:t>O não atendimento do item 4</w:t>
      </w:r>
      <w:r w:rsidR="00053D85" w:rsidRPr="00AB2BAD">
        <w:rPr>
          <w:rFonts w:asciiTheme="minorHAnsi" w:hAnsiTheme="minorHAnsi" w:cs="Tahoma"/>
          <w:bCs/>
          <w:sz w:val="22"/>
          <w:szCs w:val="22"/>
        </w:rPr>
        <w:t>.2.8.4 e subitens (Projetos), nos prazos e especificações estabelecidos, acarretará a aplicação de multa de 0,3% (zero vírgula três por cento) sobre o valor total do contrato por chamado não atendido;</w:t>
      </w:r>
    </w:p>
    <w:p w:rsidR="00053D85" w:rsidRPr="00AB2BAD" w:rsidRDefault="00053D85" w:rsidP="00053D85">
      <w:pPr>
        <w:numPr>
          <w:ilvl w:val="2"/>
          <w:numId w:val="20"/>
        </w:numPr>
        <w:autoSpaceDE w:val="0"/>
        <w:autoSpaceDN w:val="0"/>
        <w:adjustRightInd w:val="0"/>
        <w:spacing w:before="120" w:line="240" w:lineRule="atLeast"/>
        <w:jc w:val="both"/>
        <w:rPr>
          <w:rFonts w:asciiTheme="minorHAnsi" w:hAnsiTheme="minorHAnsi" w:cs="Tahoma"/>
          <w:bCs/>
          <w:sz w:val="22"/>
          <w:szCs w:val="22"/>
        </w:rPr>
      </w:pPr>
      <w:r w:rsidRPr="00AB2BAD">
        <w:rPr>
          <w:rFonts w:asciiTheme="minorHAnsi" w:hAnsiTheme="minorHAnsi" w:cs="Tahoma"/>
          <w:bCs/>
          <w:sz w:val="22"/>
          <w:szCs w:val="22"/>
        </w:rPr>
        <w:t>A alteração do tipo de severidade dos chamados sem justificativa plausível e/ou sem a autorização do CONTR</w:t>
      </w:r>
      <w:r w:rsidR="00C352A5" w:rsidRPr="00AB2BAD">
        <w:rPr>
          <w:rFonts w:asciiTheme="minorHAnsi" w:hAnsiTheme="minorHAnsi" w:cs="Tahoma"/>
          <w:bCs/>
          <w:sz w:val="22"/>
          <w:szCs w:val="22"/>
        </w:rPr>
        <w:t>ATANTE, conforme dispõe o item 4</w:t>
      </w:r>
      <w:r w:rsidRPr="00AB2BAD">
        <w:rPr>
          <w:rFonts w:asciiTheme="minorHAnsi" w:hAnsiTheme="minorHAnsi" w:cs="Tahoma"/>
          <w:bCs/>
          <w:sz w:val="22"/>
          <w:szCs w:val="22"/>
        </w:rPr>
        <w:t>.2.10 acarretará a aplicação de multa de 0,5% (zero vírgula cinco por cento) sobre o valor total do contrato por chamado alterado nesta situação;</w:t>
      </w:r>
    </w:p>
    <w:p w:rsidR="00053D85" w:rsidRPr="00AB2BAD" w:rsidRDefault="00053D85" w:rsidP="00053D85">
      <w:pPr>
        <w:numPr>
          <w:ilvl w:val="2"/>
          <w:numId w:val="20"/>
        </w:numPr>
        <w:autoSpaceDE w:val="0"/>
        <w:autoSpaceDN w:val="0"/>
        <w:adjustRightInd w:val="0"/>
        <w:spacing w:before="120" w:line="240" w:lineRule="atLeast"/>
        <w:jc w:val="both"/>
        <w:rPr>
          <w:rFonts w:asciiTheme="minorHAnsi" w:hAnsiTheme="minorHAnsi" w:cs="Tahoma"/>
          <w:bCs/>
          <w:sz w:val="22"/>
          <w:szCs w:val="22"/>
        </w:rPr>
      </w:pPr>
      <w:r w:rsidRPr="00AB2BAD">
        <w:rPr>
          <w:rFonts w:asciiTheme="minorHAnsi" w:hAnsiTheme="minorHAnsi" w:cs="Tahoma"/>
          <w:sz w:val="22"/>
          <w:szCs w:val="22"/>
        </w:rPr>
        <w:t>Não atender ao procedimento e es</w:t>
      </w:r>
      <w:r w:rsidR="00A279C8" w:rsidRPr="00AB2BAD">
        <w:rPr>
          <w:rFonts w:asciiTheme="minorHAnsi" w:hAnsiTheme="minorHAnsi" w:cs="Tahoma"/>
          <w:sz w:val="22"/>
          <w:szCs w:val="22"/>
        </w:rPr>
        <w:t>pecificações dispostos no item 4</w:t>
      </w:r>
      <w:r w:rsidRPr="00AB2BAD">
        <w:rPr>
          <w:rFonts w:asciiTheme="minorHAnsi" w:hAnsiTheme="minorHAnsi" w:cs="Tahoma"/>
          <w:sz w:val="22"/>
          <w:szCs w:val="22"/>
        </w:rPr>
        <w:t>.3,</w:t>
      </w:r>
      <w:r w:rsidRPr="00AB2BAD">
        <w:rPr>
          <w:rFonts w:asciiTheme="minorHAnsi" w:hAnsiTheme="minorHAnsi" w:cs="Tahoma"/>
          <w:bCs/>
          <w:sz w:val="22"/>
          <w:szCs w:val="22"/>
        </w:rPr>
        <w:t xml:space="preserve"> acarretará a aplicação de multa de 0,5% (zero vírgula cinco por cento) ao dia sobre o valor total do contrato, por dia de descumprimento, observando o limite de 30 (dez) dias;</w:t>
      </w:r>
      <w:r w:rsidRPr="00AB2BAD">
        <w:rPr>
          <w:rFonts w:asciiTheme="minorHAnsi" w:hAnsiTheme="minorHAnsi" w:cs="Tahoma"/>
          <w:b/>
          <w:bCs/>
          <w:sz w:val="22"/>
          <w:szCs w:val="22"/>
        </w:rPr>
        <w:t xml:space="preserve"> </w:t>
      </w:r>
    </w:p>
    <w:p w:rsidR="00053D85" w:rsidRPr="00AB2BAD" w:rsidRDefault="00053D85" w:rsidP="00053D85">
      <w:pPr>
        <w:numPr>
          <w:ilvl w:val="2"/>
          <w:numId w:val="20"/>
        </w:numPr>
        <w:autoSpaceDE w:val="0"/>
        <w:autoSpaceDN w:val="0"/>
        <w:adjustRightInd w:val="0"/>
        <w:spacing w:before="120" w:line="240" w:lineRule="atLeast"/>
        <w:jc w:val="both"/>
        <w:rPr>
          <w:rFonts w:asciiTheme="minorHAnsi" w:hAnsiTheme="minorHAnsi" w:cs="Tahoma"/>
          <w:bCs/>
          <w:sz w:val="22"/>
          <w:szCs w:val="22"/>
        </w:rPr>
      </w:pPr>
      <w:r w:rsidRPr="00AB2BAD">
        <w:rPr>
          <w:rFonts w:asciiTheme="minorHAnsi" w:hAnsiTheme="minorHAnsi" w:cs="Tahoma"/>
          <w:bCs/>
          <w:sz w:val="22"/>
          <w:szCs w:val="22"/>
        </w:rPr>
        <w:t>Ultrapassado o limite máximo do prazo para aplicação de multa estabelecida em cada item, sem que a CONTRATADA tenha diligenciado para corrigir sua conduta de acordo com as especificações deste Termo de Referência, a CONTRATANTE deverá proceder à rescisão unilateral do Contrato;</w:t>
      </w:r>
    </w:p>
    <w:p w:rsidR="00053D85" w:rsidRPr="00AB2BAD" w:rsidRDefault="00053D85" w:rsidP="00053D85">
      <w:pPr>
        <w:numPr>
          <w:ilvl w:val="2"/>
          <w:numId w:val="20"/>
        </w:numPr>
        <w:autoSpaceDE w:val="0"/>
        <w:autoSpaceDN w:val="0"/>
        <w:adjustRightInd w:val="0"/>
        <w:spacing w:before="120" w:line="240" w:lineRule="atLeast"/>
        <w:jc w:val="both"/>
        <w:rPr>
          <w:rFonts w:asciiTheme="minorHAnsi" w:hAnsiTheme="minorHAnsi" w:cs="Tahoma"/>
          <w:bCs/>
          <w:sz w:val="22"/>
          <w:szCs w:val="22"/>
        </w:rPr>
      </w:pPr>
      <w:r w:rsidRPr="00AB2BAD">
        <w:rPr>
          <w:rFonts w:asciiTheme="minorHAnsi" w:hAnsiTheme="minorHAnsi" w:cs="Tahoma"/>
          <w:bCs/>
          <w:sz w:val="22"/>
          <w:szCs w:val="22"/>
        </w:rPr>
        <w:t>O descumprimento das exigências do item 8.1 até a data de inicio dos serviços do contrato poderá ensejar a recusa de execução por parte da CONTRATANTE;</w:t>
      </w:r>
    </w:p>
    <w:p w:rsidR="00053D85" w:rsidRPr="00AB2BAD" w:rsidRDefault="00053D85" w:rsidP="00053D85">
      <w:pPr>
        <w:numPr>
          <w:ilvl w:val="2"/>
          <w:numId w:val="20"/>
        </w:numPr>
        <w:autoSpaceDE w:val="0"/>
        <w:autoSpaceDN w:val="0"/>
        <w:adjustRightInd w:val="0"/>
        <w:spacing w:before="120" w:line="240" w:lineRule="atLeast"/>
        <w:jc w:val="both"/>
        <w:rPr>
          <w:rFonts w:asciiTheme="minorHAnsi" w:hAnsiTheme="minorHAnsi" w:cs="Tahoma"/>
          <w:bCs/>
          <w:sz w:val="22"/>
          <w:szCs w:val="22"/>
        </w:rPr>
      </w:pPr>
      <w:r w:rsidRPr="00AB2BAD">
        <w:rPr>
          <w:rFonts w:asciiTheme="minorHAnsi" w:hAnsiTheme="minorHAnsi" w:cs="Tahoma"/>
          <w:bCs/>
          <w:sz w:val="22"/>
          <w:szCs w:val="22"/>
        </w:rPr>
        <w:t xml:space="preserve">Não atender, </w:t>
      </w:r>
      <w:r w:rsidRPr="00AB2BAD">
        <w:rPr>
          <w:rFonts w:asciiTheme="minorHAnsi" w:hAnsiTheme="minorHAnsi" w:cs="Tahoma"/>
          <w:b/>
          <w:bCs/>
          <w:sz w:val="22"/>
          <w:szCs w:val="22"/>
        </w:rPr>
        <w:t>durante a vigência do contrato</w:t>
      </w:r>
      <w:r w:rsidRPr="00AB2BAD">
        <w:rPr>
          <w:rFonts w:asciiTheme="minorHAnsi" w:hAnsiTheme="minorHAnsi" w:cs="Tahoma"/>
          <w:bCs/>
          <w:sz w:val="22"/>
          <w:szCs w:val="22"/>
        </w:rPr>
        <w:t>, as exigências impostas pelo item 8.2.1 acarretará a aplicação de multa de 0,1% (zero vírgula um por cento) ao dia sobre o valor total do contrato, por dia de descumprimento, observando o limite de 30 (dez) dias;</w:t>
      </w:r>
      <w:r w:rsidRPr="00AB2BAD">
        <w:rPr>
          <w:rFonts w:asciiTheme="minorHAnsi" w:hAnsiTheme="minorHAnsi" w:cs="Tahoma"/>
          <w:b/>
          <w:bCs/>
          <w:sz w:val="22"/>
          <w:szCs w:val="22"/>
        </w:rPr>
        <w:t xml:space="preserve"> </w:t>
      </w:r>
    </w:p>
    <w:p w:rsidR="00053D85" w:rsidRPr="00AB2BAD" w:rsidRDefault="00053D85" w:rsidP="00053D85">
      <w:pPr>
        <w:numPr>
          <w:ilvl w:val="2"/>
          <w:numId w:val="20"/>
        </w:numPr>
        <w:autoSpaceDE w:val="0"/>
        <w:autoSpaceDN w:val="0"/>
        <w:adjustRightInd w:val="0"/>
        <w:spacing w:before="120" w:line="240" w:lineRule="atLeast"/>
        <w:jc w:val="both"/>
        <w:rPr>
          <w:rFonts w:asciiTheme="minorHAnsi" w:hAnsiTheme="minorHAnsi" w:cs="Tahoma"/>
          <w:bCs/>
          <w:sz w:val="22"/>
          <w:szCs w:val="22"/>
        </w:rPr>
      </w:pPr>
      <w:r w:rsidRPr="00AB2BAD">
        <w:rPr>
          <w:rFonts w:asciiTheme="minorHAnsi" w:hAnsiTheme="minorHAnsi" w:cs="Tahoma"/>
          <w:bCs/>
          <w:sz w:val="22"/>
          <w:szCs w:val="22"/>
        </w:rPr>
        <w:t xml:space="preserve">O não atendimento do item 9.6 acarretará a aplicação de multa de 0,1% (zero vírgula um por cento) sobre o valor total do contrato, por solicitação; </w:t>
      </w:r>
    </w:p>
    <w:p w:rsidR="00053D85" w:rsidRPr="00AB2BAD" w:rsidRDefault="00053D85" w:rsidP="00053D85">
      <w:pPr>
        <w:numPr>
          <w:ilvl w:val="2"/>
          <w:numId w:val="20"/>
        </w:numPr>
        <w:autoSpaceDE w:val="0"/>
        <w:autoSpaceDN w:val="0"/>
        <w:adjustRightInd w:val="0"/>
        <w:spacing w:before="120" w:line="240" w:lineRule="atLeast"/>
        <w:jc w:val="both"/>
        <w:rPr>
          <w:rFonts w:asciiTheme="minorHAnsi" w:hAnsiTheme="minorHAnsi" w:cs="Tahoma"/>
          <w:bCs/>
          <w:sz w:val="22"/>
          <w:szCs w:val="22"/>
        </w:rPr>
      </w:pPr>
      <w:r w:rsidRPr="00AB2BAD">
        <w:rPr>
          <w:rFonts w:asciiTheme="minorHAnsi" w:hAnsiTheme="minorHAnsi" w:cs="Tahoma"/>
          <w:bCs/>
          <w:sz w:val="22"/>
          <w:szCs w:val="22"/>
        </w:rPr>
        <w:t>Não fazer a proteção adequada dos programas, dados e valores contidos nos ambientes objeto do contrato, conforme estabelece o item 9.7 acarretará a aplicação de multa de 0,5% (zero vírgula cinco por cento) sobre o valor total do contrato;</w:t>
      </w:r>
    </w:p>
    <w:p w:rsidR="00053D85" w:rsidRPr="00AB2BAD" w:rsidRDefault="00053D85" w:rsidP="00053D85">
      <w:pPr>
        <w:numPr>
          <w:ilvl w:val="1"/>
          <w:numId w:val="20"/>
        </w:numPr>
        <w:autoSpaceDE w:val="0"/>
        <w:autoSpaceDN w:val="0"/>
        <w:adjustRightInd w:val="0"/>
        <w:spacing w:before="120" w:line="240" w:lineRule="atLeast"/>
        <w:jc w:val="both"/>
        <w:rPr>
          <w:rFonts w:asciiTheme="minorHAnsi" w:hAnsiTheme="minorHAnsi" w:cs="Tahoma"/>
          <w:bCs/>
          <w:sz w:val="22"/>
          <w:szCs w:val="22"/>
        </w:rPr>
      </w:pPr>
      <w:r w:rsidRPr="00AB2BAD">
        <w:rPr>
          <w:rFonts w:asciiTheme="minorHAnsi" w:hAnsiTheme="minorHAnsi" w:cs="Tahoma"/>
          <w:bCs/>
          <w:sz w:val="22"/>
          <w:szCs w:val="22"/>
        </w:rPr>
        <w:t xml:space="preserve">As penalidades previstas neste Contrato são independentes entre si, podendo ser aplicadas isoladas ou cumulativamente, desde que não ultrapassem 10% (dez por cento) do valor total do contrato. </w:t>
      </w:r>
    </w:p>
    <w:p w:rsidR="00053D85" w:rsidRDefault="00053D85" w:rsidP="00053D85">
      <w:pPr>
        <w:numPr>
          <w:ilvl w:val="1"/>
          <w:numId w:val="20"/>
        </w:numPr>
        <w:autoSpaceDE w:val="0"/>
        <w:autoSpaceDN w:val="0"/>
        <w:adjustRightInd w:val="0"/>
        <w:spacing w:before="120" w:line="240" w:lineRule="atLeast"/>
        <w:jc w:val="both"/>
        <w:rPr>
          <w:rFonts w:asciiTheme="minorHAnsi" w:hAnsiTheme="minorHAnsi" w:cs="Tahoma"/>
          <w:bCs/>
          <w:sz w:val="22"/>
          <w:szCs w:val="22"/>
        </w:rPr>
      </w:pPr>
      <w:r w:rsidRPr="00AB2BAD">
        <w:rPr>
          <w:rFonts w:asciiTheme="minorHAnsi" w:hAnsiTheme="minorHAnsi" w:cs="Tahoma"/>
          <w:bCs/>
          <w:sz w:val="22"/>
          <w:szCs w:val="22"/>
        </w:rPr>
        <w:t>O não cumprimento pela CONTRATADA de qualquer uma das obrigações, dentro dos prazos estabelecidos com a CONTRATANTE, sujeitá-la-á às penalidades previstas nos artigos 86, 87 e 88 da Lei 8.666/93;</w:t>
      </w:r>
    </w:p>
    <w:p w:rsidR="00DC515C" w:rsidRDefault="00DC515C">
      <w:pPr>
        <w:autoSpaceDE w:val="0"/>
        <w:autoSpaceDN w:val="0"/>
        <w:adjustRightInd w:val="0"/>
        <w:spacing w:before="120" w:line="240" w:lineRule="atLeast"/>
        <w:jc w:val="both"/>
        <w:rPr>
          <w:rFonts w:asciiTheme="minorHAnsi" w:hAnsiTheme="minorHAnsi" w:cs="Tahoma"/>
          <w:bCs/>
          <w:sz w:val="22"/>
          <w:szCs w:val="22"/>
        </w:rPr>
      </w:pPr>
    </w:p>
    <w:p w:rsidR="00DC515C" w:rsidRDefault="00032D3D">
      <w:pPr>
        <w:pStyle w:val="Titulo1-Personalizado-TR"/>
        <w:keepNext w:val="0"/>
        <w:ind w:left="0" w:firstLine="0"/>
        <w:rPr>
          <w:rFonts w:asciiTheme="minorHAnsi" w:hAnsiTheme="minorHAnsi" w:cs="Calibri"/>
          <w:sz w:val="28"/>
          <w:szCs w:val="28"/>
        </w:rPr>
      </w:pPr>
      <w:r w:rsidRPr="00032D3D">
        <w:rPr>
          <w:rFonts w:asciiTheme="minorHAnsi" w:hAnsiTheme="minorHAnsi" w:cs="Calibri"/>
          <w:sz w:val="28"/>
          <w:szCs w:val="28"/>
        </w:rPr>
        <w:t>DA GARANTIA</w:t>
      </w:r>
    </w:p>
    <w:p w:rsidR="00DC515C" w:rsidRDefault="00032D3D">
      <w:pPr>
        <w:numPr>
          <w:ilvl w:val="1"/>
          <w:numId w:val="20"/>
        </w:numPr>
        <w:autoSpaceDE w:val="0"/>
        <w:autoSpaceDN w:val="0"/>
        <w:adjustRightInd w:val="0"/>
        <w:spacing w:before="120" w:line="240" w:lineRule="atLeast"/>
        <w:jc w:val="both"/>
        <w:rPr>
          <w:rFonts w:asciiTheme="minorHAnsi" w:hAnsiTheme="minorHAnsi" w:cs="Tahoma"/>
          <w:sz w:val="22"/>
          <w:szCs w:val="22"/>
        </w:rPr>
      </w:pPr>
      <w:r w:rsidRPr="00032D3D">
        <w:rPr>
          <w:rFonts w:asciiTheme="minorHAnsi" w:hAnsiTheme="minorHAnsi" w:cs="Tahoma"/>
          <w:bCs/>
          <w:sz w:val="22"/>
          <w:szCs w:val="22"/>
        </w:rPr>
        <w:t>Para assegurar o integral cumprimento de todas as obrigações contratuais assumidas, inclusive indenização a terceiros e multas eventualmente aplicadas, a CONTRATADA apresentará garantia anual de 5% (cinco) por cento em uma das modalidades estabelecidas no art. 56 da Lei n° 8.666/1993, no prazo de até 10 (dez) dias úteis após a data da assinatura deste Contrato, prorrogáveis por igual período, a critério d CONTRATANTE.</w:t>
      </w:r>
    </w:p>
    <w:p w:rsidR="00DC515C" w:rsidRDefault="00032D3D">
      <w:pPr>
        <w:numPr>
          <w:ilvl w:val="1"/>
          <w:numId w:val="20"/>
        </w:numPr>
        <w:autoSpaceDE w:val="0"/>
        <w:autoSpaceDN w:val="0"/>
        <w:adjustRightInd w:val="0"/>
        <w:spacing w:before="120" w:line="240" w:lineRule="atLeast"/>
        <w:jc w:val="both"/>
        <w:rPr>
          <w:rFonts w:asciiTheme="minorHAnsi" w:hAnsiTheme="minorHAnsi" w:cs="Tahoma"/>
          <w:sz w:val="22"/>
          <w:szCs w:val="22"/>
        </w:rPr>
      </w:pPr>
      <w:r w:rsidRPr="00032D3D">
        <w:rPr>
          <w:rFonts w:asciiTheme="minorHAnsi" w:hAnsiTheme="minorHAnsi" w:cs="Tahoma"/>
          <w:bCs/>
          <w:sz w:val="22"/>
          <w:szCs w:val="22"/>
        </w:rPr>
        <w:t>A inobservância do prazo fixado para apresentação da garantia acarretará a aplicação de multa de 0,07% (sete centésimos por cento) do valor do Contrato por dia de atraso, até o limite de 2% (dois por cento).</w:t>
      </w:r>
    </w:p>
    <w:p w:rsidR="00DC515C" w:rsidRDefault="00032D3D">
      <w:pPr>
        <w:numPr>
          <w:ilvl w:val="1"/>
          <w:numId w:val="20"/>
        </w:numPr>
        <w:autoSpaceDE w:val="0"/>
        <w:autoSpaceDN w:val="0"/>
        <w:adjustRightInd w:val="0"/>
        <w:spacing w:before="120" w:line="240" w:lineRule="atLeast"/>
        <w:jc w:val="both"/>
        <w:rPr>
          <w:rFonts w:asciiTheme="minorHAnsi" w:hAnsiTheme="minorHAnsi" w:cs="Tahoma"/>
          <w:sz w:val="22"/>
          <w:szCs w:val="22"/>
        </w:rPr>
      </w:pPr>
      <w:r w:rsidRPr="00032D3D">
        <w:rPr>
          <w:rFonts w:asciiTheme="minorHAnsi" w:hAnsiTheme="minorHAnsi" w:cs="Tahoma"/>
          <w:bCs/>
          <w:sz w:val="22"/>
          <w:szCs w:val="22"/>
        </w:rPr>
        <w:lastRenderedPageBreak/>
        <w:t>O atraso superior a 25 (vinte e cinco) dias autoriza a Administração a promover a rescisão do contrato por descumprimento ou cumprimento irregular de suas cláusulas, conforme dispõem os incisos I e II do art. 78 da Lei nº 8.666, de 1993.</w:t>
      </w:r>
    </w:p>
    <w:p w:rsidR="00DC515C" w:rsidRDefault="00032D3D">
      <w:pPr>
        <w:numPr>
          <w:ilvl w:val="1"/>
          <w:numId w:val="20"/>
        </w:numPr>
        <w:autoSpaceDE w:val="0"/>
        <w:autoSpaceDN w:val="0"/>
        <w:adjustRightInd w:val="0"/>
        <w:spacing w:before="120" w:line="240" w:lineRule="atLeast"/>
        <w:jc w:val="both"/>
        <w:rPr>
          <w:rFonts w:asciiTheme="minorHAnsi" w:hAnsiTheme="minorHAnsi" w:cs="Tahoma"/>
          <w:sz w:val="22"/>
          <w:szCs w:val="22"/>
        </w:rPr>
      </w:pPr>
      <w:r w:rsidRPr="00032D3D">
        <w:rPr>
          <w:rFonts w:asciiTheme="minorHAnsi" w:hAnsiTheme="minorHAnsi" w:cs="Tahoma"/>
          <w:bCs/>
          <w:sz w:val="22"/>
          <w:szCs w:val="22"/>
        </w:rPr>
        <w:t>A garantia, qualquer que seja a modalidade escolhida, assegurará o pagamento de:</w:t>
      </w:r>
    </w:p>
    <w:p w:rsidR="00DC515C" w:rsidRDefault="00032D3D">
      <w:pPr>
        <w:numPr>
          <w:ilvl w:val="2"/>
          <w:numId w:val="20"/>
        </w:numPr>
        <w:autoSpaceDE w:val="0"/>
        <w:autoSpaceDN w:val="0"/>
        <w:adjustRightInd w:val="0"/>
        <w:spacing w:before="120" w:line="240" w:lineRule="atLeast"/>
        <w:jc w:val="both"/>
        <w:rPr>
          <w:rFonts w:asciiTheme="minorHAnsi" w:hAnsiTheme="minorHAnsi" w:cs="Tahoma"/>
          <w:sz w:val="22"/>
          <w:szCs w:val="22"/>
        </w:rPr>
      </w:pPr>
      <w:r w:rsidRPr="00032D3D">
        <w:rPr>
          <w:rFonts w:asciiTheme="minorHAnsi" w:hAnsiTheme="minorHAnsi" w:cs="Tahoma"/>
          <w:bCs/>
          <w:sz w:val="22"/>
          <w:szCs w:val="22"/>
        </w:rPr>
        <w:t>Prejuízos advindos do não cumprimento do objeto do contrato;</w:t>
      </w:r>
    </w:p>
    <w:p w:rsidR="00DC515C" w:rsidRDefault="00032D3D">
      <w:pPr>
        <w:numPr>
          <w:ilvl w:val="2"/>
          <w:numId w:val="20"/>
        </w:numPr>
        <w:autoSpaceDE w:val="0"/>
        <w:autoSpaceDN w:val="0"/>
        <w:adjustRightInd w:val="0"/>
        <w:spacing w:before="120" w:line="240" w:lineRule="atLeast"/>
        <w:jc w:val="both"/>
        <w:rPr>
          <w:rFonts w:asciiTheme="minorHAnsi" w:hAnsiTheme="minorHAnsi" w:cs="Tahoma"/>
          <w:sz w:val="22"/>
          <w:szCs w:val="22"/>
        </w:rPr>
      </w:pPr>
      <w:r w:rsidRPr="00032D3D">
        <w:rPr>
          <w:rFonts w:asciiTheme="minorHAnsi" w:hAnsiTheme="minorHAnsi" w:cs="Tahoma"/>
          <w:bCs/>
          <w:sz w:val="22"/>
          <w:szCs w:val="22"/>
        </w:rPr>
        <w:t>Prejuízos diretos causados à Administração decorrentes de culpa ou dolo durante a execução do contrato;</w:t>
      </w:r>
    </w:p>
    <w:p w:rsidR="00DC515C" w:rsidRDefault="00032D3D">
      <w:pPr>
        <w:numPr>
          <w:ilvl w:val="2"/>
          <w:numId w:val="20"/>
        </w:numPr>
        <w:autoSpaceDE w:val="0"/>
        <w:autoSpaceDN w:val="0"/>
        <w:adjustRightInd w:val="0"/>
        <w:spacing w:before="120" w:line="240" w:lineRule="atLeast"/>
        <w:jc w:val="both"/>
        <w:rPr>
          <w:rFonts w:asciiTheme="minorHAnsi" w:hAnsiTheme="minorHAnsi" w:cs="Tahoma"/>
          <w:sz w:val="22"/>
          <w:szCs w:val="22"/>
        </w:rPr>
      </w:pPr>
      <w:r w:rsidRPr="00032D3D">
        <w:rPr>
          <w:rFonts w:asciiTheme="minorHAnsi" w:hAnsiTheme="minorHAnsi" w:cs="Tahoma"/>
          <w:bCs/>
          <w:sz w:val="22"/>
          <w:szCs w:val="22"/>
        </w:rPr>
        <w:t>Multas moratórias e punitivas aplicadas pel</w:t>
      </w:r>
      <w:r w:rsidR="000330EA">
        <w:rPr>
          <w:rFonts w:asciiTheme="minorHAnsi" w:hAnsiTheme="minorHAnsi" w:cs="Tahoma"/>
          <w:bCs/>
          <w:sz w:val="22"/>
          <w:szCs w:val="22"/>
        </w:rPr>
        <w:t>a Administração à contratada e;</w:t>
      </w:r>
    </w:p>
    <w:p w:rsidR="00DC515C" w:rsidRDefault="00032D3D">
      <w:pPr>
        <w:numPr>
          <w:ilvl w:val="2"/>
          <w:numId w:val="20"/>
        </w:numPr>
        <w:autoSpaceDE w:val="0"/>
        <w:autoSpaceDN w:val="0"/>
        <w:adjustRightInd w:val="0"/>
        <w:spacing w:before="120" w:line="240" w:lineRule="atLeast"/>
        <w:jc w:val="both"/>
        <w:rPr>
          <w:rFonts w:asciiTheme="minorHAnsi" w:hAnsiTheme="minorHAnsi" w:cs="Tahoma"/>
          <w:sz w:val="22"/>
          <w:szCs w:val="22"/>
        </w:rPr>
      </w:pPr>
      <w:r w:rsidRPr="00032D3D">
        <w:rPr>
          <w:rFonts w:asciiTheme="minorHAnsi" w:hAnsiTheme="minorHAnsi" w:cs="Tahoma"/>
          <w:bCs/>
          <w:sz w:val="22"/>
          <w:szCs w:val="22"/>
        </w:rPr>
        <w:t>Obrigações trabalhistas e previdenciárias de qualquer natureza, não adimplidas pela contratada, quando couber.</w:t>
      </w:r>
    </w:p>
    <w:p w:rsidR="00DC515C" w:rsidRDefault="00032D3D">
      <w:pPr>
        <w:numPr>
          <w:ilvl w:val="1"/>
          <w:numId w:val="20"/>
        </w:numPr>
        <w:autoSpaceDE w:val="0"/>
        <w:autoSpaceDN w:val="0"/>
        <w:adjustRightInd w:val="0"/>
        <w:spacing w:before="120" w:line="240" w:lineRule="atLeast"/>
        <w:jc w:val="both"/>
        <w:rPr>
          <w:rFonts w:asciiTheme="minorHAnsi" w:hAnsiTheme="minorHAnsi" w:cs="Tahoma"/>
          <w:sz w:val="22"/>
          <w:szCs w:val="22"/>
        </w:rPr>
      </w:pPr>
      <w:r w:rsidRPr="00032D3D">
        <w:rPr>
          <w:rFonts w:asciiTheme="minorHAnsi" w:hAnsiTheme="minorHAnsi" w:cs="Tahoma"/>
          <w:bCs/>
          <w:sz w:val="22"/>
          <w:szCs w:val="22"/>
        </w:rPr>
        <w:t>O garantidor não é parte para figurar em processo administrativo instaurado pelo contratante com o objetivo de apurar prejuízos e/ou aplicar sanções à CONTRATADA.</w:t>
      </w:r>
    </w:p>
    <w:p w:rsidR="00DC515C" w:rsidRDefault="00032D3D">
      <w:pPr>
        <w:numPr>
          <w:ilvl w:val="1"/>
          <w:numId w:val="20"/>
        </w:numPr>
        <w:autoSpaceDE w:val="0"/>
        <w:autoSpaceDN w:val="0"/>
        <w:adjustRightInd w:val="0"/>
        <w:spacing w:before="120" w:line="240" w:lineRule="atLeast"/>
        <w:jc w:val="both"/>
        <w:rPr>
          <w:rFonts w:asciiTheme="minorHAnsi" w:hAnsiTheme="minorHAnsi" w:cs="Tahoma"/>
          <w:sz w:val="22"/>
          <w:szCs w:val="22"/>
        </w:rPr>
      </w:pPr>
      <w:r w:rsidRPr="00032D3D">
        <w:rPr>
          <w:rFonts w:asciiTheme="minorHAnsi" w:hAnsiTheme="minorHAnsi" w:cs="Tahoma"/>
          <w:bCs/>
          <w:sz w:val="22"/>
          <w:szCs w:val="22"/>
        </w:rPr>
        <w:t>A garantia deverá vigorar durante todo o período de vigência contratual, mantendo-se válida até 03 (três) meses após o término deste Contrato, devendo ser renovada a cada prorrogação;</w:t>
      </w:r>
    </w:p>
    <w:p w:rsidR="00DC515C" w:rsidRDefault="00032D3D">
      <w:pPr>
        <w:numPr>
          <w:ilvl w:val="1"/>
          <w:numId w:val="20"/>
        </w:numPr>
        <w:autoSpaceDE w:val="0"/>
        <w:autoSpaceDN w:val="0"/>
        <w:adjustRightInd w:val="0"/>
        <w:spacing w:before="120" w:line="240" w:lineRule="atLeast"/>
        <w:jc w:val="both"/>
        <w:rPr>
          <w:rFonts w:asciiTheme="minorHAnsi" w:hAnsiTheme="minorHAnsi" w:cs="Tahoma"/>
          <w:sz w:val="22"/>
          <w:szCs w:val="22"/>
        </w:rPr>
      </w:pPr>
      <w:r w:rsidRPr="00032D3D">
        <w:rPr>
          <w:rFonts w:asciiTheme="minorHAnsi" w:hAnsiTheme="minorHAnsi" w:cs="Tahoma"/>
          <w:bCs/>
          <w:sz w:val="22"/>
          <w:szCs w:val="22"/>
        </w:rPr>
        <w:t xml:space="preserve">Havendo opção pela modalidade caução em dinheiro, o valor deverá ser depositado em </w:t>
      </w:r>
      <w:proofErr w:type="spellStart"/>
      <w:r w:rsidRPr="00032D3D">
        <w:rPr>
          <w:rFonts w:asciiTheme="minorHAnsi" w:hAnsiTheme="minorHAnsi" w:cs="Tahoma"/>
          <w:bCs/>
          <w:sz w:val="22"/>
          <w:szCs w:val="22"/>
        </w:rPr>
        <w:t>conta-caução</w:t>
      </w:r>
      <w:proofErr w:type="spellEnd"/>
      <w:r w:rsidRPr="00032D3D">
        <w:rPr>
          <w:rFonts w:asciiTheme="minorHAnsi" w:hAnsiTheme="minorHAnsi" w:cs="Tahoma"/>
          <w:bCs/>
          <w:sz w:val="22"/>
          <w:szCs w:val="22"/>
        </w:rPr>
        <w:t xml:space="preserve"> na Caixa Econômica Federal.</w:t>
      </w:r>
    </w:p>
    <w:p w:rsidR="00DC515C" w:rsidRDefault="00032D3D">
      <w:pPr>
        <w:numPr>
          <w:ilvl w:val="1"/>
          <w:numId w:val="20"/>
        </w:numPr>
        <w:autoSpaceDE w:val="0"/>
        <w:autoSpaceDN w:val="0"/>
        <w:adjustRightInd w:val="0"/>
        <w:spacing w:before="120" w:line="240" w:lineRule="atLeast"/>
        <w:jc w:val="both"/>
        <w:rPr>
          <w:rFonts w:asciiTheme="minorHAnsi" w:hAnsiTheme="minorHAnsi" w:cs="Tahoma"/>
          <w:sz w:val="22"/>
          <w:szCs w:val="22"/>
        </w:rPr>
      </w:pPr>
      <w:r w:rsidRPr="00032D3D">
        <w:rPr>
          <w:rFonts w:asciiTheme="minorHAnsi" w:hAnsiTheme="minorHAnsi" w:cs="Tahoma"/>
          <w:bCs/>
          <w:sz w:val="22"/>
          <w:szCs w:val="22"/>
        </w:rPr>
        <w:t>A garantia ficará sob a responsabilidade e à ordem da CONTRATANTE.</w:t>
      </w:r>
    </w:p>
    <w:p w:rsidR="00DC515C" w:rsidRDefault="00032D3D">
      <w:pPr>
        <w:numPr>
          <w:ilvl w:val="1"/>
          <w:numId w:val="20"/>
        </w:numPr>
        <w:autoSpaceDE w:val="0"/>
        <w:autoSpaceDN w:val="0"/>
        <w:adjustRightInd w:val="0"/>
        <w:spacing w:before="120" w:line="240" w:lineRule="atLeast"/>
        <w:jc w:val="both"/>
        <w:rPr>
          <w:rFonts w:asciiTheme="minorHAnsi" w:hAnsiTheme="minorHAnsi" w:cs="Tahoma"/>
          <w:sz w:val="22"/>
          <w:szCs w:val="22"/>
        </w:rPr>
      </w:pPr>
      <w:r w:rsidRPr="00032D3D">
        <w:rPr>
          <w:rFonts w:asciiTheme="minorHAnsi" w:hAnsiTheme="minorHAnsi" w:cs="Tahoma"/>
          <w:bCs/>
          <w:sz w:val="22"/>
          <w:szCs w:val="22"/>
        </w:rPr>
        <w:t>A garantia será considerada extinta:</w:t>
      </w:r>
    </w:p>
    <w:p w:rsidR="00DC515C" w:rsidRDefault="00032D3D">
      <w:pPr>
        <w:numPr>
          <w:ilvl w:val="2"/>
          <w:numId w:val="20"/>
        </w:numPr>
        <w:autoSpaceDE w:val="0"/>
        <w:autoSpaceDN w:val="0"/>
        <w:adjustRightInd w:val="0"/>
        <w:spacing w:before="120" w:line="240" w:lineRule="atLeast"/>
        <w:jc w:val="both"/>
        <w:rPr>
          <w:rFonts w:asciiTheme="minorHAnsi" w:hAnsiTheme="minorHAnsi" w:cs="Tahoma"/>
          <w:sz w:val="22"/>
          <w:szCs w:val="22"/>
        </w:rPr>
      </w:pPr>
      <w:r w:rsidRPr="00032D3D">
        <w:rPr>
          <w:rFonts w:asciiTheme="minorHAnsi" w:hAnsiTheme="minorHAnsi" w:cs="Tahoma"/>
          <w:bCs/>
          <w:sz w:val="22"/>
          <w:szCs w:val="22"/>
        </w:rPr>
        <w:t>Com a devolução da apólice, carta fiança ou autorização para o levantamento de importâncias depositadas em dinheiro a título de garantia, acompanhada de declaração da Administração, mediante termo circunstanciado, de que a contratada cumpriu todas as cláusulas do contrato; e</w:t>
      </w:r>
    </w:p>
    <w:p w:rsidR="00DC515C" w:rsidRDefault="00032D3D">
      <w:pPr>
        <w:numPr>
          <w:ilvl w:val="2"/>
          <w:numId w:val="20"/>
        </w:numPr>
        <w:autoSpaceDE w:val="0"/>
        <w:autoSpaceDN w:val="0"/>
        <w:adjustRightInd w:val="0"/>
        <w:spacing w:before="120" w:line="240" w:lineRule="atLeast"/>
        <w:jc w:val="both"/>
        <w:rPr>
          <w:rFonts w:asciiTheme="minorHAnsi" w:hAnsiTheme="minorHAnsi" w:cs="Tahoma"/>
          <w:sz w:val="22"/>
          <w:szCs w:val="22"/>
        </w:rPr>
      </w:pPr>
      <w:r w:rsidRPr="00032D3D">
        <w:rPr>
          <w:rFonts w:asciiTheme="minorHAnsi" w:hAnsiTheme="minorHAnsi" w:cs="Tahoma"/>
          <w:bCs/>
          <w:sz w:val="22"/>
          <w:szCs w:val="22"/>
        </w:rPr>
        <w:t xml:space="preserve"> Após o prazo estabelecido no item </w:t>
      </w:r>
      <w:r w:rsidR="00406864">
        <w:rPr>
          <w:rFonts w:asciiTheme="minorHAnsi" w:hAnsiTheme="minorHAnsi" w:cs="Tahoma"/>
          <w:bCs/>
          <w:sz w:val="22"/>
          <w:szCs w:val="22"/>
        </w:rPr>
        <w:t>11</w:t>
      </w:r>
      <w:r w:rsidRPr="00032D3D">
        <w:rPr>
          <w:rFonts w:asciiTheme="minorHAnsi" w:hAnsiTheme="minorHAnsi" w:cs="Tahoma"/>
          <w:bCs/>
          <w:sz w:val="22"/>
          <w:szCs w:val="22"/>
        </w:rPr>
        <w:t>.</w:t>
      </w:r>
      <w:r w:rsidR="00406864">
        <w:rPr>
          <w:rFonts w:asciiTheme="minorHAnsi" w:hAnsiTheme="minorHAnsi" w:cs="Tahoma"/>
          <w:bCs/>
          <w:sz w:val="22"/>
          <w:szCs w:val="22"/>
        </w:rPr>
        <w:t>6</w:t>
      </w:r>
      <w:r w:rsidRPr="00032D3D">
        <w:rPr>
          <w:rFonts w:asciiTheme="minorHAnsi" w:hAnsiTheme="minorHAnsi" w:cs="Tahoma"/>
          <w:bCs/>
          <w:sz w:val="22"/>
          <w:szCs w:val="22"/>
        </w:rPr>
        <w:t>, que poderá ser estendido em caso de ocorrência de sinistro.</w:t>
      </w:r>
    </w:p>
    <w:p w:rsidR="00DC515C" w:rsidRDefault="00032D3D">
      <w:pPr>
        <w:numPr>
          <w:ilvl w:val="1"/>
          <w:numId w:val="20"/>
        </w:numPr>
        <w:autoSpaceDE w:val="0"/>
        <w:autoSpaceDN w:val="0"/>
        <w:adjustRightInd w:val="0"/>
        <w:spacing w:before="120" w:line="240" w:lineRule="atLeast"/>
        <w:jc w:val="both"/>
        <w:rPr>
          <w:rFonts w:asciiTheme="minorHAnsi" w:hAnsiTheme="minorHAnsi" w:cs="Tahoma"/>
          <w:sz w:val="22"/>
          <w:szCs w:val="22"/>
        </w:rPr>
      </w:pPr>
      <w:r w:rsidRPr="00032D3D">
        <w:rPr>
          <w:rFonts w:ascii="Calibri" w:hAnsi="Calibri" w:cs="Tahoma"/>
          <w:bCs/>
          <w:sz w:val="22"/>
          <w:szCs w:val="22"/>
        </w:rPr>
        <w:t>A garantia somente será liberada ante a comprovação de que a empresa pagou todas as verbas rescisórias trabalhistas decorrentes da contratação</w:t>
      </w:r>
      <w:r w:rsidR="00406864">
        <w:rPr>
          <w:rFonts w:asciiTheme="minorHAnsi" w:hAnsiTheme="minorHAnsi" w:cs="Tahoma"/>
          <w:bCs/>
          <w:sz w:val="22"/>
          <w:szCs w:val="22"/>
        </w:rPr>
        <w:t xml:space="preserve"> (se for o caso)</w:t>
      </w:r>
      <w:r w:rsidRPr="00032D3D">
        <w:rPr>
          <w:rFonts w:ascii="Calibri" w:hAnsi="Calibri" w:cs="Tahoma"/>
          <w:bCs/>
          <w:sz w:val="22"/>
          <w:szCs w:val="22"/>
        </w:rPr>
        <w:t>, e que, caso esse pagamento não ocorra até o fim do segundo mês após o encerramento da vigência contratual, a garantia será utilizada para o pagamento dessas verbas trabalhistas diretamente pela Administração.</w:t>
      </w:r>
    </w:p>
    <w:p w:rsidR="00DC515C" w:rsidRDefault="00032D3D">
      <w:pPr>
        <w:numPr>
          <w:ilvl w:val="1"/>
          <w:numId w:val="20"/>
        </w:numPr>
        <w:autoSpaceDE w:val="0"/>
        <w:autoSpaceDN w:val="0"/>
        <w:adjustRightInd w:val="0"/>
        <w:spacing w:before="120" w:line="240" w:lineRule="atLeast"/>
        <w:jc w:val="both"/>
        <w:rPr>
          <w:rFonts w:asciiTheme="minorHAnsi" w:hAnsiTheme="minorHAnsi" w:cs="Tahoma"/>
          <w:sz w:val="22"/>
          <w:szCs w:val="22"/>
        </w:rPr>
      </w:pPr>
      <w:r w:rsidRPr="00032D3D">
        <w:rPr>
          <w:rFonts w:asciiTheme="minorHAnsi" w:hAnsiTheme="minorHAnsi" w:cs="Tahoma"/>
          <w:bCs/>
          <w:sz w:val="22"/>
          <w:szCs w:val="22"/>
        </w:rPr>
        <w:t>O TRF da 5ª Região executará a garantia na forma prevista na legislação que rege a matéria:</w:t>
      </w:r>
    </w:p>
    <w:p w:rsidR="00DC515C" w:rsidRDefault="00032D3D">
      <w:pPr>
        <w:numPr>
          <w:ilvl w:val="1"/>
          <w:numId w:val="20"/>
        </w:numPr>
        <w:autoSpaceDE w:val="0"/>
        <w:autoSpaceDN w:val="0"/>
        <w:adjustRightInd w:val="0"/>
        <w:spacing w:before="120" w:line="240" w:lineRule="atLeast"/>
        <w:jc w:val="both"/>
        <w:rPr>
          <w:rFonts w:asciiTheme="minorHAnsi" w:hAnsiTheme="minorHAnsi" w:cs="Tahoma"/>
          <w:sz w:val="22"/>
          <w:szCs w:val="22"/>
        </w:rPr>
      </w:pPr>
      <w:r w:rsidRPr="00032D3D">
        <w:rPr>
          <w:rFonts w:asciiTheme="minorHAnsi" w:hAnsiTheme="minorHAnsi" w:cs="Tahoma"/>
          <w:bCs/>
          <w:sz w:val="22"/>
          <w:szCs w:val="22"/>
        </w:rPr>
        <w:t>Havendo reajuste de preços, acréscimo ou supressão de serviços, a garantia será acrescida ou devolvida, guardada a proporção de 5% (cinco por cento) sobre o valor resultante da alteração, conforme o art. 56 §4º, da Lei 8.666/1993.</w:t>
      </w:r>
    </w:p>
    <w:p w:rsidR="00DC515C" w:rsidRDefault="00032D3D">
      <w:pPr>
        <w:numPr>
          <w:ilvl w:val="1"/>
          <w:numId w:val="20"/>
        </w:numPr>
        <w:autoSpaceDE w:val="0"/>
        <w:autoSpaceDN w:val="0"/>
        <w:adjustRightInd w:val="0"/>
        <w:spacing w:before="120" w:line="240" w:lineRule="atLeast"/>
        <w:jc w:val="both"/>
        <w:rPr>
          <w:rFonts w:asciiTheme="minorHAnsi" w:hAnsiTheme="minorHAnsi" w:cs="Tahoma"/>
          <w:sz w:val="22"/>
          <w:szCs w:val="22"/>
        </w:rPr>
      </w:pPr>
      <w:r w:rsidRPr="00032D3D">
        <w:rPr>
          <w:rFonts w:asciiTheme="minorHAnsi" w:hAnsiTheme="minorHAnsi" w:cs="Tahoma"/>
          <w:bCs/>
          <w:sz w:val="22"/>
          <w:szCs w:val="22"/>
        </w:rPr>
        <w:t>Se o valor da garantia for utilizado em pagamento de qualquer obrigação, inclusive indenização a terceiros, a CONTRATADA obriga-se a fazer a respectiva reposição no prazo de 05 (cinco) dias, contados da data em que for notificada, pelo CONTRATANTE.</w:t>
      </w:r>
    </w:p>
    <w:p w:rsidR="00D15744" w:rsidRPr="00E005FD" w:rsidRDefault="00D15744" w:rsidP="00503F64">
      <w:pPr>
        <w:pStyle w:val="TextosemFormatao"/>
        <w:spacing w:after="120"/>
        <w:jc w:val="both"/>
        <w:rPr>
          <w:rFonts w:ascii="Calibri" w:hAnsi="Calibri" w:cs="Calibri"/>
          <w:sz w:val="24"/>
          <w:szCs w:val="24"/>
        </w:rPr>
      </w:pPr>
    </w:p>
    <w:p w:rsidR="00D15744" w:rsidRPr="00E005FD" w:rsidRDefault="00D15744" w:rsidP="00503F64">
      <w:pPr>
        <w:pStyle w:val="Titulo1-Personalizado-TR"/>
        <w:keepNext w:val="0"/>
        <w:ind w:left="0" w:firstLine="0"/>
        <w:rPr>
          <w:rFonts w:ascii="Calibri" w:hAnsi="Calibri" w:cs="Calibri"/>
          <w:sz w:val="28"/>
          <w:szCs w:val="28"/>
        </w:rPr>
      </w:pPr>
      <w:r w:rsidRPr="00E005FD">
        <w:rPr>
          <w:rFonts w:ascii="Calibri" w:hAnsi="Calibri" w:cs="Calibri"/>
          <w:sz w:val="28"/>
          <w:szCs w:val="28"/>
        </w:rPr>
        <w:t xml:space="preserve">CRITÉRIOS DE SELEÇÃO DO FORNECEDOR </w:t>
      </w:r>
    </w:p>
    <w:p w:rsidR="00960D91" w:rsidRPr="006D1584" w:rsidRDefault="00960D91" w:rsidP="00960D91">
      <w:pPr>
        <w:pStyle w:val="Ttulo2"/>
        <w:keepNext w:val="0"/>
        <w:keepLines/>
        <w:widowControl w:val="0"/>
        <w:numPr>
          <w:ilvl w:val="1"/>
          <w:numId w:val="20"/>
        </w:numPr>
        <w:tabs>
          <w:tab w:val="clear" w:pos="1701"/>
        </w:tabs>
        <w:suppressAutoHyphens/>
        <w:autoSpaceDN w:val="0"/>
        <w:spacing w:before="360" w:after="240"/>
        <w:ind w:right="0"/>
        <w:jc w:val="left"/>
        <w:textAlignment w:val="baseline"/>
        <w:rPr>
          <w:rFonts w:ascii="Calibri" w:hAnsi="Calibri" w:cs="Calibri"/>
          <w:color w:val="auto"/>
        </w:rPr>
      </w:pPr>
      <w:r w:rsidRPr="006D1584">
        <w:rPr>
          <w:rFonts w:ascii="Calibri" w:hAnsi="Calibri" w:cs="Calibri"/>
          <w:color w:val="auto"/>
        </w:rPr>
        <w:t xml:space="preserve">LICITAÇÃO </w:t>
      </w:r>
    </w:p>
    <w:p w:rsidR="00960D91" w:rsidRPr="006D1584" w:rsidRDefault="00960D91" w:rsidP="00960D91">
      <w:pPr>
        <w:pStyle w:val="ListParagraph1"/>
        <w:numPr>
          <w:ilvl w:val="2"/>
          <w:numId w:val="20"/>
        </w:numPr>
        <w:ind w:left="0"/>
        <w:jc w:val="both"/>
        <w:rPr>
          <w:rFonts w:ascii="Calibri" w:hAnsi="Calibri" w:cs="Calibri"/>
          <w:b/>
        </w:rPr>
      </w:pPr>
      <w:r w:rsidRPr="006D1584">
        <w:rPr>
          <w:rFonts w:ascii="Calibri" w:hAnsi="Calibri" w:cs="Calibri"/>
          <w:b/>
        </w:rPr>
        <w:t xml:space="preserve">Modalidade: Pregão Eletrônico </w:t>
      </w:r>
    </w:p>
    <w:p w:rsidR="00960D91" w:rsidRDefault="00960D91" w:rsidP="00D40BF8">
      <w:pPr>
        <w:pStyle w:val="ListParagraph1"/>
        <w:numPr>
          <w:ilvl w:val="2"/>
          <w:numId w:val="20"/>
        </w:numPr>
        <w:spacing w:after="120"/>
        <w:ind w:left="0"/>
        <w:jc w:val="both"/>
        <w:rPr>
          <w:rFonts w:ascii="Calibri" w:hAnsi="Calibri" w:cs="Calibri"/>
        </w:rPr>
      </w:pPr>
      <w:r w:rsidRPr="006D1584">
        <w:rPr>
          <w:rFonts w:ascii="Calibri" w:hAnsi="Calibri" w:cs="Calibri"/>
          <w:b/>
        </w:rPr>
        <w:t>Justificativa</w:t>
      </w:r>
      <w:r w:rsidRPr="006D1584">
        <w:rPr>
          <w:rFonts w:ascii="Calibri" w:hAnsi="Calibri" w:cs="Calibri"/>
        </w:rPr>
        <w:t xml:space="preserve">: O objeto caracterizado pelo termo de referência teve padrão de qualidade e desempenho definidos objetivamente, além de tratar-se de objeto plenamente disponível no mercado. Desse modo, consoante previsão do art. 1º da Lei nº 10.520/02 c/c </w:t>
      </w:r>
      <w:r w:rsidRPr="006D1584">
        <w:rPr>
          <w:rFonts w:ascii="Calibri" w:hAnsi="Calibri" w:cs="Calibri"/>
        </w:rPr>
        <w:lastRenderedPageBreak/>
        <w:t>art. 2º do Dec. Fed. nº 5.450/05, o pretendido certame licitatório deverá ser processado na modalidade pregão, na forma eletrônica e do tipo menor preço global.</w:t>
      </w:r>
    </w:p>
    <w:p w:rsidR="00406864" w:rsidRPr="006D1584" w:rsidRDefault="00406864" w:rsidP="00C53A83">
      <w:pPr>
        <w:pStyle w:val="ListParagraph1"/>
        <w:numPr>
          <w:ilvl w:val="2"/>
          <w:numId w:val="20"/>
        </w:numPr>
        <w:ind w:left="0"/>
        <w:jc w:val="both"/>
        <w:rPr>
          <w:rFonts w:ascii="Calibri" w:hAnsi="Calibri" w:cs="Calibri"/>
          <w:b/>
        </w:rPr>
      </w:pPr>
      <w:r w:rsidRPr="006D1584">
        <w:rPr>
          <w:rFonts w:ascii="Calibri" w:hAnsi="Calibri" w:cs="Calibri"/>
          <w:b/>
        </w:rPr>
        <w:t xml:space="preserve">Tipo: </w:t>
      </w:r>
      <w:r w:rsidRPr="006D1584">
        <w:rPr>
          <w:rFonts w:ascii="Calibri" w:hAnsi="Calibri" w:cs="Calibri"/>
          <w:b/>
          <w:u w:val="single"/>
        </w:rPr>
        <w:t>Menor Preço Global</w:t>
      </w:r>
    </w:p>
    <w:p w:rsidR="00DC515C" w:rsidRDefault="00406864" w:rsidP="00D40BF8">
      <w:pPr>
        <w:pStyle w:val="ListParagraph1"/>
        <w:numPr>
          <w:ilvl w:val="2"/>
          <w:numId w:val="20"/>
        </w:numPr>
        <w:ind w:left="0"/>
        <w:jc w:val="both"/>
        <w:rPr>
          <w:rFonts w:ascii="Calibri" w:hAnsi="Calibri" w:cs="Calibri"/>
        </w:rPr>
      </w:pPr>
      <w:r w:rsidRPr="006D1584">
        <w:rPr>
          <w:rFonts w:ascii="Calibri" w:hAnsi="Calibri" w:cs="Calibri"/>
          <w:b/>
        </w:rPr>
        <w:t>Justificativa</w:t>
      </w:r>
      <w:r w:rsidRPr="006D1584">
        <w:rPr>
          <w:rFonts w:ascii="Calibri" w:hAnsi="Calibri" w:cs="Calibri"/>
        </w:rPr>
        <w:t>:</w:t>
      </w:r>
    </w:p>
    <w:p w:rsidR="00735F01" w:rsidRDefault="002D0E23">
      <w:pPr>
        <w:pStyle w:val="ListParagraph1"/>
        <w:ind w:left="0"/>
        <w:jc w:val="both"/>
        <w:rPr>
          <w:rFonts w:ascii="Calibri" w:hAnsi="Calibri" w:cs="Calibri"/>
        </w:rPr>
      </w:pPr>
      <w:r>
        <w:rPr>
          <w:rFonts w:ascii="Calibri" w:hAnsi="Calibri" w:cs="Calibri"/>
        </w:rPr>
        <w:t xml:space="preserve">Justifica-se está escolha por se tratar de itens que estão inter-relacionados, e, em caso de separação deles, pode haver um maior tempo de indisponibilidade por falta de comunicação e cooperação entre diferentes empresas. </w:t>
      </w:r>
    </w:p>
    <w:p w:rsidR="00DC515C" w:rsidRDefault="00735F01">
      <w:pPr>
        <w:pStyle w:val="ListParagraph1"/>
        <w:ind w:left="0"/>
        <w:jc w:val="both"/>
        <w:rPr>
          <w:rFonts w:ascii="Calibri" w:hAnsi="Calibri" w:cs="Calibri"/>
        </w:rPr>
      </w:pPr>
      <w:r>
        <w:rPr>
          <w:rFonts w:ascii="Calibri" w:hAnsi="Calibri" w:cs="Calibri"/>
        </w:rPr>
        <w:t>Sendo a mesma empresa a prestadora de todos os itens, o custo baixa consideravelmente, pois é possível e muito provável a utilização de um mesmo funcionário com as devidas certificações atender diversas tecnologias.</w:t>
      </w:r>
    </w:p>
    <w:p w:rsidR="00DC515C" w:rsidRDefault="00DC515C">
      <w:pPr>
        <w:pStyle w:val="ListParagraph1"/>
        <w:ind w:left="0"/>
        <w:jc w:val="both"/>
        <w:rPr>
          <w:rFonts w:ascii="Calibri" w:hAnsi="Calibri" w:cs="Calibri"/>
        </w:rPr>
      </w:pPr>
    </w:p>
    <w:p w:rsidR="00960D91" w:rsidRPr="006D1584" w:rsidRDefault="00960D91" w:rsidP="00960D91">
      <w:pPr>
        <w:pStyle w:val="ListParagraph1"/>
        <w:numPr>
          <w:ilvl w:val="2"/>
          <w:numId w:val="20"/>
        </w:numPr>
        <w:spacing w:after="120"/>
        <w:ind w:left="0"/>
        <w:jc w:val="both"/>
        <w:rPr>
          <w:rFonts w:ascii="Calibri" w:hAnsi="Calibri" w:cs="Calibri"/>
        </w:rPr>
      </w:pPr>
      <w:r w:rsidRPr="006D1584">
        <w:rPr>
          <w:rFonts w:ascii="Calibri" w:hAnsi="Calibri" w:cs="Calibri"/>
          <w:b/>
        </w:rPr>
        <w:t>Critério de Habilitação Jurídica.</w:t>
      </w:r>
      <w:r w:rsidRPr="006D1584">
        <w:rPr>
          <w:rFonts w:ascii="Calibri" w:hAnsi="Calibri" w:cs="Calibri"/>
        </w:rPr>
        <w:t xml:space="preserve">  </w:t>
      </w:r>
    </w:p>
    <w:p w:rsidR="00960D91" w:rsidRPr="006D1584" w:rsidRDefault="00960D91" w:rsidP="00960D91">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bCs w:val="0"/>
          <w:color w:val="auto"/>
        </w:rPr>
      </w:pPr>
      <w:r w:rsidRPr="006D1584">
        <w:rPr>
          <w:rFonts w:ascii="Calibri" w:hAnsi="Calibri" w:cs="Calibri"/>
          <w:b w:val="0"/>
          <w:bCs w:val="0"/>
          <w:color w:val="auto"/>
        </w:rPr>
        <w:t xml:space="preserve">Tratando-se de sociedade empresarial, ato constitutivo consolidado, estatuto ou contrato social em vigor, devidamente registrado, com todas as suas alterações, e, no caso de sociedades por ações, acompanhado de documentos de eleição de seus administradores (art. 28 da Lei 8.666/93). </w:t>
      </w:r>
    </w:p>
    <w:p w:rsidR="00960D91" w:rsidRPr="006D1584" w:rsidRDefault="00960D91" w:rsidP="00960D91">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bCs w:val="0"/>
          <w:color w:val="auto"/>
        </w:rPr>
      </w:pPr>
      <w:r w:rsidRPr="006D1584">
        <w:rPr>
          <w:rFonts w:ascii="Calibri" w:hAnsi="Calibri" w:cs="Calibri"/>
          <w:b w:val="0"/>
          <w:bCs w:val="0"/>
          <w:color w:val="auto"/>
        </w:rPr>
        <w:t>Tratando-se de sociedades simples, inscrição do ato constitutivo, com todas as suas alterações, acompanhado de prova da diretoria em exercício (art. 28 da Lei 8.666/93).</w:t>
      </w:r>
    </w:p>
    <w:p w:rsidR="00960D91" w:rsidRPr="006D1584" w:rsidRDefault="00960D91" w:rsidP="00960D91">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bCs w:val="0"/>
          <w:color w:val="auto"/>
        </w:rPr>
      </w:pPr>
      <w:r w:rsidRPr="006D1584">
        <w:rPr>
          <w:rFonts w:ascii="Calibri" w:hAnsi="Calibri" w:cs="Calibri"/>
          <w:b w:val="0"/>
          <w:bCs w:val="0"/>
          <w:color w:val="auto"/>
        </w:rPr>
        <w:t>Tratando-se de empresa ou sociedade estrangeiras em funcionamento no País, decreto de autorização e ato de registro ou autorização para funcionamento expedido pelo órgão competente, quando a atividade assim o exigir (art. 28 da Lei 8.666/93).</w:t>
      </w:r>
    </w:p>
    <w:p w:rsidR="00960D91" w:rsidRPr="006D1584" w:rsidRDefault="00960D91" w:rsidP="00960D91"/>
    <w:p w:rsidR="00960D91" w:rsidRPr="006D1584" w:rsidRDefault="00960D91" w:rsidP="00960D91">
      <w:pPr>
        <w:pStyle w:val="ListParagraph1"/>
        <w:numPr>
          <w:ilvl w:val="2"/>
          <w:numId w:val="20"/>
        </w:numPr>
        <w:spacing w:after="120"/>
        <w:ind w:left="0"/>
        <w:jc w:val="both"/>
        <w:rPr>
          <w:rFonts w:ascii="Calibri" w:hAnsi="Calibri" w:cs="Calibri"/>
          <w:b/>
        </w:rPr>
      </w:pPr>
      <w:r w:rsidRPr="006D1584">
        <w:rPr>
          <w:rFonts w:ascii="Calibri" w:hAnsi="Calibri" w:cs="Calibri"/>
          <w:b/>
        </w:rPr>
        <w:t>Critério de Habilitação (Fiscal e Trabalhista)</w:t>
      </w:r>
    </w:p>
    <w:p w:rsidR="00960D91" w:rsidRPr="006D1584" w:rsidRDefault="00960D91" w:rsidP="00960D91">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bCs w:val="0"/>
          <w:color w:val="auto"/>
        </w:rPr>
      </w:pPr>
      <w:r w:rsidRPr="006D1584">
        <w:rPr>
          <w:rFonts w:ascii="Calibri" w:hAnsi="Calibri" w:cs="Calibri"/>
          <w:b w:val="0"/>
          <w:bCs w:val="0"/>
          <w:color w:val="auto"/>
        </w:rPr>
        <w:t>Prova de inscrição no Cadastro Nacional de Pessoa Jurídica - CNPJ (art. 29 da Lei 8.666/93).</w:t>
      </w:r>
    </w:p>
    <w:p w:rsidR="00960D91" w:rsidRPr="006D1584" w:rsidRDefault="00960D91" w:rsidP="00960D91">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bCs w:val="0"/>
          <w:color w:val="auto"/>
        </w:rPr>
      </w:pPr>
      <w:r w:rsidRPr="006D1584">
        <w:rPr>
          <w:rFonts w:ascii="Calibri" w:hAnsi="Calibri" w:cs="Calibri"/>
          <w:b w:val="0"/>
          <w:bCs w:val="0"/>
          <w:color w:val="auto"/>
        </w:rPr>
        <w:t>Prova de regularidade relativa à Seguridade Social, através da apresentação da Certidão Negativa de Débitos, ou positiva com efeitos de negativa, relativa às Contribuições Previdenciárias, emitida pela Receita Federal do Brasil – RFB (art. 29 da Lei 8.666/93).</w:t>
      </w:r>
    </w:p>
    <w:p w:rsidR="00960D91" w:rsidRPr="006D1584" w:rsidRDefault="00960D91" w:rsidP="00960D91">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bCs w:val="0"/>
          <w:color w:val="auto"/>
        </w:rPr>
      </w:pPr>
      <w:r w:rsidRPr="006D1584">
        <w:rPr>
          <w:rFonts w:ascii="Calibri" w:hAnsi="Calibri" w:cs="Calibri"/>
          <w:b w:val="0"/>
          <w:bCs w:val="0"/>
          <w:color w:val="auto"/>
        </w:rPr>
        <w:t>Prova de regularidade referente ao Fundo de Garantia por Tempo de Serviço - FGTS (art. 29 da Lei 8.666/93).</w:t>
      </w:r>
    </w:p>
    <w:p w:rsidR="00960D91" w:rsidRPr="006D1584" w:rsidRDefault="00960D91" w:rsidP="00960D91">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bCs w:val="0"/>
          <w:color w:val="auto"/>
        </w:rPr>
      </w:pPr>
      <w:r w:rsidRPr="006D1584">
        <w:rPr>
          <w:rFonts w:ascii="Calibri" w:hAnsi="Calibri" w:cs="Calibri"/>
          <w:b w:val="0"/>
          <w:bCs w:val="0"/>
          <w:color w:val="auto"/>
        </w:rPr>
        <w:t>Prova de regularidade perante a Fazenda Nacional, que se dará mediante a apresentação da Certidão Conjunta Negativa de Débitos ou Positiva com efeitos de negativa, relativa a Tributos Federais e à Divida Ativa da União, emitida pela Receita Federal do Brasil –RFB- e Procuradoria Geral da Fazenda Nacional – PGFN (art. 29 da Lei 8.666/93).</w:t>
      </w:r>
    </w:p>
    <w:p w:rsidR="00960D91" w:rsidRPr="006D1584" w:rsidRDefault="00960D91" w:rsidP="00960D91">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bCs w:val="0"/>
          <w:color w:val="auto"/>
        </w:rPr>
      </w:pPr>
      <w:r w:rsidRPr="006D1584">
        <w:rPr>
          <w:rFonts w:ascii="Calibri" w:hAnsi="Calibri" w:cs="Calibri"/>
          <w:b w:val="0"/>
          <w:bCs w:val="0"/>
          <w:color w:val="auto"/>
        </w:rPr>
        <w:t xml:space="preserve">Prova de regularidade para com a Fazenda Estadual e Municipal do domicílio ou sede da </w:t>
      </w:r>
      <w:r w:rsidR="00E56528" w:rsidRPr="006D1584">
        <w:rPr>
          <w:rFonts w:ascii="Calibri" w:hAnsi="Calibri" w:cs="Calibri"/>
          <w:b w:val="0"/>
          <w:bCs w:val="0"/>
          <w:color w:val="auto"/>
        </w:rPr>
        <w:t>LICITANTE</w:t>
      </w:r>
      <w:r w:rsidRPr="006D1584">
        <w:rPr>
          <w:rFonts w:ascii="Calibri" w:hAnsi="Calibri" w:cs="Calibri"/>
          <w:b w:val="0"/>
          <w:bCs w:val="0"/>
          <w:color w:val="auto"/>
        </w:rPr>
        <w:t>, ou outra equivalente, na forma da lei (art. 29 da Lei 8.666/93).</w:t>
      </w:r>
    </w:p>
    <w:p w:rsidR="00960D91" w:rsidRPr="006D1584" w:rsidRDefault="00960D91" w:rsidP="00960D91">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bCs w:val="0"/>
          <w:color w:val="auto"/>
        </w:rPr>
      </w:pPr>
      <w:r w:rsidRPr="006D1584">
        <w:rPr>
          <w:rFonts w:ascii="Calibri" w:hAnsi="Calibri" w:cs="Calibri"/>
          <w:b w:val="0"/>
          <w:bCs w:val="0"/>
          <w:color w:val="auto"/>
        </w:rPr>
        <w:t>Certidão negativa, ou positiva com efeitos de negativa, emitida pela Justiça do Trabalho (art. 29, V, da Lei 8.666/93).</w:t>
      </w:r>
    </w:p>
    <w:p w:rsidR="00960D91" w:rsidRPr="006D1584" w:rsidRDefault="00960D91" w:rsidP="00960D91">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bCs w:val="0"/>
          <w:color w:val="auto"/>
        </w:rPr>
      </w:pPr>
      <w:r w:rsidRPr="006D1584">
        <w:rPr>
          <w:rFonts w:ascii="Calibri" w:hAnsi="Calibri" w:cs="Calibri"/>
          <w:b w:val="0"/>
          <w:bCs w:val="0"/>
          <w:color w:val="auto"/>
        </w:rPr>
        <w:lastRenderedPageBreak/>
        <w:t xml:space="preserve">As microempresas e as empresas de pequeno porte deverão juntar toda a documentação fiscal exigida. Havendo qualquer restrição tributária, essas empresas terão o prazo de </w:t>
      </w:r>
      <w:r w:rsidR="00F13896">
        <w:rPr>
          <w:rFonts w:ascii="Calibri" w:hAnsi="Calibri" w:cs="Calibri"/>
          <w:b w:val="0"/>
          <w:bCs w:val="0"/>
          <w:color w:val="auto"/>
        </w:rPr>
        <w:t>05 (cinco)</w:t>
      </w:r>
      <w:r w:rsidRPr="006D1584">
        <w:rPr>
          <w:rFonts w:ascii="Calibri" w:hAnsi="Calibri" w:cs="Calibri"/>
          <w:b w:val="0"/>
          <w:bCs w:val="0"/>
          <w:color w:val="auto"/>
        </w:rPr>
        <w:t xml:space="preserve"> dias úteis, podendo ser prorrogado por igual período, contado do dia da declaração do vencedor provisório do certame, para regularizar sua situação junto ao fisco, nos termos dos artigos 42 e 43 da Lei Complementar nº 123/2006 c/c art. 4º, §1º, do Dec. 6204/07, prorrogáveis por igual período, a critério da Administração, para a regularização da documentação, pagamento ou parcelamento do débito, e emissão de eventuais certidões negativas ou positivas com efeito de negativa (art. 29 da Lei 8.666/93).</w:t>
      </w:r>
    </w:p>
    <w:p w:rsidR="00960D91" w:rsidRPr="006D1584" w:rsidRDefault="00960D91" w:rsidP="00960D91"/>
    <w:p w:rsidR="00960D91" w:rsidRPr="006D1584" w:rsidRDefault="00960D91" w:rsidP="00960D91">
      <w:pPr>
        <w:pStyle w:val="ListParagraph1"/>
        <w:numPr>
          <w:ilvl w:val="2"/>
          <w:numId w:val="20"/>
        </w:numPr>
        <w:spacing w:after="120"/>
        <w:ind w:left="0"/>
        <w:jc w:val="both"/>
        <w:rPr>
          <w:rFonts w:ascii="Calibri" w:hAnsi="Calibri" w:cs="Calibri"/>
          <w:b/>
        </w:rPr>
      </w:pPr>
      <w:r w:rsidRPr="006D1584">
        <w:rPr>
          <w:rFonts w:ascii="Calibri" w:hAnsi="Calibri" w:cs="Calibri"/>
          <w:b/>
        </w:rPr>
        <w:t>Critério de Habilitação (Econômico-Financeiro)</w:t>
      </w:r>
    </w:p>
    <w:p w:rsidR="00960D91" w:rsidRPr="006D1584" w:rsidRDefault="00960D91" w:rsidP="00960D91">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bCs w:val="0"/>
          <w:color w:val="auto"/>
        </w:rPr>
      </w:pPr>
      <w:r w:rsidRPr="006D1584">
        <w:rPr>
          <w:rFonts w:ascii="Calibri" w:hAnsi="Calibri" w:cs="Calibri"/>
          <w:b w:val="0"/>
          <w:bCs w:val="0"/>
          <w:color w:val="auto"/>
        </w:rPr>
        <w:t>Certidão negativa de falência e recuperação judicial, expedida pelo distribuidor ou distribuidores (caso exista mais de um) da sede da pessoa jurídica, há menos de 180 (cento e oitenta) dias da data de recebimento dos envelopes, mencionada no preâmbulo deste Edital, especificamente, para as certidões sem prazo de validade expresso.</w:t>
      </w:r>
    </w:p>
    <w:p w:rsidR="00960D91" w:rsidRPr="006D1584" w:rsidRDefault="00960D91" w:rsidP="00960D91">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bCs w:val="0"/>
          <w:color w:val="auto"/>
        </w:rPr>
      </w:pPr>
      <w:r w:rsidRPr="006D1584">
        <w:rPr>
          <w:rFonts w:ascii="Calibri" w:hAnsi="Calibri" w:cs="Calibri"/>
          <w:b w:val="0"/>
          <w:bCs w:val="0"/>
          <w:color w:val="auto"/>
        </w:rPr>
        <w:t>Caso a certidão negativa de falência e recuperação judicial contenha prazo de validade expresso, só serão aceitas as certidões cujo prazo de validade esteja vigente.</w:t>
      </w:r>
    </w:p>
    <w:p w:rsidR="00960D91" w:rsidRPr="006D1584" w:rsidRDefault="00960D91" w:rsidP="00960D91"/>
    <w:p w:rsidR="00960D91" w:rsidRPr="006D1584" w:rsidRDefault="00960D91" w:rsidP="00960D91">
      <w:pPr>
        <w:pStyle w:val="ListParagraph1"/>
        <w:numPr>
          <w:ilvl w:val="2"/>
          <w:numId w:val="20"/>
        </w:numPr>
        <w:spacing w:after="120"/>
        <w:ind w:left="0"/>
        <w:jc w:val="both"/>
        <w:rPr>
          <w:rFonts w:ascii="Calibri" w:hAnsi="Calibri" w:cs="Calibri"/>
          <w:b/>
        </w:rPr>
      </w:pPr>
      <w:r w:rsidRPr="006D1584">
        <w:rPr>
          <w:rFonts w:ascii="Calibri" w:hAnsi="Calibri" w:cs="Calibri"/>
          <w:b/>
        </w:rPr>
        <w:t>Critério de Habilitação (Técnica Operacional)</w:t>
      </w:r>
    </w:p>
    <w:p w:rsidR="00AB2BAD" w:rsidRPr="00A279C8" w:rsidRDefault="00AB2BAD" w:rsidP="00AB2BAD">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bCs w:val="0"/>
          <w:color w:val="auto"/>
        </w:rPr>
      </w:pPr>
      <w:r w:rsidRPr="00A279C8">
        <w:rPr>
          <w:rFonts w:ascii="Calibri" w:hAnsi="Calibri" w:cs="Calibri"/>
          <w:b w:val="0"/>
          <w:bCs w:val="0"/>
          <w:color w:val="auto"/>
        </w:rPr>
        <w:t>Atestado</w:t>
      </w:r>
      <w:r w:rsidR="00F13896">
        <w:rPr>
          <w:rFonts w:ascii="Calibri" w:hAnsi="Calibri" w:cs="Calibri"/>
          <w:b w:val="0"/>
          <w:bCs w:val="0"/>
          <w:color w:val="auto"/>
        </w:rPr>
        <w:t>s</w:t>
      </w:r>
      <w:r w:rsidRPr="00A279C8">
        <w:rPr>
          <w:rFonts w:ascii="Calibri" w:hAnsi="Calibri" w:cs="Calibri"/>
          <w:b w:val="0"/>
          <w:bCs w:val="0"/>
          <w:color w:val="auto"/>
        </w:rPr>
        <w:t>/declaraç</w:t>
      </w:r>
      <w:r w:rsidR="00011A85">
        <w:rPr>
          <w:rFonts w:ascii="Calibri" w:hAnsi="Calibri" w:cs="Calibri"/>
          <w:b w:val="0"/>
          <w:bCs w:val="0"/>
          <w:color w:val="auto"/>
        </w:rPr>
        <w:t>ões</w:t>
      </w:r>
      <w:r w:rsidR="00B63AEE">
        <w:rPr>
          <w:rFonts w:ascii="Calibri" w:hAnsi="Calibri" w:cs="Calibri"/>
          <w:b w:val="0"/>
          <w:bCs w:val="0"/>
          <w:color w:val="auto"/>
        </w:rPr>
        <w:t xml:space="preserve"> d</w:t>
      </w:r>
      <w:r w:rsidRPr="00A279C8">
        <w:rPr>
          <w:rFonts w:ascii="Calibri" w:hAnsi="Calibri" w:cs="Calibri"/>
          <w:b w:val="0"/>
          <w:bCs w:val="0"/>
          <w:color w:val="auto"/>
        </w:rPr>
        <w:t xml:space="preserve">e capacidade técnica, em nome da licitante, expedido por pessoa jurídica de direito público ou privado, que comprove que o mesmo forneceu com bom desempenho, a prestação de serviços de suporte técnico especializados na área de tecnologia da informação para análise, planejamento, implantação, configuração, detecção e correção de problemas, ajustes de desempenho, elaboração de scripts, e demais atividades correlatas, atendendo a necessidade de suporte nas seguintes tecnologias: IBM </w:t>
      </w:r>
      <w:proofErr w:type="spellStart"/>
      <w:r w:rsidRPr="00A279C8">
        <w:rPr>
          <w:rFonts w:ascii="Calibri" w:hAnsi="Calibri" w:cs="Calibri"/>
          <w:b w:val="0"/>
          <w:bCs w:val="0"/>
          <w:color w:val="auto"/>
        </w:rPr>
        <w:t>Risc</w:t>
      </w:r>
      <w:proofErr w:type="spellEnd"/>
      <w:r w:rsidRPr="00A279C8">
        <w:rPr>
          <w:rFonts w:ascii="Calibri" w:hAnsi="Calibri" w:cs="Calibri"/>
          <w:b w:val="0"/>
          <w:bCs w:val="0"/>
          <w:color w:val="auto"/>
        </w:rPr>
        <w:t xml:space="preserve"> (AIX, Power VM, Power HA, HMC), Redes SAN (Disk </w:t>
      </w:r>
      <w:proofErr w:type="spellStart"/>
      <w:r w:rsidRPr="00A279C8">
        <w:rPr>
          <w:rFonts w:ascii="Calibri" w:hAnsi="Calibri" w:cs="Calibri"/>
          <w:b w:val="0"/>
          <w:bCs w:val="0"/>
          <w:color w:val="auto"/>
        </w:rPr>
        <w:t>Storages</w:t>
      </w:r>
      <w:proofErr w:type="spellEnd"/>
      <w:r w:rsidRPr="00A279C8">
        <w:rPr>
          <w:rFonts w:ascii="Calibri" w:hAnsi="Calibri" w:cs="Calibri"/>
          <w:b w:val="0"/>
          <w:bCs w:val="0"/>
          <w:color w:val="auto"/>
        </w:rPr>
        <w:t xml:space="preserve"> IBM, Switches FC, Tapes </w:t>
      </w:r>
      <w:proofErr w:type="spellStart"/>
      <w:r w:rsidRPr="00A279C8">
        <w:rPr>
          <w:rFonts w:ascii="Calibri" w:hAnsi="Calibri" w:cs="Calibri"/>
          <w:b w:val="0"/>
          <w:bCs w:val="0"/>
          <w:color w:val="auto"/>
        </w:rPr>
        <w:t>Libraries</w:t>
      </w:r>
      <w:proofErr w:type="spellEnd"/>
      <w:r w:rsidRPr="00A279C8">
        <w:rPr>
          <w:rFonts w:ascii="Calibri" w:hAnsi="Calibri" w:cs="Calibri"/>
          <w:b w:val="0"/>
          <w:bCs w:val="0"/>
          <w:color w:val="auto"/>
        </w:rPr>
        <w:t xml:space="preserve"> FC IBM), IBM </w:t>
      </w:r>
      <w:proofErr w:type="spellStart"/>
      <w:r w:rsidRPr="00A279C8">
        <w:rPr>
          <w:rFonts w:ascii="Calibri" w:hAnsi="Calibri" w:cs="Calibri"/>
          <w:b w:val="0"/>
          <w:bCs w:val="0"/>
          <w:color w:val="auto"/>
        </w:rPr>
        <w:t>BladeCenter</w:t>
      </w:r>
      <w:proofErr w:type="spellEnd"/>
      <w:r w:rsidRPr="00A279C8">
        <w:rPr>
          <w:rFonts w:ascii="Calibri" w:hAnsi="Calibri" w:cs="Calibri"/>
          <w:b w:val="0"/>
          <w:bCs w:val="0"/>
          <w:color w:val="auto"/>
        </w:rPr>
        <w:t xml:space="preserve"> </w:t>
      </w:r>
      <w:r w:rsidR="00C07925">
        <w:rPr>
          <w:rFonts w:ascii="Calibri" w:hAnsi="Calibri" w:cs="Calibri"/>
          <w:b w:val="0"/>
          <w:bCs w:val="0"/>
          <w:color w:val="auto"/>
        </w:rPr>
        <w:t xml:space="preserve">e IBM </w:t>
      </w:r>
      <w:proofErr w:type="spellStart"/>
      <w:r w:rsidR="00C07925">
        <w:rPr>
          <w:rFonts w:ascii="Calibri" w:hAnsi="Calibri" w:cs="Calibri"/>
          <w:b w:val="0"/>
          <w:bCs w:val="0"/>
          <w:color w:val="auto"/>
        </w:rPr>
        <w:t>BladeServer</w:t>
      </w:r>
      <w:proofErr w:type="spellEnd"/>
      <w:r w:rsidR="00C07925">
        <w:rPr>
          <w:rFonts w:ascii="Calibri" w:hAnsi="Calibri" w:cs="Calibri"/>
          <w:b w:val="0"/>
          <w:bCs w:val="0"/>
          <w:color w:val="auto"/>
        </w:rPr>
        <w:t>, Linux(RedHat</w:t>
      </w:r>
      <w:r w:rsidRPr="00A279C8">
        <w:rPr>
          <w:rFonts w:ascii="Calibri" w:hAnsi="Calibri" w:cs="Calibri"/>
          <w:b w:val="0"/>
          <w:bCs w:val="0"/>
          <w:color w:val="auto"/>
        </w:rPr>
        <w:t xml:space="preserve">), </w:t>
      </w:r>
      <w:proofErr w:type="spellStart"/>
      <w:r w:rsidRPr="00A279C8">
        <w:rPr>
          <w:rFonts w:ascii="Calibri" w:hAnsi="Calibri" w:cs="Calibri"/>
          <w:b w:val="0"/>
          <w:bCs w:val="0"/>
          <w:color w:val="auto"/>
        </w:rPr>
        <w:t>VMware</w:t>
      </w:r>
      <w:proofErr w:type="spellEnd"/>
      <w:r w:rsidRPr="00A279C8">
        <w:rPr>
          <w:rFonts w:ascii="Calibri" w:hAnsi="Calibri" w:cs="Calibri"/>
          <w:b w:val="0"/>
          <w:bCs w:val="0"/>
          <w:color w:val="auto"/>
        </w:rPr>
        <w:t xml:space="preserve"> (</w:t>
      </w:r>
      <w:proofErr w:type="spellStart"/>
      <w:r w:rsidR="000330EA">
        <w:rPr>
          <w:rFonts w:ascii="Calibri" w:hAnsi="Calibri" w:cs="Calibri"/>
          <w:b w:val="0"/>
          <w:bCs w:val="0"/>
          <w:color w:val="auto"/>
        </w:rPr>
        <w:t>vCenter</w:t>
      </w:r>
      <w:proofErr w:type="spellEnd"/>
      <w:r w:rsidR="000330EA">
        <w:rPr>
          <w:rFonts w:ascii="Calibri" w:hAnsi="Calibri" w:cs="Calibri"/>
          <w:b w:val="0"/>
          <w:bCs w:val="0"/>
          <w:color w:val="auto"/>
        </w:rPr>
        <w:t xml:space="preserve"> 6, </w:t>
      </w:r>
      <w:proofErr w:type="spellStart"/>
      <w:r w:rsidR="000330EA">
        <w:rPr>
          <w:rFonts w:ascii="Calibri" w:hAnsi="Calibri" w:cs="Calibri"/>
          <w:b w:val="0"/>
          <w:bCs w:val="0"/>
          <w:color w:val="auto"/>
        </w:rPr>
        <w:t>vSphere</w:t>
      </w:r>
      <w:proofErr w:type="spellEnd"/>
      <w:r w:rsidR="000330EA">
        <w:rPr>
          <w:rFonts w:ascii="Calibri" w:hAnsi="Calibri" w:cs="Calibri"/>
          <w:b w:val="0"/>
          <w:bCs w:val="0"/>
          <w:color w:val="auto"/>
        </w:rPr>
        <w:t xml:space="preserve"> 5.5</w:t>
      </w:r>
      <w:r w:rsidRPr="00A279C8">
        <w:rPr>
          <w:rFonts w:ascii="Calibri" w:hAnsi="Calibri" w:cs="Calibri"/>
          <w:b w:val="0"/>
          <w:bCs w:val="0"/>
          <w:color w:val="auto"/>
        </w:rPr>
        <w:t xml:space="preserve"> e SRM)</w:t>
      </w:r>
      <w:r w:rsidR="00C07925">
        <w:rPr>
          <w:rFonts w:ascii="Calibri" w:hAnsi="Calibri" w:cs="Calibri"/>
          <w:b w:val="0"/>
          <w:bCs w:val="0"/>
          <w:color w:val="auto"/>
        </w:rPr>
        <w:t>, Microsoft (Windows Server 2012</w:t>
      </w:r>
      <w:r w:rsidRPr="00A279C8">
        <w:rPr>
          <w:rFonts w:ascii="Calibri" w:hAnsi="Calibri" w:cs="Calibri"/>
          <w:b w:val="0"/>
          <w:bCs w:val="0"/>
          <w:color w:val="auto"/>
        </w:rPr>
        <w:t xml:space="preserve"> e Exchange Server 20</w:t>
      </w:r>
      <w:r w:rsidR="00C07925">
        <w:rPr>
          <w:rFonts w:ascii="Calibri" w:hAnsi="Calibri" w:cs="Calibri"/>
          <w:b w:val="0"/>
          <w:bCs w:val="0"/>
          <w:color w:val="auto"/>
        </w:rPr>
        <w:t>13</w:t>
      </w:r>
      <w:r w:rsidRPr="00A279C8">
        <w:rPr>
          <w:rFonts w:ascii="Calibri" w:hAnsi="Calibri" w:cs="Calibri"/>
          <w:b w:val="0"/>
          <w:bCs w:val="0"/>
          <w:color w:val="auto"/>
        </w:rPr>
        <w:t xml:space="preserve">) e IBM TSM(DRM, for DB, for </w:t>
      </w:r>
      <w:proofErr w:type="spellStart"/>
      <w:r w:rsidRPr="00A279C8">
        <w:rPr>
          <w:rFonts w:ascii="Calibri" w:hAnsi="Calibri" w:cs="Calibri"/>
          <w:b w:val="0"/>
          <w:bCs w:val="0"/>
          <w:color w:val="auto"/>
        </w:rPr>
        <w:t>Mail</w:t>
      </w:r>
      <w:proofErr w:type="spellEnd"/>
      <w:r w:rsidRPr="00A279C8">
        <w:rPr>
          <w:rFonts w:ascii="Calibri" w:hAnsi="Calibri" w:cs="Calibri"/>
          <w:b w:val="0"/>
          <w:bCs w:val="0"/>
          <w:color w:val="auto"/>
        </w:rPr>
        <w:t xml:space="preserve">, </w:t>
      </w:r>
      <w:proofErr w:type="spellStart"/>
      <w:r w:rsidRPr="00A279C8">
        <w:rPr>
          <w:rFonts w:ascii="Calibri" w:hAnsi="Calibri" w:cs="Calibri"/>
          <w:b w:val="0"/>
          <w:bCs w:val="0"/>
          <w:color w:val="auto"/>
        </w:rPr>
        <w:t>Sysback</w:t>
      </w:r>
      <w:proofErr w:type="spellEnd"/>
      <w:r w:rsidRPr="00A279C8">
        <w:rPr>
          <w:rFonts w:ascii="Calibri" w:hAnsi="Calibri" w:cs="Calibri"/>
          <w:b w:val="0"/>
          <w:bCs w:val="0"/>
          <w:color w:val="auto"/>
        </w:rPr>
        <w:t>);</w:t>
      </w:r>
    </w:p>
    <w:p w:rsidR="00AB2BAD" w:rsidRPr="00A279C8" w:rsidRDefault="00AB2BAD" w:rsidP="00AB2BAD">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bCs w:val="0"/>
          <w:color w:val="auto"/>
        </w:rPr>
      </w:pPr>
      <w:r w:rsidRPr="00A279C8">
        <w:rPr>
          <w:rFonts w:ascii="Calibri" w:hAnsi="Calibri" w:cs="Calibri"/>
          <w:b w:val="0"/>
          <w:bCs w:val="0"/>
          <w:color w:val="auto"/>
        </w:rPr>
        <w:t>A Administração se resguarda no direito de diligenciar junto à pessoa jurídica emitente do Atestado/Declaração de Capacidade Técnica, visando a obter informações sobre o serviço prestado;</w:t>
      </w:r>
    </w:p>
    <w:p w:rsidR="00AB2BAD" w:rsidRPr="00A279C8" w:rsidRDefault="00AB2BAD" w:rsidP="00AB2BAD">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bCs w:val="0"/>
          <w:color w:val="auto"/>
        </w:rPr>
      </w:pPr>
      <w:r w:rsidRPr="00A279C8">
        <w:rPr>
          <w:rFonts w:ascii="Calibri" w:hAnsi="Calibri" w:cs="Calibri"/>
          <w:b w:val="0"/>
          <w:bCs w:val="0"/>
          <w:color w:val="auto"/>
        </w:rPr>
        <w:t>Nos atestados/declaração deverão constar os dados cadastrais completos da pessoa jurídica e responsável pela emissão do atestado;</w:t>
      </w:r>
    </w:p>
    <w:p w:rsidR="00AB2BAD" w:rsidRPr="00A279C8" w:rsidRDefault="00AB2BAD" w:rsidP="00AB2BAD">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bCs w:val="0"/>
          <w:color w:val="auto"/>
        </w:rPr>
      </w:pPr>
      <w:r w:rsidRPr="00A279C8">
        <w:rPr>
          <w:rFonts w:ascii="Calibri" w:hAnsi="Calibri" w:cs="Calibri"/>
          <w:b w:val="0"/>
          <w:bCs w:val="0"/>
          <w:color w:val="auto"/>
        </w:rPr>
        <w:t xml:space="preserve">Se não constarem nos atestados, a </w:t>
      </w:r>
      <w:r w:rsidR="00E56528" w:rsidRPr="00A279C8">
        <w:rPr>
          <w:rFonts w:ascii="Calibri" w:hAnsi="Calibri" w:cs="Calibri"/>
          <w:b w:val="0"/>
          <w:bCs w:val="0"/>
          <w:color w:val="auto"/>
        </w:rPr>
        <w:t xml:space="preserve">LICITANTE </w:t>
      </w:r>
      <w:r w:rsidRPr="00A279C8">
        <w:rPr>
          <w:rFonts w:ascii="Calibri" w:hAnsi="Calibri" w:cs="Calibri"/>
          <w:b w:val="0"/>
          <w:bCs w:val="0"/>
          <w:color w:val="auto"/>
        </w:rPr>
        <w:t>deverá encaminhar ao Tribunal a lista de telefones de contatos responsáveis pela emissão do certificado para caso haja futuras averiguações.</w:t>
      </w:r>
    </w:p>
    <w:p w:rsidR="00AB2BAD" w:rsidRPr="00A279C8" w:rsidRDefault="00AB2BAD" w:rsidP="00AB2BAD">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bCs w:val="0"/>
          <w:color w:val="auto"/>
        </w:rPr>
      </w:pPr>
      <w:r w:rsidRPr="00A279C8">
        <w:rPr>
          <w:rFonts w:ascii="Calibri" w:hAnsi="Calibri" w:cs="Calibri"/>
          <w:b w:val="0"/>
          <w:bCs w:val="0"/>
          <w:color w:val="auto"/>
        </w:rPr>
        <w:t xml:space="preserve">Não será aceito pela Administração atestado/declaração emitido pela própria </w:t>
      </w:r>
      <w:r w:rsidR="00E56528" w:rsidRPr="00A279C8">
        <w:rPr>
          <w:rFonts w:ascii="Calibri" w:hAnsi="Calibri" w:cs="Calibri"/>
          <w:b w:val="0"/>
          <w:bCs w:val="0"/>
          <w:color w:val="auto"/>
        </w:rPr>
        <w:t>LICITANTE</w:t>
      </w:r>
      <w:r w:rsidRPr="00A279C8">
        <w:rPr>
          <w:rFonts w:ascii="Calibri" w:hAnsi="Calibri" w:cs="Calibri"/>
          <w:b w:val="0"/>
          <w:bCs w:val="0"/>
          <w:color w:val="auto"/>
        </w:rPr>
        <w:t xml:space="preserve">, sob pena de </w:t>
      </w:r>
      <w:proofErr w:type="spellStart"/>
      <w:r w:rsidRPr="00A279C8">
        <w:rPr>
          <w:rFonts w:ascii="Calibri" w:hAnsi="Calibri" w:cs="Calibri"/>
          <w:b w:val="0"/>
          <w:bCs w:val="0"/>
          <w:color w:val="auto"/>
        </w:rPr>
        <w:t>infringência</w:t>
      </w:r>
      <w:proofErr w:type="spellEnd"/>
      <w:r w:rsidRPr="00A279C8">
        <w:rPr>
          <w:rFonts w:ascii="Calibri" w:hAnsi="Calibri" w:cs="Calibri"/>
          <w:b w:val="0"/>
          <w:bCs w:val="0"/>
          <w:color w:val="auto"/>
        </w:rPr>
        <w:t xml:space="preserve"> ao princípio da moralidade, posto que a </w:t>
      </w:r>
      <w:r w:rsidR="00E56528" w:rsidRPr="00A279C8">
        <w:rPr>
          <w:rFonts w:ascii="Calibri" w:hAnsi="Calibri" w:cs="Calibri"/>
          <w:b w:val="0"/>
          <w:bCs w:val="0"/>
          <w:color w:val="auto"/>
        </w:rPr>
        <w:t xml:space="preserve">LICITANTE </w:t>
      </w:r>
      <w:r w:rsidRPr="00A279C8">
        <w:rPr>
          <w:rFonts w:ascii="Calibri" w:hAnsi="Calibri" w:cs="Calibri"/>
          <w:b w:val="0"/>
          <w:bCs w:val="0"/>
          <w:color w:val="auto"/>
        </w:rPr>
        <w:t>não possui a impessoalidade necessária para atestar sua própria capacitação técnica.</w:t>
      </w:r>
    </w:p>
    <w:p w:rsidR="00AB2BAD" w:rsidRPr="00A279C8" w:rsidRDefault="00AB2BAD" w:rsidP="00AB2BAD">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bCs w:val="0"/>
          <w:color w:val="auto"/>
        </w:rPr>
      </w:pPr>
      <w:r w:rsidRPr="00A279C8">
        <w:rPr>
          <w:rFonts w:ascii="Calibri" w:hAnsi="Calibri" w:cs="Calibri"/>
          <w:b w:val="0"/>
          <w:bCs w:val="0"/>
          <w:color w:val="auto"/>
        </w:rPr>
        <w:t>Os documentos que comprovam as características aqui exigidas a LICITANTE, deverão ser entregues anexados à sua proposta, podendo também ser requerida apresentação posterior no momento do contrato e execução;</w:t>
      </w:r>
    </w:p>
    <w:p w:rsidR="00AB2BAD" w:rsidRDefault="00AB2BAD" w:rsidP="00AB2BAD">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bCs w:val="0"/>
          <w:color w:val="auto"/>
        </w:rPr>
      </w:pPr>
      <w:r w:rsidRPr="00A279C8">
        <w:rPr>
          <w:rFonts w:ascii="Calibri" w:hAnsi="Calibri" w:cs="Calibri"/>
          <w:b w:val="0"/>
          <w:bCs w:val="0"/>
          <w:color w:val="auto"/>
        </w:rPr>
        <w:lastRenderedPageBreak/>
        <w:t>No certame, o lote concorrido será disputado pelo seu valor total, porém o LICITANTE também deverá descrever claramente os valores unitários para cada item que o compõe, apresentando em sua proposta uma tabela de acordo com o modelo sugerido abaixo:</w:t>
      </w:r>
    </w:p>
    <w:p w:rsidR="00DC515C" w:rsidRDefault="00DC515C"/>
    <w:p w:rsidR="00DC515C" w:rsidRDefault="00DC515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988"/>
        <w:gridCol w:w="706"/>
        <w:gridCol w:w="3693"/>
        <w:gridCol w:w="1559"/>
        <w:gridCol w:w="1134"/>
        <w:gridCol w:w="1100"/>
      </w:tblGrid>
      <w:tr w:rsidR="00011A85" w:rsidRPr="00011A85" w:rsidTr="00011A85">
        <w:tc>
          <w:tcPr>
            <w:tcW w:w="988" w:type="dxa"/>
            <w:shd w:val="clear" w:color="auto" w:fill="FFFFFF" w:themeFill="background1"/>
            <w:vAlign w:val="center"/>
          </w:tcPr>
          <w:p w:rsidR="00011A85" w:rsidRDefault="00011A85" w:rsidP="00011A85">
            <w:pPr>
              <w:jc w:val="center"/>
              <w:rPr>
                <w:rFonts w:ascii="Tahoma" w:hAnsi="Tahoma" w:cs="Tahoma"/>
                <w:b/>
                <w:bCs/>
              </w:rPr>
            </w:pPr>
            <w:r w:rsidRPr="00011A85">
              <w:rPr>
                <w:rFonts w:ascii="Tahoma" w:hAnsi="Tahoma" w:cs="Tahoma"/>
                <w:b/>
                <w:bCs/>
              </w:rPr>
              <w:t>Lote</w:t>
            </w:r>
          </w:p>
          <w:p w:rsidR="00011A85" w:rsidRPr="00011A85" w:rsidRDefault="00011A85" w:rsidP="00011A85">
            <w:pPr>
              <w:jc w:val="center"/>
              <w:rPr>
                <w:rFonts w:ascii="Tahoma" w:hAnsi="Tahoma" w:cs="Tahoma"/>
                <w:b/>
                <w:bCs/>
              </w:rPr>
            </w:pPr>
            <w:r>
              <w:rPr>
                <w:rFonts w:ascii="Tahoma" w:hAnsi="Tahoma" w:cs="Tahoma"/>
                <w:b/>
                <w:bCs/>
              </w:rPr>
              <w:t>Único</w:t>
            </w:r>
          </w:p>
        </w:tc>
        <w:tc>
          <w:tcPr>
            <w:tcW w:w="706" w:type="dxa"/>
            <w:shd w:val="clear" w:color="auto" w:fill="FFFFFF" w:themeFill="background1"/>
            <w:vAlign w:val="center"/>
          </w:tcPr>
          <w:p w:rsidR="00011A85" w:rsidRPr="00011A85" w:rsidRDefault="00011A85" w:rsidP="00011A85">
            <w:pPr>
              <w:jc w:val="center"/>
              <w:rPr>
                <w:rFonts w:ascii="Tahoma" w:hAnsi="Tahoma" w:cs="Tahoma"/>
                <w:b/>
                <w:bCs/>
                <w:caps/>
                <w:u w:val="single"/>
              </w:rPr>
            </w:pPr>
            <w:r w:rsidRPr="00011A85">
              <w:rPr>
                <w:rFonts w:ascii="Tahoma" w:hAnsi="Tahoma" w:cs="Tahoma"/>
                <w:b/>
                <w:bCs/>
              </w:rPr>
              <w:t>Item</w:t>
            </w:r>
          </w:p>
        </w:tc>
        <w:tc>
          <w:tcPr>
            <w:tcW w:w="3693" w:type="dxa"/>
            <w:shd w:val="clear" w:color="auto" w:fill="FFFFFF" w:themeFill="background1"/>
            <w:vAlign w:val="center"/>
          </w:tcPr>
          <w:p w:rsidR="00011A85" w:rsidRPr="00011A85" w:rsidRDefault="00011A85" w:rsidP="00011A85">
            <w:pPr>
              <w:jc w:val="center"/>
              <w:rPr>
                <w:rFonts w:ascii="Tahoma" w:hAnsi="Tahoma" w:cs="Tahoma"/>
                <w:b/>
                <w:bCs/>
                <w:caps/>
                <w:u w:val="single"/>
              </w:rPr>
            </w:pPr>
            <w:r w:rsidRPr="00011A85">
              <w:rPr>
                <w:rFonts w:ascii="Tahoma" w:hAnsi="Tahoma" w:cs="Tahoma"/>
                <w:b/>
                <w:bCs/>
              </w:rPr>
              <w:t>Descrição</w:t>
            </w:r>
          </w:p>
        </w:tc>
        <w:tc>
          <w:tcPr>
            <w:tcW w:w="1559" w:type="dxa"/>
            <w:shd w:val="clear" w:color="auto" w:fill="FFFFFF" w:themeFill="background1"/>
            <w:vAlign w:val="center"/>
          </w:tcPr>
          <w:p w:rsidR="00011A85" w:rsidRPr="00011A85" w:rsidRDefault="00011A85" w:rsidP="00011A85">
            <w:pPr>
              <w:jc w:val="center"/>
              <w:rPr>
                <w:rFonts w:ascii="Tahoma" w:hAnsi="Tahoma" w:cs="Tahoma"/>
                <w:b/>
                <w:bCs/>
                <w:caps/>
                <w:u w:val="single"/>
              </w:rPr>
            </w:pPr>
            <w:r w:rsidRPr="00011A85">
              <w:rPr>
                <w:rFonts w:ascii="Tahoma" w:hAnsi="Tahoma" w:cs="Tahoma"/>
                <w:b/>
                <w:bCs/>
              </w:rPr>
              <w:t xml:space="preserve">Qtd de horas </w:t>
            </w:r>
            <w:r>
              <w:rPr>
                <w:rFonts w:ascii="Tahoma" w:hAnsi="Tahoma" w:cs="Tahoma"/>
                <w:b/>
                <w:bCs/>
              </w:rPr>
              <w:t>Estimadas</w:t>
            </w:r>
          </w:p>
        </w:tc>
        <w:tc>
          <w:tcPr>
            <w:tcW w:w="1134" w:type="dxa"/>
            <w:shd w:val="clear" w:color="auto" w:fill="FFFFFF" w:themeFill="background1"/>
          </w:tcPr>
          <w:p w:rsidR="00011A85" w:rsidRPr="00011A85" w:rsidRDefault="00011A85" w:rsidP="00011A85">
            <w:pPr>
              <w:jc w:val="center"/>
              <w:rPr>
                <w:rFonts w:ascii="Tahoma" w:hAnsi="Tahoma" w:cs="Tahoma"/>
                <w:b/>
                <w:bCs/>
              </w:rPr>
            </w:pPr>
            <w:r w:rsidRPr="00011A85">
              <w:rPr>
                <w:rFonts w:ascii="Tahoma" w:hAnsi="Tahoma" w:cs="Tahoma"/>
                <w:b/>
                <w:bCs/>
              </w:rPr>
              <w:t>Valor Unitário da Hora</w:t>
            </w:r>
          </w:p>
          <w:p w:rsidR="00011A85" w:rsidRPr="00011A85" w:rsidRDefault="00011A85" w:rsidP="00011A85">
            <w:pPr>
              <w:jc w:val="center"/>
              <w:rPr>
                <w:rFonts w:ascii="Tahoma" w:hAnsi="Tahoma" w:cs="Tahoma"/>
                <w:b/>
                <w:bCs/>
              </w:rPr>
            </w:pPr>
            <w:r w:rsidRPr="00011A85">
              <w:rPr>
                <w:rFonts w:ascii="Tahoma" w:hAnsi="Tahoma" w:cs="Tahoma"/>
                <w:b/>
                <w:bCs/>
              </w:rPr>
              <w:t>(R$)</w:t>
            </w:r>
          </w:p>
        </w:tc>
        <w:tc>
          <w:tcPr>
            <w:tcW w:w="1100" w:type="dxa"/>
            <w:shd w:val="clear" w:color="auto" w:fill="FFFFFF" w:themeFill="background1"/>
          </w:tcPr>
          <w:p w:rsidR="00011A85" w:rsidRPr="00011A85" w:rsidRDefault="00011A85" w:rsidP="00011A85">
            <w:pPr>
              <w:jc w:val="center"/>
              <w:rPr>
                <w:rFonts w:ascii="Tahoma" w:hAnsi="Tahoma" w:cs="Tahoma"/>
                <w:b/>
                <w:bCs/>
              </w:rPr>
            </w:pPr>
            <w:r w:rsidRPr="00011A85">
              <w:rPr>
                <w:rFonts w:ascii="Tahoma" w:hAnsi="Tahoma" w:cs="Tahoma"/>
                <w:b/>
                <w:bCs/>
              </w:rPr>
              <w:t xml:space="preserve">Valor Total do Item </w:t>
            </w:r>
          </w:p>
          <w:p w:rsidR="00011A85" w:rsidRPr="00011A85" w:rsidRDefault="00011A85" w:rsidP="00011A85">
            <w:pPr>
              <w:jc w:val="center"/>
              <w:rPr>
                <w:rFonts w:ascii="Tahoma" w:hAnsi="Tahoma" w:cs="Tahoma"/>
                <w:b/>
                <w:bCs/>
              </w:rPr>
            </w:pPr>
            <w:r w:rsidRPr="00011A85">
              <w:rPr>
                <w:rFonts w:ascii="Tahoma" w:hAnsi="Tahoma" w:cs="Tahoma"/>
                <w:b/>
                <w:bCs/>
              </w:rPr>
              <w:t>R$</w:t>
            </w:r>
          </w:p>
        </w:tc>
      </w:tr>
      <w:tr w:rsidR="00011A85" w:rsidRPr="00011A85" w:rsidTr="00011A85">
        <w:tc>
          <w:tcPr>
            <w:tcW w:w="988" w:type="dxa"/>
            <w:vMerge w:val="restart"/>
            <w:shd w:val="clear" w:color="auto" w:fill="FFFFFF" w:themeFill="background1"/>
            <w:vAlign w:val="center"/>
          </w:tcPr>
          <w:p w:rsidR="00011A85" w:rsidRPr="00011A85" w:rsidRDefault="00011A85" w:rsidP="00011A85">
            <w:pPr>
              <w:jc w:val="center"/>
              <w:rPr>
                <w:rFonts w:ascii="Tahoma" w:hAnsi="Tahoma" w:cs="Tahoma"/>
                <w:bCs/>
              </w:rPr>
            </w:pPr>
            <w:r w:rsidRPr="00011A85">
              <w:rPr>
                <w:rFonts w:ascii="Tahoma" w:hAnsi="Tahoma" w:cs="Tahoma"/>
                <w:bCs/>
              </w:rPr>
              <w:t>01</w:t>
            </w:r>
          </w:p>
        </w:tc>
        <w:tc>
          <w:tcPr>
            <w:tcW w:w="706" w:type="dxa"/>
            <w:shd w:val="clear" w:color="auto" w:fill="FFFFFF" w:themeFill="background1"/>
            <w:vAlign w:val="center"/>
          </w:tcPr>
          <w:p w:rsidR="00011A85" w:rsidRPr="00011A85" w:rsidRDefault="00011A85" w:rsidP="00011A85">
            <w:pPr>
              <w:jc w:val="center"/>
              <w:rPr>
                <w:rFonts w:ascii="Tahoma" w:hAnsi="Tahoma" w:cs="Tahoma"/>
                <w:bCs/>
                <w:caps/>
                <w:u w:val="single"/>
              </w:rPr>
            </w:pPr>
            <w:r w:rsidRPr="00011A85">
              <w:rPr>
                <w:rFonts w:ascii="Tahoma" w:hAnsi="Tahoma" w:cs="Tahoma"/>
                <w:bCs/>
              </w:rPr>
              <w:t>01</w:t>
            </w:r>
          </w:p>
        </w:tc>
        <w:tc>
          <w:tcPr>
            <w:tcW w:w="3693" w:type="dxa"/>
            <w:shd w:val="clear" w:color="auto" w:fill="FFFFFF" w:themeFill="background1"/>
            <w:vAlign w:val="center"/>
          </w:tcPr>
          <w:p w:rsidR="00011A85" w:rsidRPr="00011A85" w:rsidRDefault="00011A85" w:rsidP="00011A85">
            <w:pPr>
              <w:jc w:val="both"/>
              <w:rPr>
                <w:rFonts w:ascii="Tahoma" w:hAnsi="Tahoma" w:cs="Tahoma"/>
                <w:bCs/>
                <w:caps/>
                <w:u w:val="single"/>
              </w:rPr>
            </w:pPr>
            <w:r w:rsidRPr="00011A85">
              <w:rPr>
                <w:rFonts w:ascii="Tahoma" w:hAnsi="Tahoma" w:cs="Tahoma"/>
                <w:bCs/>
              </w:rPr>
              <w:t>Suporte a ambiente SAN</w:t>
            </w:r>
          </w:p>
        </w:tc>
        <w:tc>
          <w:tcPr>
            <w:tcW w:w="1559" w:type="dxa"/>
            <w:shd w:val="clear" w:color="auto" w:fill="FFFFFF" w:themeFill="background1"/>
            <w:vAlign w:val="center"/>
          </w:tcPr>
          <w:p w:rsidR="00011A85" w:rsidRPr="00011A85" w:rsidRDefault="00011A85" w:rsidP="00011A85">
            <w:pPr>
              <w:jc w:val="center"/>
              <w:rPr>
                <w:rFonts w:ascii="Tahoma" w:hAnsi="Tahoma" w:cs="Tahoma"/>
                <w:bCs/>
                <w:caps/>
                <w:u w:val="single"/>
              </w:rPr>
            </w:pPr>
            <w:r w:rsidRPr="00011A85">
              <w:rPr>
                <w:rFonts w:ascii="Tahoma" w:hAnsi="Tahoma" w:cs="Tahoma"/>
                <w:bCs/>
              </w:rPr>
              <w:t>500 horas</w:t>
            </w:r>
          </w:p>
        </w:tc>
        <w:tc>
          <w:tcPr>
            <w:tcW w:w="1134" w:type="dxa"/>
            <w:shd w:val="clear" w:color="auto" w:fill="FFFFFF" w:themeFill="background1"/>
          </w:tcPr>
          <w:p w:rsidR="00011A85" w:rsidRPr="00011A85" w:rsidRDefault="00011A85" w:rsidP="00011A85">
            <w:pPr>
              <w:jc w:val="center"/>
              <w:rPr>
                <w:rFonts w:ascii="Tahoma" w:hAnsi="Tahoma" w:cs="Tahoma"/>
                <w:bCs/>
              </w:rPr>
            </w:pPr>
          </w:p>
        </w:tc>
        <w:tc>
          <w:tcPr>
            <w:tcW w:w="1100" w:type="dxa"/>
            <w:shd w:val="clear" w:color="auto" w:fill="FFFFFF" w:themeFill="background1"/>
          </w:tcPr>
          <w:p w:rsidR="00011A85" w:rsidRPr="00011A85" w:rsidRDefault="00011A85" w:rsidP="00011A85">
            <w:pPr>
              <w:jc w:val="center"/>
              <w:rPr>
                <w:rFonts w:ascii="Tahoma" w:hAnsi="Tahoma" w:cs="Tahoma"/>
                <w:bCs/>
              </w:rPr>
            </w:pPr>
          </w:p>
        </w:tc>
      </w:tr>
      <w:tr w:rsidR="00011A85" w:rsidRPr="00011A85" w:rsidTr="00011A85">
        <w:tc>
          <w:tcPr>
            <w:tcW w:w="988" w:type="dxa"/>
            <w:vMerge/>
            <w:shd w:val="clear" w:color="auto" w:fill="FFFFFF" w:themeFill="background1"/>
          </w:tcPr>
          <w:p w:rsidR="00011A85" w:rsidRPr="00011A85" w:rsidRDefault="00011A85" w:rsidP="00011A85">
            <w:pPr>
              <w:jc w:val="both"/>
              <w:rPr>
                <w:rFonts w:ascii="Tahoma" w:hAnsi="Tahoma" w:cs="Tahoma"/>
                <w:bCs/>
              </w:rPr>
            </w:pPr>
          </w:p>
        </w:tc>
        <w:tc>
          <w:tcPr>
            <w:tcW w:w="706" w:type="dxa"/>
            <w:shd w:val="clear" w:color="auto" w:fill="FFFFFF" w:themeFill="background1"/>
            <w:vAlign w:val="center"/>
          </w:tcPr>
          <w:p w:rsidR="00011A85" w:rsidRPr="00011A85" w:rsidRDefault="00011A85" w:rsidP="00011A85">
            <w:pPr>
              <w:jc w:val="center"/>
              <w:rPr>
                <w:rFonts w:ascii="Tahoma" w:hAnsi="Tahoma" w:cs="Tahoma"/>
                <w:bCs/>
                <w:caps/>
                <w:u w:val="single"/>
              </w:rPr>
            </w:pPr>
            <w:r w:rsidRPr="00011A85">
              <w:rPr>
                <w:rFonts w:ascii="Tahoma" w:hAnsi="Tahoma" w:cs="Tahoma"/>
                <w:bCs/>
              </w:rPr>
              <w:t>02</w:t>
            </w:r>
          </w:p>
        </w:tc>
        <w:tc>
          <w:tcPr>
            <w:tcW w:w="3693" w:type="dxa"/>
            <w:shd w:val="clear" w:color="auto" w:fill="FFFFFF" w:themeFill="background1"/>
            <w:vAlign w:val="center"/>
          </w:tcPr>
          <w:p w:rsidR="00011A85" w:rsidRPr="00011A85" w:rsidRDefault="00011A85" w:rsidP="00011A85">
            <w:pPr>
              <w:jc w:val="both"/>
              <w:rPr>
                <w:rFonts w:ascii="Tahoma" w:hAnsi="Tahoma" w:cs="Tahoma"/>
                <w:bCs/>
                <w:caps/>
                <w:u w:val="single"/>
              </w:rPr>
            </w:pPr>
            <w:r w:rsidRPr="00011A85">
              <w:rPr>
                <w:rFonts w:ascii="Tahoma" w:hAnsi="Tahoma" w:cs="Tahoma"/>
                <w:bCs/>
              </w:rPr>
              <w:t xml:space="preserve">Suporte a ambiente IBM </w:t>
            </w:r>
            <w:proofErr w:type="spellStart"/>
            <w:r w:rsidRPr="00011A85">
              <w:rPr>
                <w:rFonts w:ascii="Tahoma" w:hAnsi="Tahoma" w:cs="Tahoma"/>
                <w:bCs/>
              </w:rPr>
              <w:t>BladeCenter</w:t>
            </w:r>
            <w:proofErr w:type="spellEnd"/>
          </w:p>
        </w:tc>
        <w:tc>
          <w:tcPr>
            <w:tcW w:w="1559" w:type="dxa"/>
            <w:shd w:val="clear" w:color="auto" w:fill="FFFFFF" w:themeFill="background1"/>
            <w:vAlign w:val="center"/>
          </w:tcPr>
          <w:p w:rsidR="00011A85" w:rsidRPr="00011A85" w:rsidRDefault="00011A85" w:rsidP="00011A85">
            <w:pPr>
              <w:jc w:val="center"/>
              <w:rPr>
                <w:rFonts w:ascii="Tahoma" w:hAnsi="Tahoma" w:cs="Tahoma"/>
                <w:bCs/>
                <w:caps/>
                <w:u w:val="single"/>
              </w:rPr>
            </w:pPr>
            <w:r w:rsidRPr="00011A85">
              <w:rPr>
                <w:rFonts w:ascii="Tahoma" w:hAnsi="Tahoma" w:cs="Tahoma"/>
                <w:bCs/>
              </w:rPr>
              <w:t>200 horas</w:t>
            </w:r>
          </w:p>
        </w:tc>
        <w:tc>
          <w:tcPr>
            <w:tcW w:w="1134" w:type="dxa"/>
            <w:shd w:val="clear" w:color="auto" w:fill="FFFFFF" w:themeFill="background1"/>
          </w:tcPr>
          <w:p w:rsidR="00011A85" w:rsidRPr="00011A85" w:rsidRDefault="00011A85" w:rsidP="00011A85">
            <w:pPr>
              <w:jc w:val="center"/>
              <w:rPr>
                <w:rFonts w:ascii="Tahoma" w:hAnsi="Tahoma" w:cs="Tahoma"/>
                <w:bCs/>
              </w:rPr>
            </w:pPr>
          </w:p>
        </w:tc>
        <w:tc>
          <w:tcPr>
            <w:tcW w:w="1100" w:type="dxa"/>
            <w:shd w:val="clear" w:color="auto" w:fill="FFFFFF" w:themeFill="background1"/>
          </w:tcPr>
          <w:p w:rsidR="00011A85" w:rsidRPr="00011A85" w:rsidRDefault="00011A85" w:rsidP="00011A85">
            <w:pPr>
              <w:jc w:val="center"/>
              <w:rPr>
                <w:rFonts w:ascii="Tahoma" w:hAnsi="Tahoma" w:cs="Tahoma"/>
                <w:bCs/>
              </w:rPr>
            </w:pPr>
          </w:p>
        </w:tc>
      </w:tr>
      <w:tr w:rsidR="00011A85" w:rsidRPr="00011A85" w:rsidTr="00011A85">
        <w:tc>
          <w:tcPr>
            <w:tcW w:w="988" w:type="dxa"/>
            <w:vMerge/>
            <w:shd w:val="clear" w:color="auto" w:fill="FFFFFF" w:themeFill="background1"/>
          </w:tcPr>
          <w:p w:rsidR="00011A85" w:rsidRPr="00011A85" w:rsidRDefault="00011A85" w:rsidP="00011A85">
            <w:pPr>
              <w:jc w:val="both"/>
              <w:rPr>
                <w:rFonts w:ascii="Tahoma" w:hAnsi="Tahoma" w:cs="Tahoma"/>
                <w:bCs/>
              </w:rPr>
            </w:pPr>
          </w:p>
        </w:tc>
        <w:tc>
          <w:tcPr>
            <w:tcW w:w="706" w:type="dxa"/>
            <w:shd w:val="clear" w:color="auto" w:fill="FFFFFF" w:themeFill="background1"/>
            <w:vAlign w:val="center"/>
          </w:tcPr>
          <w:p w:rsidR="00011A85" w:rsidRPr="00011A85" w:rsidRDefault="00011A85" w:rsidP="00011A85">
            <w:pPr>
              <w:jc w:val="center"/>
              <w:rPr>
                <w:rFonts w:ascii="Tahoma" w:hAnsi="Tahoma" w:cs="Tahoma"/>
                <w:bCs/>
                <w:caps/>
                <w:u w:val="single"/>
              </w:rPr>
            </w:pPr>
            <w:r w:rsidRPr="00011A85">
              <w:rPr>
                <w:rFonts w:ascii="Tahoma" w:hAnsi="Tahoma" w:cs="Tahoma"/>
                <w:bCs/>
              </w:rPr>
              <w:t>03</w:t>
            </w:r>
          </w:p>
        </w:tc>
        <w:tc>
          <w:tcPr>
            <w:tcW w:w="3693" w:type="dxa"/>
            <w:shd w:val="clear" w:color="auto" w:fill="FFFFFF" w:themeFill="background1"/>
            <w:vAlign w:val="center"/>
          </w:tcPr>
          <w:p w:rsidR="00011A85" w:rsidRPr="00011A85" w:rsidRDefault="00011A85" w:rsidP="00011A85">
            <w:pPr>
              <w:jc w:val="both"/>
              <w:rPr>
                <w:rFonts w:ascii="Tahoma" w:hAnsi="Tahoma" w:cs="Tahoma"/>
                <w:bCs/>
                <w:caps/>
                <w:u w:val="single"/>
              </w:rPr>
            </w:pPr>
            <w:r w:rsidRPr="00011A85">
              <w:rPr>
                <w:rFonts w:ascii="Tahoma" w:hAnsi="Tahoma" w:cs="Tahoma"/>
                <w:bCs/>
              </w:rPr>
              <w:t>Suporte a ambiente IBM RISC</w:t>
            </w:r>
          </w:p>
        </w:tc>
        <w:tc>
          <w:tcPr>
            <w:tcW w:w="1559" w:type="dxa"/>
            <w:shd w:val="clear" w:color="auto" w:fill="FFFFFF" w:themeFill="background1"/>
            <w:vAlign w:val="center"/>
          </w:tcPr>
          <w:p w:rsidR="00011A85" w:rsidRPr="00011A85" w:rsidRDefault="00011A85" w:rsidP="00011A85">
            <w:pPr>
              <w:jc w:val="center"/>
              <w:rPr>
                <w:rFonts w:ascii="Tahoma" w:hAnsi="Tahoma" w:cs="Tahoma"/>
                <w:bCs/>
                <w:caps/>
                <w:u w:val="single"/>
              </w:rPr>
            </w:pPr>
            <w:r w:rsidRPr="00011A85">
              <w:rPr>
                <w:rFonts w:ascii="Tahoma" w:hAnsi="Tahoma" w:cs="Tahoma"/>
                <w:bCs/>
              </w:rPr>
              <w:t>300 horas</w:t>
            </w:r>
          </w:p>
        </w:tc>
        <w:tc>
          <w:tcPr>
            <w:tcW w:w="1134" w:type="dxa"/>
            <w:shd w:val="clear" w:color="auto" w:fill="FFFFFF" w:themeFill="background1"/>
          </w:tcPr>
          <w:p w:rsidR="00011A85" w:rsidRPr="00011A85" w:rsidRDefault="00011A85" w:rsidP="00011A85">
            <w:pPr>
              <w:jc w:val="center"/>
              <w:rPr>
                <w:rFonts w:ascii="Tahoma" w:hAnsi="Tahoma" w:cs="Tahoma"/>
                <w:bCs/>
              </w:rPr>
            </w:pPr>
          </w:p>
        </w:tc>
        <w:tc>
          <w:tcPr>
            <w:tcW w:w="1100" w:type="dxa"/>
            <w:shd w:val="clear" w:color="auto" w:fill="FFFFFF" w:themeFill="background1"/>
          </w:tcPr>
          <w:p w:rsidR="00011A85" w:rsidRPr="00011A85" w:rsidRDefault="00011A85" w:rsidP="00011A85">
            <w:pPr>
              <w:jc w:val="center"/>
              <w:rPr>
                <w:rFonts w:ascii="Tahoma" w:hAnsi="Tahoma" w:cs="Tahoma"/>
                <w:bCs/>
              </w:rPr>
            </w:pPr>
          </w:p>
        </w:tc>
      </w:tr>
      <w:tr w:rsidR="00011A85" w:rsidRPr="00011A85" w:rsidTr="00011A85">
        <w:tc>
          <w:tcPr>
            <w:tcW w:w="988" w:type="dxa"/>
            <w:vMerge/>
            <w:shd w:val="clear" w:color="auto" w:fill="FFFFFF" w:themeFill="background1"/>
          </w:tcPr>
          <w:p w:rsidR="00011A85" w:rsidRPr="00011A85" w:rsidRDefault="00011A85" w:rsidP="00011A85">
            <w:pPr>
              <w:jc w:val="both"/>
              <w:rPr>
                <w:rFonts w:ascii="Tahoma" w:hAnsi="Tahoma" w:cs="Tahoma"/>
                <w:bCs/>
              </w:rPr>
            </w:pPr>
          </w:p>
        </w:tc>
        <w:tc>
          <w:tcPr>
            <w:tcW w:w="706" w:type="dxa"/>
            <w:shd w:val="clear" w:color="auto" w:fill="FFFFFF" w:themeFill="background1"/>
            <w:vAlign w:val="center"/>
          </w:tcPr>
          <w:p w:rsidR="00011A85" w:rsidRPr="00011A85" w:rsidRDefault="00011A85" w:rsidP="00011A85">
            <w:pPr>
              <w:jc w:val="center"/>
              <w:rPr>
                <w:rFonts w:ascii="Tahoma" w:hAnsi="Tahoma" w:cs="Tahoma"/>
                <w:bCs/>
                <w:caps/>
                <w:u w:val="single"/>
              </w:rPr>
            </w:pPr>
            <w:r w:rsidRPr="00011A85">
              <w:rPr>
                <w:rFonts w:ascii="Tahoma" w:hAnsi="Tahoma" w:cs="Tahoma"/>
                <w:bCs/>
              </w:rPr>
              <w:t>04</w:t>
            </w:r>
          </w:p>
        </w:tc>
        <w:tc>
          <w:tcPr>
            <w:tcW w:w="3693" w:type="dxa"/>
            <w:shd w:val="clear" w:color="auto" w:fill="FFFFFF" w:themeFill="background1"/>
            <w:vAlign w:val="center"/>
          </w:tcPr>
          <w:p w:rsidR="00011A85" w:rsidRPr="00011A85" w:rsidRDefault="00011A85" w:rsidP="00011A85">
            <w:pPr>
              <w:jc w:val="both"/>
              <w:rPr>
                <w:rFonts w:ascii="Tahoma" w:hAnsi="Tahoma" w:cs="Tahoma"/>
                <w:bCs/>
                <w:caps/>
                <w:u w:val="single"/>
              </w:rPr>
            </w:pPr>
            <w:r w:rsidRPr="00011A85">
              <w:rPr>
                <w:rFonts w:ascii="Tahoma" w:hAnsi="Tahoma" w:cs="Tahoma"/>
                <w:bCs/>
              </w:rPr>
              <w:t>Suporte a ambiente Linux</w:t>
            </w:r>
          </w:p>
        </w:tc>
        <w:tc>
          <w:tcPr>
            <w:tcW w:w="1559" w:type="dxa"/>
            <w:shd w:val="clear" w:color="auto" w:fill="FFFFFF" w:themeFill="background1"/>
            <w:vAlign w:val="center"/>
          </w:tcPr>
          <w:p w:rsidR="00011A85" w:rsidRPr="00011A85" w:rsidRDefault="00011A85" w:rsidP="00011A85">
            <w:pPr>
              <w:jc w:val="center"/>
              <w:rPr>
                <w:rFonts w:ascii="Tahoma" w:hAnsi="Tahoma" w:cs="Tahoma"/>
                <w:bCs/>
                <w:caps/>
                <w:u w:val="single"/>
              </w:rPr>
            </w:pPr>
            <w:r w:rsidRPr="00011A85">
              <w:rPr>
                <w:rFonts w:ascii="Tahoma" w:hAnsi="Tahoma" w:cs="Tahoma"/>
                <w:bCs/>
              </w:rPr>
              <w:t>500 horas</w:t>
            </w:r>
          </w:p>
        </w:tc>
        <w:tc>
          <w:tcPr>
            <w:tcW w:w="1134" w:type="dxa"/>
            <w:shd w:val="clear" w:color="auto" w:fill="FFFFFF" w:themeFill="background1"/>
          </w:tcPr>
          <w:p w:rsidR="00011A85" w:rsidRPr="00011A85" w:rsidRDefault="00011A85" w:rsidP="00011A85">
            <w:pPr>
              <w:jc w:val="center"/>
              <w:rPr>
                <w:rFonts w:ascii="Tahoma" w:hAnsi="Tahoma" w:cs="Tahoma"/>
                <w:bCs/>
              </w:rPr>
            </w:pPr>
          </w:p>
        </w:tc>
        <w:tc>
          <w:tcPr>
            <w:tcW w:w="1100" w:type="dxa"/>
            <w:shd w:val="clear" w:color="auto" w:fill="FFFFFF" w:themeFill="background1"/>
          </w:tcPr>
          <w:p w:rsidR="00011A85" w:rsidRPr="00011A85" w:rsidRDefault="00011A85" w:rsidP="00011A85">
            <w:pPr>
              <w:jc w:val="center"/>
              <w:rPr>
                <w:rFonts w:ascii="Tahoma" w:hAnsi="Tahoma" w:cs="Tahoma"/>
                <w:bCs/>
              </w:rPr>
            </w:pPr>
          </w:p>
        </w:tc>
      </w:tr>
      <w:tr w:rsidR="00011A85" w:rsidRPr="00011A85" w:rsidTr="00011A85">
        <w:tc>
          <w:tcPr>
            <w:tcW w:w="988" w:type="dxa"/>
            <w:vMerge/>
            <w:shd w:val="clear" w:color="auto" w:fill="FFFFFF" w:themeFill="background1"/>
          </w:tcPr>
          <w:p w:rsidR="00011A85" w:rsidRPr="00011A85" w:rsidRDefault="00011A85" w:rsidP="00011A85">
            <w:pPr>
              <w:jc w:val="both"/>
              <w:rPr>
                <w:rFonts w:ascii="Tahoma" w:hAnsi="Tahoma" w:cs="Tahoma"/>
                <w:bCs/>
              </w:rPr>
            </w:pPr>
          </w:p>
        </w:tc>
        <w:tc>
          <w:tcPr>
            <w:tcW w:w="706" w:type="dxa"/>
            <w:shd w:val="clear" w:color="auto" w:fill="FFFFFF" w:themeFill="background1"/>
            <w:vAlign w:val="center"/>
          </w:tcPr>
          <w:p w:rsidR="00011A85" w:rsidRPr="00011A85" w:rsidRDefault="00011A85" w:rsidP="00011A85">
            <w:pPr>
              <w:jc w:val="center"/>
              <w:rPr>
                <w:rFonts w:ascii="Tahoma" w:hAnsi="Tahoma" w:cs="Tahoma"/>
                <w:bCs/>
                <w:caps/>
                <w:u w:val="single"/>
              </w:rPr>
            </w:pPr>
            <w:r w:rsidRPr="00011A85">
              <w:rPr>
                <w:rFonts w:ascii="Tahoma" w:hAnsi="Tahoma" w:cs="Tahoma"/>
                <w:bCs/>
              </w:rPr>
              <w:t>05</w:t>
            </w:r>
          </w:p>
        </w:tc>
        <w:tc>
          <w:tcPr>
            <w:tcW w:w="3693" w:type="dxa"/>
            <w:shd w:val="clear" w:color="auto" w:fill="FFFFFF" w:themeFill="background1"/>
            <w:vAlign w:val="center"/>
          </w:tcPr>
          <w:p w:rsidR="00011A85" w:rsidRPr="00011A85" w:rsidRDefault="00011A85" w:rsidP="00011A85">
            <w:pPr>
              <w:jc w:val="both"/>
              <w:rPr>
                <w:rFonts w:ascii="Tahoma" w:hAnsi="Tahoma" w:cs="Tahoma"/>
                <w:bCs/>
                <w:caps/>
                <w:u w:val="single"/>
              </w:rPr>
            </w:pPr>
            <w:r w:rsidRPr="00011A85">
              <w:rPr>
                <w:rFonts w:ascii="Tahoma" w:hAnsi="Tahoma" w:cs="Tahoma"/>
                <w:bCs/>
              </w:rPr>
              <w:t>Suporte a ambiente Microsoft Server</w:t>
            </w:r>
          </w:p>
        </w:tc>
        <w:tc>
          <w:tcPr>
            <w:tcW w:w="1559" w:type="dxa"/>
            <w:shd w:val="clear" w:color="auto" w:fill="FFFFFF" w:themeFill="background1"/>
            <w:vAlign w:val="center"/>
          </w:tcPr>
          <w:p w:rsidR="00011A85" w:rsidRPr="00011A85" w:rsidRDefault="00011A85" w:rsidP="00011A85">
            <w:pPr>
              <w:jc w:val="center"/>
              <w:rPr>
                <w:rFonts w:ascii="Tahoma" w:hAnsi="Tahoma" w:cs="Tahoma"/>
                <w:bCs/>
                <w:caps/>
                <w:u w:val="single"/>
              </w:rPr>
            </w:pPr>
            <w:r w:rsidRPr="00011A85">
              <w:rPr>
                <w:rFonts w:ascii="Tahoma" w:hAnsi="Tahoma" w:cs="Tahoma"/>
                <w:bCs/>
              </w:rPr>
              <w:t>250 horas</w:t>
            </w:r>
          </w:p>
        </w:tc>
        <w:tc>
          <w:tcPr>
            <w:tcW w:w="1134" w:type="dxa"/>
            <w:shd w:val="clear" w:color="auto" w:fill="FFFFFF" w:themeFill="background1"/>
          </w:tcPr>
          <w:p w:rsidR="00011A85" w:rsidRPr="00011A85" w:rsidRDefault="00011A85" w:rsidP="00011A85">
            <w:pPr>
              <w:jc w:val="center"/>
              <w:rPr>
                <w:rFonts w:ascii="Tahoma" w:hAnsi="Tahoma" w:cs="Tahoma"/>
                <w:bCs/>
              </w:rPr>
            </w:pPr>
          </w:p>
        </w:tc>
        <w:tc>
          <w:tcPr>
            <w:tcW w:w="1100" w:type="dxa"/>
            <w:shd w:val="clear" w:color="auto" w:fill="FFFFFF" w:themeFill="background1"/>
          </w:tcPr>
          <w:p w:rsidR="00011A85" w:rsidRPr="00011A85" w:rsidRDefault="00011A85" w:rsidP="00011A85">
            <w:pPr>
              <w:jc w:val="center"/>
              <w:rPr>
                <w:rFonts w:ascii="Tahoma" w:hAnsi="Tahoma" w:cs="Tahoma"/>
                <w:bCs/>
              </w:rPr>
            </w:pPr>
          </w:p>
        </w:tc>
      </w:tr>
      <w:tr w:rsidR="00011A85" w:rsidRPr="00011A85" w:rsidTr="00011A85">
        <w:tc>
          <w:tcPr>
            <w:tcW w:w="988" w:type="dxa"/>
            <w:vMerge/>
            <w:shd w:val="clear" w:color="auto" w:fill="FFFFFF" w:themeFill="background1"/>
          </w:tcPr>
          <w:p w:rsidR="00011A85" w:rsidRPr="00011A85" w:rsidRDefault="00011A85" w:rsidP="00011A85">
            <w:pPr>
              <w:jc w:val="both"/>
              <w:rPr>
                <w:rFonts w:ascii="Tahoma" w:hAnsi="Tahoma" w:cs="Tahoma"/>
                <w:bCs/>
              </w:rPr>
            </w:pPr>
          </w:p>
        </w:tc>
        <w:tc>
          <w:tcPr>
            <w:tcW w:w="706" w:type="dxa"/>
            <w:shd w:val="clear" w:color="auto" w:fill="FFFFFF" w:themeFill="background1"/>
            <w:vAlign w:val="center"/>
          </w:tcPr>
          <w:p w:rsidR="00011A85" w:rsidRPr="00011A85" w:rsidRDefault="00011A85" w:rsidP="00011A85">
            <w:pPr>
              <w:jc w:val="center"/>
              <w:rPr>
                <w:rFonts w:ascii="Tahoma" w:hAnsi="Tahoma" w:cs="Tahoma"/>
                <w:bCs/>
              </w:rPr>
            </w:pPr>
            <w:r w:rsidRPr="00011A85">
              <w:rPr>
                <w:rFonts w:ascii="Tahoma" w:hAnsi="Tahoma" w:cs="Tahoma"/>
                <w:bCs/>
              </w:rPr>
              <w:t>06</w:t>
            </w:r>
          </w:p>
        </w:tc>
        <w:tc>
          <w:tcPr>
            <w:tcW w:w="3693" w:type="dxa"/>
            <w:shd w:val="clear" w:color="auto" w:fill="FFFFFF" w:themeFill="background1"/>
            <w:vAlign w:val="center"/>
          </w:tcPr>
          <w:p w:rsidR="00011A85" w:rsidRPr="00011A85" w:rsidRDefault="00011A85" w:rsidP="00011A85">
            <w:pPr>
              <w:jc w:val="both"/>
              <w:rPr>
                <w:rFonts w:ascii="Tahoma" w:hAnsi="Tahoma" w:cs="Tahoma"/>
                <w:bCs/>
              </w:rPr>
            </w:pPr>
            <w:r w:rsidRPr="00011A85">
              <w:rPr>
                <w:rFonts w:ascii="Tahoma" w:hAnsi="Tahoma" w:cs="Tahoma"/>
                <w:bCs/>
              </w:rPr>
              <w:t xml:space="preserve">Suporte a ambiente </w:t>
            </w:r>
            <w:proofErr w:type="spellStart"/>
            <w:r w:rsidRPr="00011A85">
              <w:rPr>
                <w:rFonts w:ascii="Tahoma" w:hAnsi="Tahoma" w:cs="Tahoma"/>
                <w:bCs/>
              </w:rPr>
              <w:t>VMware</w:t>
            </w:r>
            <w:proofErr w:type="spellEnd"/>
          </w:p>
        </w:tc>
        <w:tc>
          <w:tcPr>
            <w:tcW w:w="1559" w:type="dxa"/>
            <w:shd w:val="clear" w:color="auto" w:fill="FFFFFF" w:themeFill="background1"/>
            <w:vAlign w:val="center"/>
          </w:tcPr>
          <w:p w:rsidR="00011A85" w:rsidRPr="00011A85" w:rsidRDefault="00011A85" w:rsidP="00011A85">
            <w:pPr>
              <w:jc w:val="center"/>
              <w:rPr>
                <w:rFonts w:ascii="Tahoma" w:hAnsi="Tahoma" w:cs="Tahoma"/>
                <w:bCs/>
              </w:rPr>
            </w:pPr>
            <w:r w:rsidRPr="00011A85">
              <w:rPr>
                <w:rFonts w:ascii="Tahoma" w:hAnsi="Tahoma" w:cs="Tahoma"/>
                <w:bCs/>
              </w:rPr>
              <w:t>300 horas</w:t>
            </w:r>
          </w:p>
        </w:tc>
        <w:tc>
          <w:tcPr>
            <w:tcW w:w="1134" w:type="dxa"/>
            <w:shd w:val="clear" w:color="auto" w:fill="FFFFFF" w:themeFill="background1"/>
          </w:tcPr>
          <w:p w:rsidR="00011A85" w:rsidRPr="00011A85" w:rsidRDefault="00011A85" w:rsidP="00011A85">
            <w:pPr>
              <w:jc w:val="center"/>
              <w:rPr>
                <w:rFonts w:ascii="Tahoma" w:hAnsi="Tahoma" w:cs="Tahoma"/>
                <w:bCs/>
              </w:rPr>
            </w:pPr>
          </w:p>
        </w:tc>
        <w:tc>
          <w:tcPr>
            <w:tcW w:w="1100" w:type="dxa"/>
            <w:shd w:val="clear" w:color="auto" w:fill="FFFFFF" w:themeFill="background1"/>
          </w:tcPr>
          <w:p w:rsidR="00011A85" w:rsidRPr="00011A85" w:rsidRDefault="00011A85" w:rsidP="00011A85">
            <w:pPr>
              <w:jc w:val="center"/>
              <w:rPr>
                <w:rFonts w:ascii="Tahoma" w:hAnsi="Tahoma" w:cs="Tahoma"/>
                <w:bCs/>
              </w:rPr>
            </w:pPr>
          </w:p>
        </w:tc>
      </w:tr>
      <w:tr w:rsidR="00011A85" w:rsidRPr="00011A85" w:rsidTr="00011A85">
        <w:tc>
          <w:tcPr>
            <w:tcW w:w="988" w:type="dxa"/>
            <w:vMerge/>
            <w:shd w:val="clear" w:color="auto" w:fill="FFFFFF" w:themeFill="background1"/>
          </w:tcPr>
          <w:p w:rsidR="00011A85" w:rsidRPr="00011A85" w:rsidRDefault="00011A85" w:rsidP="00011A85">
            <w:pPr>
              <w:jc w:val="both"/>
              <w:rPr>
                <w:rFonts w:ascii="Tahoma" w:hAnsi="Tahoma" w:cs="Tahoma"/>
                <w:bCs/>
              </w:rPr>
            </w:pPr>
          </w:p>
        </w:tc>
        <w:tc>
          <w:tcPr>
            <w:tcW w:w="706" w:type="dxa"/>
            <w:shd w:val="clear" w:color="auto" w:fill="FFFFFF" w:themeFill="background1"/>
            <w:vAlign w:val="center"/>
          </w:tcPr>
          <w:p w:rsidR="00011A85" w:rsidRPr="00011A85" w:rsidRDefault="00011A85" w:rsidP="00011A85">
            <w:pPr>
              <w:jc w:val="center"/>
              <w:rPr>
                <w:rFonts w:ascii="Tahoma" w:hAnsi="Tahoma" w:cs="Tahoma"/>
                <w:bCs/>
                <w:caps/>
                <w:u w:val="single"/>
              </w:rPr>
            </w:pPr>
            <w:r w:rsidRPr="00011A85">
              <w:rPr>
                <w:rFonts w:ascii="Tahoma" w:hAnsi="Tahoma" w:cs="Tahoma"/>
                <w:bCs/>
              </w:rPr>
              <w:t>07</w:t>
            </w:r>
          </w:p>
        </w:tc>
        <w:tc>
          <w:tcPr>
            <w:tcW w:w="3693" w:type="dxa"/>
            <w:shd w:val="clear" w:color="auto" w:fill="FFFFFF" w:themeFill="background1"/>
            <w:vAlign w:val="center"/>
          </w:tcPr>
          <w:p w:rsidR="00011A85" w:rsidRPr="00011A85" w:rsidRDefault="00011A85" w:rsidP="00011A85">
            <w:pPr>
              <w:jc w:val="both"/>
              <w:rPr>
                <w:rFonts w:ascii="Tahoma" w:hAnsi="Tahoma" w:cs="Tahoma"/>
                <w:bCs/>
                <w:caps/>
                <w:u w:val="single"/>
              </w:rPr>
            </w:pPr>
            <w:r w:rsidRPr="00011A85">
              <w:rPr>
                <w:rFonts w:ascii="Tahoma" w:hAnsi="Tahoma" w:cs="Tahoma"/>
                <w:bCs/>
              </w:rPr>
              <w:t xml:space="preserve">Suporte a ambiente de backup IBM </w:t>
            </w:r>
            <w:proofErr w:type="spellStart"/>
            <w:r w:rsidRPr="00011A85">
              <w:rPr>
                <w:rFonts w:ascii="Tahoma" w:hAnsi="Tahoma" w:cs="Tahoma"/>
                <w:bCs/>
              </w:rPr>
              <w:t>Spectrum</w:t>
            </w:r>
            <w:proofErr w:type="spellEnd"/>
            <w:r w:rsidRPr="00011A85">
              <w:rPr>
                <w:rFonts w:ascii="Tahoma" w:hAnsi="Tahoma" w:cs="Tahoma"/>
                <w:bCs/>
              </w:rPr>
              <w:t xml:space="preserve"> </w:t>
            </w:r>
            <w:proofErr w:type="spellStart"/>
            <w:r w:rsidRPr="00011A85">
              <w:rPr>
                <w:rFonts w:ascii="Tahoma" w:hAnsi="Tahoma" w:cs="Tahoma"/>
                <w:bCs/>
              </w:rPr>
              <w:t>Protect</w:t>
            </w:r>
            <w:proofErr w:type="spellEnd"/>
            <w:r w:rsidRPr="00011A85">
              <w:rPr>
                <w:rFonts w:ascii="Tahoma" w:hAnsi="Tahoma" w:cs="Tahoma"/>
                <w:bCs/>
              </w:rPr>
              <w:t xml:space="preserve"> (TSM)</w:t>
            </w:r>
          </w:p>
        </w:tc>
        <w:tc>
          <w:tcPr>
            <w:tcW w:w="1559" w:type="dxa"/>
            <w:shd w:val="clear" w:color="auto" w:fill="FFFFFF" w:themeFill="background1"/>
            <w:vAlign w:val="center"/>
          </w:tcPr>
          <w:p w:rsidR="00011A85" w:rsidRPr="00011A85" w:rsidRDefault="00011A85" w:rsidP="00011A85">
            <w:pPr>
              <w:jc w:val="center"/>
              <w:rPr>
                <w:rFonts w:ascii="Tahoma" w:hAnsi="Tahoma" w:cs="Tahoma"/>
                <w:bCs/>
                <w:caps/>
                <w:u w:val="single"/>
              </w:rPr>
            </w:pPr>
            <w:r w:rsidRPr="00011A85">
              <w:rPr>
                <w:rFonts w:ascii="Tahoma" w:hAnsi="Tahoma" w:cs="Tahoma"/>
                <w:bCs/>
              </w:rPr>
              <w:t>700 horas</w:t>
            </w:r>
          </w:p>
        </w:tc>
        <w:tc>
          <w:tcPr>
            <w:tcW w:w="1134" w:type="dxa"/>
            <w:shd w:val="clear" w:color="auto" w:fill="FFFFFF" w:themeFill="background1"/>
          </w:tcPr>
          <w:p w:rsidR="00011A85" w:rsidRPr="00011A85" w:rsidRDefault="00011A85" w:rsidP="00011A85">
            <w:pPr>
              <w:jc w:val="center"/>
              <w:rPr>
                <w:rFonts w:ascii="Tahoma" w:hAnsi="Tahoma" w:cs="Tahoma"/>
                <w:bCs/>
              </w:rPr>
            </w:pPr>
          </w:p>
        </w:tc>
        <w:tc>
          <w:tcPr>
            <w:tcW w:w="1100" w:type="dxa"/>
            <w:shd w:val="clear" w:color="auto" w:fill="FFFFFF" w:themeFill="background1"/>
          </w:tcPr>
          <w:p w:rsidR="00011A85" w:rsidRPr="00011A85" w:rsidRDefault="00011A85" w:rsidP="00011A85">
            <w:pPr>
              <w:jc w:val="center"/>
              <w:rPr>
                <w:rFonts w:ascii="Tahoma" w:hAnsi="Tahoma" w:cs="Tahoma"/>
                <w:bCs/>
              </w:rPr>
            </w:pPr>
          </w:p>
        </w:tc>
      </w:tr>
      <w:tr w:rsidR="00011A85" w:rsidRPr="00011A85" w:rsidTr="00011A85">
        <w:tc>
          <w:tcPr>
            <w:tcW w:w="988" w:type="dxa"/>
            <w:vMerge/>
            <w:shd w:val="clear" w:color="auto" w:fill="FFFFFF" w:themeFill="background1"/>
          </w:tcPr>
          <w:p w:rsidR="00011A85" w:rsidRPr="00011A85" w:rsidRDefault="00011A85" w:rsidP="00011A85">
            <w:pPr>
              <w:jc w:val="both"/>
              <w:rPr>
                <w:rFonts w:ascii="Tahoma" w:hAnsi="Tahoma" w:cs="Tahoma"/>
                <w:bCs/>
              </w:rPr>
            </w:pPr>
          </w:p>
        </w:tc>
        <w:tc>
          <w:tcPr>
            <w:tcW w:w="706" w:type="dxa"/>
            <w:shd w:val="clear" w:color="auto" w:fill="FFFFFF" w:themeFill="background1"/>
            <w:vAlign w:val="center"/>
          </w:tcPr>
          <w:p w:rsidR="00011A85" w:rsidRPr="00011A85" w:rsidRDefault="00011A85" w:rsidP="00011A85">
            <w:pPr>
              <w:jc w:val="center"/>
              <w:rPr>
                <w:rFonts w:ascii="Tahoma" w:hAnsi="Tahoma" w:cs="Tahoma"/>
                <w:bCs/>
              </w:rPr>
            </w:pPr>
            <w:r w:rsidRPr="00011A85">
              <w:rPr>
                <w:rFonts w:ascii="Tahoma" w:hAnsi="Tahoma" w:cs="Tahoma"/>
                <w:bCs/>
              </w:rPr>
              <w:t>08</w:t>
            </w:r>
          </w:p>
        </w:tc>
        <w:tc>
          <w:tcPr>
            <w:tcW w:w="3693" w:type="dxa"/>
            <w:shd w:val="clear" w:color="auto" w:fill="FFFFFF" w:themeFill="background1"/>
            <w:vAlign w:val="center"/>
          </w:tcPr>
          <w:p w:rsidR="00011A85" w:rsidRPr="00011A85" w:rsidRDefault="00011A85" w:rsidP="00011A85">
            <w:pPr>
              <w:jc w:val="both"/>
              <w:rPr>
                <w:rFonts w:ascii="Tahoma" w:hAnsi="Tahoma" w:cs="Tahoma"/>
                <w:bCs/>
              </w:rPr>
            </w:pPr>
            <w:r w:rsidRPr="00011A85">
              <w:rPr>
                <w:rFonts w:ascii="Tahoma" w:hAnsi="Tahoma" w:cs="Tahoma"/>
                <w:bCs/>
              </w:rPr>
              <w:t>Suporte a ambiente de Redes</w:t>
            </w:r>
          </w:p>
        </w:tc>
        <w:tc>
          <w:tcPr>
            <w:tcW w:w="1559" w:type="dxa"/>
            <w:shd w:val="clear" w:color="auto" w:fill="FFFFFF" w:themeFill="background1"/>
            <w:vAlign w:val="center"/>
          </w:tcPr>
          <w:p w:rsidR="00011A85" w:rsidRPr="00011A85" w:rsidRDefault="00011A85" w:rsidP="00011A85">
            <w:pPr>
              <w:jc w:val="center"/>
              <w:rPr>
                <w:rFonts w:ascii="Tahoma" w:hAnsi="Tahoma" w:cs="Tahoma"/>
                <w:bCs/>
              </w:rPr>
            </w:pPr>
            <w:r w:rsidRPr="00011A85">
              <w:rPr>
                <w:rFonts w:ascii="Tahoma" w:hAnsi="Tahoma" w:cs="Tahoma"/>
                <w:bCs/>
              </w:rPr>
              <w:t>300 horas</w:t>
            </w:r>
          </w:p>
        </w:tc>
        <w:tc>
          <w:tcPr>
            <w:tcW w:w="1134" w:type="dxa"/>
            <w:shd w:val="clear" w:color="auto" w:fill="FFFFFF" w:themeFill="background1"/>
          </w:tcPr>
          <w:p w:rsidR="00011A85" w:rsidRPr="00011A85" w:rsidRDefault="00011A85" w:rsidP="00011A85">
            <w:pPr>
              <w:jc w:val="center"/>
              <w:rPr>
                <w:rFonts w:ascii="Tahoma" w:hAnsi="Tahoma" w:cs="Tahoma"/>
                <w:bCs/>
              </w:rPr>
            </w:pPr>
          </w:p>
        </w:tc>
        <w:tc>
          <w:tcPr>
            <w:tcW w:w="1100" w:type="dxa"/>
            <w:shd w:val="clear" w:color="auto" w:fill="FFFFFF" w:themeFill="background1"/>
          </w:tcPr>
          <w:p w:rsidR="00011A85" w:rsidRPr="00011A85" w:rsidRDefault="00011A85" w:rsidP="00011A85">
            <w:pPr>
              <w:jc w:val="center"/>
              <w:rPr>
                <w:rFonts w:ascii="Tahoma" w:hAnsi="Tahoma" w:cs="Tahoma"/>
                <w:bCs/>
              </w:rPr>
            </w:pPr>
          </w:p>
        </w:tc>
      </w:tr>
      <w:tr w:rsidR="00011A85" w:rsidRPr="00011A85" w:rsidTr="00011A85">
        <w:tc>
          <w:tcPr>
            <w:tcW w:w="988" w:type="dxa"/>
            <w:vMerge/>
            <w:shd w:val="clear" w:color="auto" w:fill="FFFFFF" w:themeFill="background1"/>
          </w:tcPr>
          <w:p w:rsidR="00011A85" w:rsidRPr="00011A85" w:rsidRDefault="00011A85" w:rsidP="00011A85">
            <w:pPr>
              <w:jc w:val="both"/>
              <w:rPr>
                <w:rFonts w:ascii="Tahoma" w:hAnsi="Tahoma" w:cs="Tahoma"/>
                <w:bCs/>
              </w:rPr>
            </w:pPr>
          </w:p>
        </w:tc>
        <w:tc>
          <w:tcPr>
            <w:tcW w:w="706" w:type="dxa"/>
            <w:shd w:val="clear" w:color="auto" w:fill="FFFFFF" w:themeFill="background1"/>
            <w:vAlign w:val="center"/>
          </w:tcPr>
          <w:p w:rsidR="00011A85" w:rsidRPr="00011A85" w:rsidRDefault="00011A85" w:rsidP="00011A85">
            <w:pPr>
              <w:jc w:val="center"/>
              <w:rPr>
                <w:rFonts w:ascii="Tahoma" w:hAnsi="Tahoma" w:cs="Tahoma"/>
                <w:bCs/>
              </w:rPr>
            </w:pPr>
            <w:r w:rsidRPr="00011A85">
              <w:rPr>
                <w:rFonts w:ascii="Tahoma" w:hAnsi="Tahoma" w:cs="Tahoma"/>
                <w:bCs/>
              </w:rPr>
              <w:t>09</w:t>
            </w:r>
          </w:p>
        </w:tc>
        <w:tc>
          <w:tcPr>
            <w:tcW w:w="3693" w:type="dxa"/>
            <w:shd w:val="clear" w:color="auto" w:fill="FFFFFF" w:themeFill="background1"/>
            <w:vAlign w:val="center"/>
          </w:tcPr>
          <w:p w:rsidR="00011A85" w:rsidRPr="00011A85" w:rsidRDefault="00011A85" w:rsidP="00011A85">
            <w:pPr>
              <w:jc w:val="both"/>
              <w:rPr>
                <w:rFonts w:ascii="Tahoma" w:hAnsi="Tahoma" w:cs="Tahoma"/>
                <w:bCs/>
              </w:rPr>
            </w:pPr>
            <w:r w:rsidRPr="00011A85">
              <w:rPr>
                <w:rFonts w:ascii="Tahoma" w:hAnsi="Tahoma" w:cs="Tahoma"/>
                <w:bCs/>
              </w:rPr>
              <w:t>Gerente de Projetos</w:t>
            </w:r>
          </w:p>
        </w:tc>
        <w:tc>
          <w:tcPr>
            <w:tcW w:w="1559" w:type="dxa"/>
            <w:shd w:val="clear" w:color="auto" w:fill="FFFFFF" w:themeFill="background1"/>
            <w:vAlign w:val="center"/>
          </w:tcPr>
          <w:p w:rsidR="00011A85" w:rsidRPr="00011A85" w:rsidRDefault="00011A85" w:rsidP="00011A85">
            <w:pPr>
              <w:jc w:val="center"/>
              <w:rPr>
                <w:rFonts w:ascii="Tahoma" w:hAnsi="Tahoma" w:cs="Tahoma"/>
                <w:bCs/>
              </w:rPr>
            </w:pPr>
            <w:r w:rsidRPr="00011A85">
              <w:rPr>
                <w:rFonts w:ascii="Tahoma" w:hAnsi="Tahoma" w:cs="Tahoma"/>
                <w:bCs/>
              </w:rPr>
              <w:t>100 horas</w:t>
            </w:r>
          </w:p>
        </w:tc>
        <w:tc>
          <w:tcPr>
            <w:tcW w:w="1134" w:type="dxa"/>
            <w:shd w:val="clear" w:color="auto" w:fill="FFFFFF" w:themeFill="background1"/>
          </w:tcPr>
          <w:p w:rsidR="00011A85" w:rsidRPr="00011A85" w:rsidRDefault="00011A85" w:rsidP="00011A85">
            <w:pPr>
              <w:jc w:val="center"/>
              <w:rPr>
                <w:rFonts w:ascii="Tahoma" w:hAnsi="Tahoma" w:cs="Tahoma"/>
                <w:bCs/>
              </w:rPr>
            </w:pPr>
          </w:p>
        </w:tc>
        <w:tc>
          <w:tcPr>
            <w:tcW w:w="1100" w:type="dxa"/>
            <w:shd w:val="clear" w:color="auto" w:fill="FFFFFF" w:themeFill="background1"/>
          </w:tcPr>
          <w:p w:rsidR="00011A85" w:rsidRPr="00011A85" w:rsidRDefault="00011A85" w:rsidP="00011A85">
            <w:pPr>
              <w:jc w:val="center"/>
              <w:rPr>
                <w:rFonts w:ascii="Tahoma" w:hAnsi="Tahoma" w:cs="Tahoma"/>
                <w:bCs/>
              </w:rPr>
            </w:pPr>
          </w:p>
        </w:tc>
      </w:tr>
      <w:tr w:rsidR="00011A85" w:rsidRPr="00011A85" w:rsidTr="00011A85">
        <w:trPr>
          <w:trHeight w:val="465"/>
        </w:trPr>
        <w:tc>
          <w:tcPr>
            <w:tcW w:w="8080" w:type="dxa"/>
            <w:gridSpan w:val="5"/>
            <w:shd w:val="clear" w:color="auto" w:fill="FFFFFF" w:themeFill="background1"/>
            <w:vAlign w:val="center"/>
          </w:tcPr>
          <w:p w:rsidR="00011A85" w:rsidRPr="00011A85" w:rsidRDefault="00011A85" w:rsidP="00011A85">
            <w:pPr>
              <w:jc w:val="center"/>
              <w:rPr>
                <w:rFonts w:ascii="Tahoma" w:hAnsi="Tahoma" w:cs="Tahoma"/>
                <w:bCs/>
              </w:rPr>
            </w:pPr>
            <w:r w:rsidRPr="00011A85">
              <w:rPr>
                <w:rFonts w:ascii="Tahoma" w:hAnsi="Tahoma" w:cs="Tahoma"/>
                <w:bCs/>
              </w:rPr>
              <w:t>Valor Global da Contratação (por extenso)</w:t>
            </w:r>
          </w:p>
        </w:tc>
        <w:tc>
          <w:tcPr>
            <w:tcW w:w="1100" w:type="dxa"/>
            <w:shd w:val="clear" w:color="auto" w:fill="FFFFFF" w:themeFill="background1"/>
          </w:tcPr>
          <w:p w:rsidR="00011A85" w:rsidRPr="00011A85" w:rsidRDefault="00011A85" w:rsidP="00011A85">
            <w:pPr>
              <w:jc w:val="center"/>
              <w:rPr>
                <w:rFonts w:ascii="Tahoma" w:hAnsi="Tahoma" w:cs="Tahoma"/>
                <w:bCs/>
              </w:rPr>
            </w:pPr>
          </w:p>
        </w:tc>
      </w:tr>
    </w:tbl>
    <w:p w:rsidR="00DC515C" w:rsidRDefault="00DC515C"/>
    <w:p w:rsidR="00DC515C" w:rsidRDefault="00DC515C"/>
    <w:p w:rsidR="00DC515C" w:rsidRDefault="00DC515C"/>
    <w:p w:rsidR="00A279C8" w:rsidRPr="009C54D0" w:rsidRDefault="00A279C8" w:rsidP="00A279C8">
      <w:pPr>
        <w:jc w:val="both"/>
        <w:rPr>
          <w:rFonts w:ascii="Tahoma" w:hAnsi="Tahoma" w:cs="Tahoma"/>
          <w:sz w:val="22"/>
          <w:szCs w:val="22"/>
        </w:rPr>
      </w:pPr>
    </w:p>
    <w:p w:rsidR="00A279C8" w:rsidRPr="001D4C45" w:rsidRDefault="00A279C8" w:rsidP="001D4C45">
      <w:pPr>
        <w:pStyle w:val="ListParagraph1"/>
        <w:numPr>
          <w:ilvl w:val="2"/>
          <w:numId w:val="20"/>
        </w:numPr>
        <w:spacing w:after="120"/>
        <w:ind w:left="0"/>
        <w:jc w:val="both"/>
        <w:rPr>
          <w:rFonts w:ascii="Calibri" w:hAnsi="Calibri" w:cs="Calibri"/>
          <w:b/>
        </w:rPr>
      </w:pPr>
      <w:r w:rsidRPr="001D4C45">
        <w:rPr>
          <w:rFonts w:ascii="Calibri" w:hAnsi="Calibri" w:cs="Calibri"/>
          <w:b/>
        </w:rPr>
        <w:t>REQUISITOS EXIGIDOS NO INÍCIO DA EXECUÇÃO</w:t>
      </w:r>
    </w:p>
    <w:p w:rsidR="00A279C8" w:rsidRPr="001D4C45" w:rsidRDefault="00A279C8" w:rsidP="001D4C45">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bCs w:val="0"/>
          <w:color w:val="auto"/>
        </w:rPr>
      </w:pPr>
      <w:r w:rsidRPr="001D4C45">
        <w:rPr>
          <w:rFonts w:ascii="Calibri" w:hAnsi="Calibri" w:cs="Calibri"/>
          <w:b w:val="0"/>
          <w:bCs w:val="0"/>
          <w:color w:val="auto"/>
        </w:rPr>
        <w:t>A CONTRATADA deverá comprovar que possui sistema de abertura de chamados técnicos através de número telefônico e sistema de abertura de chamados técnicos pela WEB, apresentando na ocasião o endereço eletrônico (URL) e realizando uma demonstração deste sistema de forma on-line a equipe técnica da CONTRATANTE;</w:t>
      </w:r>
    </w:p>
    <w:p w:rsidR="00A279C8" w:rsidRPr="001D4C45" w:rsidRDefault="00A279C8" w:rsidP="001D4C45">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bCs w:val="0"/>
          <w:color w:val="auto"/>
        </w:rPr>
      </w:pPr>
      <w:r w:rsidRPr="001D4C45">
        <w:rPr>
          <w:rFonts w:ascii="Calibri" w:hAnsi="Calibri" w:cs="Calibri"/>
          <w:b w:val="0"/>
          <w:bCs w:val="0"/>
          <w:color w:val="auto"/>
        </w:rPr>
        <w:t xml:space="preserve">Visto a grande complexidade, alto grau de criticidade, bem como as tecnologias envolvidas no ambiente de produção do TRF5, com o objetivo de garantir a perfeita execução dos serviços requeridos neste termo de referência sem comprometer a continuidade da prestação dos serviços públicos prestados aos jurisdicionados, a CONTRATADA, para efeito de validação da capacidade técnica, deverá comprovar na data da assinatura do respectivo contrato: </w:t>
      </w:r>
    </w:p>
    <w:p w:rsidR="00A279C8" w:rsidRDefault="00930B0B" w:rsidP="0041437F">
      <w:pPr>
        <w:pStyle w:val="Ttulo2"/>
        <w:keepNext w:val="0"/>
        <w:keepLines/>
        <w:widowControl w:val="0"/>
        <w:numPr>
          <w:ilvl w:val="4"/>
          <w:numId w:val="20"/>
        </w:numPr>
        <w:tabs>
          <w:tab w:val="clear" w:pos="1701"/>
        </w:tabs>
        <w:suppressAutoHyphens/>
        <w:autoSpaceDN w:val="0"/>
        <w:spacing w:before="120" w:after="120"/>
        <w:ind w:right="0"/>
        <w:jc w:val="both"/>
        <w:textAlignment w:val="baseline"/>
        <w:rPr>
          <w:rFonts w:ascii="Calibri" w:hAnsi="Calibri" w:cs="Calibri"/>
          <w:b w:val="0"/>
          <w:bCs w:val="0"/>
          <w:color w:val="auto"/>
        </w:rPr>
      </w:pPr>
      <w:r>
        <w:rPr>
          <w:rFonts w:ascii="Calibri" w:hAnsi="Calibri" w:cs="Calibri"/>
          <w:b w:val="0"/>
          <w:bCs w:val="0"/>
          <w:color w:val="auto"/>
        </w:rPr>
        <w:t>Os profissionais que devem atender os chamados abertos pela contratante, devem possuir as seguintes certificações</w:t>
      </w:r>
      <w:r w:rsidR="00A279C8" w:rsidRPr="0041437F">
        <w:rPr>
          <w:rFonts w:ascii="Calibri" w:hAnsi="Calibri" w:cs="Calibri"/>
          <w:b w:val="0"/>
          <w:bCs w:val="0"/>
          <w:color w:val="auto"/>
        </w:rPr>
        <w:t>:</w:t>
      </w:r>
    </w:p>
    <w:p w:rsidR="00BD355B" w:rsidRDefault="00BD355B" w:rsidP="00BD355B">
      <w:pPr>
        <w:pStyle w:val="Ttulo2"/>
        <w:keepNext w:val="0"/>
        <w:keepLines/>
        <w:widowControl w:val="0"/>
        <w:numPr>
          <w:ilvl w:val="5"/>
          <w:numId w:val="20"/>
        </w:numPr>
        <w:tabs>
          <w:tab w:val="clear" w:pos="1701"/>
        </w:tabs>
        <w:suppressAutoHyphens/>
        <w:autoSpaceDN w:val="0"/>
        <w:spacing w:before="120" w:after="120"/>
        <w:ind w:right="0"/>
        <w:jc w:val="both"/>
        <w:textAlignment w:val="baseline"/>
        <w:rPr>
          <w:rFonts w:ascii="Calibri" w:hAnsi="Calibri" w:cs="Calibri"/>
          <w:bCs w:val="0"/>
          <w:color w:val="auto"/>
        </w:rPr>
      </w:pPr>
      <w:r w:rsidRPr="0041437F">
        <w:rPr>
          <w:rFonts w:ascii="Calibri" w:hAnsi="Calibri" w:cs="Calibri"/>
          <w:bCs w:val="0"/>
          <w:color w:val="auto"/>
        </w:rPr>
        <w:t>ITEM 01 – SAN</w:t>
      </w:r>
    </w:p>
    <w:p w:rsidR="00102018" w:rsidRPr="00102018" w:rsidRDefault="00102018" w:rsidP="00BD355B">
      <w:pPr>
        <w:pStyle w:val="Ttulo2"/>
        <w:keepNext w:val="0"/>
        <w:keepLines/>
        <w:widowControl w:val="0"/>
        <w:numPr>
          <w:ilvl w:val="6"/>
          <w:numId w:val="20"/>
        </w:numPr>
        <w:tabs>
          <w:tab w:val="clear" w:pos="1701"/>
        </w:tabs>
        <w:suppressAutoHyphens/>
        <w:autoSpaceDN w:val="0"/>
        <w:spacing w:before="120" w:after="120"/>
        <w:ind w:right="0"/>
        <w:jc w:val="both"/>
        <w:textAlignment w:val="baseline"/>
        <w:rPr>
          <w:rFonts w:ascii="Calibri" w:hAnsi="Calibri" w:cs="Calibri"/>
          <w:b w:val="0"/>
          <w:bCs w:val="0"/>
          <w:color w:val="auto"/>
          <w:lang w:val="en-US"/>
        </w:rPr>
      </w:pPr>
      <w:r w:rsidRPr="00102018">
        <w:rPr>
          <w:rFonts w:ascii="Calibri" w:hAnsi="Calibri" w:cs="Calibri"/>
          <w:b w:val="0"/>
          <w:bCs w:val="0"/>
          <w:color w:val="auto"/>
          <w:lang w:val="en-US"/>
        </w:rPr>
        <w:t xml:space="preserve">SNIA Certified Professional (SCSP) </w:t>
      </w:r>
      <w:proofErr w:type="spellStart"/>
      <w:r w:rsidRPr="00102018">
        <w:rPr>
          <w:rFonts w:ascii="Calibri" w:hAnsi="Calibri" w:cs="Calibri"/>
          <w:b w:val="0"/>
          <w:bCs w:val="0"/>
          <w:color w:val="auto"/>
          <w:lang w:val="en-US"/>
        </w:rPr>
        <w:t>ou</w:t>
      </w:r>
      <w:proofErr w:type="spellEnd"/>
      <w:r w:rsidRPr="00102018">
        <w:rPr>
          <w:rFonts w:ascii="Calibri" w:hAnsi="Calibri" w:cs="Calibri"/>
          <w:b w:val="0"/>
          <w:bCs w:val="0"/>
          <w:color w:val="auto"/>
          <w:lang w:val="en-US"/>
        </w:rPr>
        <w:t xml:space="preserve"> </w:t>
      </w:r>
      <w:proofErr w:type="spellStart"/>
      <w:r w:rsidRPr="00102018">
        <w:rPr>
          <w:rFonts w:ascii="Calibri" w:hAnsi="Calibri" w:cs="Calibri"/>
          <w:b w:val="0"/>
          <w:bCs w:val="0"/>
          <w:color w:val="auto"/>
          <w:lang w:val="en-US"/>
        </w:rPr>
        <w:t>Comptia</w:t>
      </w:r>
      <w:proofErr w:type="spellEnd"/>
      <w:r w:rsidRPr="00102018">
        <w:rPr>
          <w:rFonts w:ascii="Calibri" w:hAnsi="Calibri" w:cs="Calibri"/>
          <w:b w:val="0"/>
          <w:bCs w:val="0"/>
          <w:color w:val="auto"/>
          <w:lang w:val="en-US"/>
        </w:rPr>
        <w:t xml:space="preserve"> Storage+ Powered b</w:t>
      </w:r>
      <w:r>
        <w:rPr>
          <w:rFonts w:ascii="Calibri" w:hAnsi="Calibri" w:cs="Calibri"/>
          <w:b w:val="0"/>
          <w:bCs w:val="0"/>
          <w:color w:val="auto"/>
          <w:lang w:val="en-US"/>
        </w:rPr>
        <w:t xml:space="preserve">y </w:t>
      </w:r>
      <w:proofErr w:type="spellStart"/>
      <w:r>
        <w:rPr>
          <w:rFonts w:ascii="Calibri" w:hAnsi="Calibri" w:cs="Calibri"/>
          <w:b w:val="0"/>
          <w:bCs w:val="0"/>
          <w:color w:val="auto"/>
          <w:lang w:val="en-US"/>
        </w:rPr>
        <w:t>snia</w:t>
      </w:r>
      <w:proofErr w:type="spellEnd"/>
      <w:r>
        <w:rPr>
          <w:rFonts w:ascii="Calibri" w:hAnsi="Calibri" w:cs="Calibri"/>
          <w:b w:val="0"/>
          <w:bCs w:val="0"/>
          <w:color w:val="auto"/>
          <w:lang w:val="en-US"/>
        </w:rPr>
        <w:t>;</w:t>
      </w:r>
    </w:p>
    <w:p w:rsidR="00BD355B" w:rsidRPr="00102018" w:rsidRDefault="00BD355B" w:rsidP="00BD355B">
      <w:pPr>
        <w:pStyle w:val="Ttulo2"/>
        <w:keepNext w:val="0"/>
        <w:keepLines/>
        <w:widowControl w:val="0"/>
        <w:numPr>
          <w:ilvl w:val="6"/>
          <w:numId w:val="20"/>
        </w:numPr>
        <w:tabs>
          <w:tab w:val="clear" w:pos="1701"/>
        </w:tabs>
        <w:suppressAutoHyphens/>
        <w:autoSpaceDN w:val="0"/>
        <w:spacing w:before="120" w:after="120"/>
        <w:ind w:right="0"/>
        <w:jc w:val="both"/>
        <w:textAlignment w:val="baseline"/>
        <w:rPr>
          <w:rFonts w:ascii="Calibri" w:hAnsi="Calibri" w:cs="Calibri"/>
          <w:b w:val="0"/>
          <w:bCs w:val="0"/>
          <w:color w:val="auto"/>
          <w:lang w:val="en-US"/>
        </w:rPr>
      </w:pPr>
      <w:r w:rsidRPr="00102018">
        <w:rPr>
          <w:rFonts w:ascii="Calibri" w:hAnsi="Calibri" w:cs="Calibri"/>
          <w:b w:val="0"/>
          <w:bCs w:val="0"/>
          <w:color w:val="auto"/>
          <w:lang w:val="en-US"/>
        </w:rPr>
        <w:t>IBM Certified Specialist - Midrange Storage Technical Support V5</w:t>
      </w:r>
      <w:r w:rsidR="004F58D9" w:rsidRPr="00102018">
        <w:rPr>
          <w:rFonts w:ascii="Calibri" w:hAnsi="Calibri" w:cs="Calibri"/>
          <w:b w:val="0"/>
          <w:bCs w:val="0"/>
          <w:color w:val="auto"/>
          <w:lang w:val="en-US"/>
        </w:rPr>
        <w:t xml:space="preserve"> </w:t>
      </w:r>
      <w:proofErr w:type="spellStart"/>
      <w:r w:rsidR="004F58D9" w:rsidRPr="00102018">
        <w:rPr>
          <w:rFonts w:ascii="Calibri" w:hAnsi="Calibri" w:cs="Calibri"/>
          <w:b w:val="0"/>
          <w:bCs w:val="0"/>
          <w:color w:val="auto"/>
          <w:lang w:val="en-US"/>
        </w:rPr>
        <w:t>ou</w:t>
      </w:r>
      <w:proofErr w:type="spellEnd"/>
      <w:r w:rsidR="004F58D9" w:rsidRPr="00102018">
        <w:rPr>
          <w:rFonts w:ascii="Calibri" w:hAnsi="Calibri" w:cs="Calibri"/>
          <w:b w:val="0"/>
          <w:bCs w:val="0"/>
          <w:color w:val="auto"/>
          <w:lang w:val="en-US"/>
        </w:rPr>
        <w:t xml:space="preserve"> </w:t>
      </w:r>
      <w:proofErr w:type="spellStart"/>
      <w:r w:rsidR="004F58D9" w:rsidRPr="00102018">
        <w:rPr>
          <w:rFonts w:ascii="Calibri" w:hAnsi="Calibri" w:cs="Calibri"/>
          <w:b w:val="0"/>
          <w:bCs w:val="0"/>
          <w:color w:val="auto"/>
          <w:lang w:val="en-US"/>
        </w:rPr>
        <w:t>versão</w:t>
      </w:r>
      <w:proofErr w:type="spellEnd"/>
      <w:r w:rsidR="004F58D9" w:rsidRPr="00102018">
        <w:rPr>
          <w:rFonts w:ascii="Calibri" w:hAnsi="Calibri" w:cs="Calibri"/>
          <w:b w:val="0"/>
          <w:bCs w:val="0"/>
          <w:color w:val="auto"/>
          <w:lang w:val="en-US"/>
        </w:rPr>
        <w:t xml:space="preserve"> </w:t>
      </w:r>
      <w:proofErr w:type="spellStart"/>
      <w:r w:rsidR="004F58D9" w:rsidRPr="00102018">
        <w:rPr>
          <w:rFonts w:ascii="Calibri" w:hAnsi="Calibri" w:cs="Calibri"/>
          <w:b w:val="0"/>
          <w:bCs w:val="0"/>
          <w:color w:val="auto"/>
          <w:lang w:val="en-US"/>
        </w:rPr>
        <w:t>mais</w:t>
      </w:r>
      <w:proofErr w:type="spellEnd"/>
      <w:r w:rsidR="004F58D9" w:rsidRPr="00102018">
        <w:rPr>
          <w:rFonts w:ascii="Calibri" w:hAnsi="Calibri" w:cs="Calibri"/>
          <w:b w:val="0"/>
          <w:bCs w:val="0"/>
          <w:color w:val="auto"/>
          <w:lang w:val="en-US"/>
        </w:rPr>
        <w:t xml:space="preserve"> </w:t>
      </w:r>
      <w:proofErr w:type="spellStart"/>
      <w:r w:rsidR="004F58D9" w:rsidRPr="00102018">
        <w:rPr>
          <w:rFonts w:ascii="Calibri" w:hAnsi="Calibri" w:cs="Calibri"/>
          <w:b w:val="0"/>
          <w:bCs w:val="0"/>
          <w:color w:val="auto"/>
          <w:lang w:val="en-US"/>
        </w:rPr>
        <w:t>atual</w:t>
      </w:r>
      <w:proofErr w:type="spellEnd"/>
      <w:r w:rsidRPr="00102018">
        <w:rPr>
          <w:rFonts w:ascii="Calibri" w:hAnsi="Calibri" w:cs="Calibri"/>
          <w:b w:val="0"/>
          <w:bCs w:val="0"/>
          <w:color w:val="auto"/>
          <w:lang w:val="en-US"/>
        </w:rPr>
        <w:t>;</w:t>
      </w:r>
    </w:p>
    <w:p w:rsidR="004F58D9" w:rsidRDefault="004F58D9" w:rsidP="004F58D9">
      <w:pPr>
        <w:pStyle w:val="Ttulo2"/>
        <w:keepNext w:val="0"/>
        <w:keepLines/>
        <w:widowControl w:val="0"/>
        <w:numPr>
          <w:ilvl w:val="6"/>
          <w:numId w:val="20"/>
        </w:numPr>
        <w:tabs>
          <w:tab w:val="clear" w:pos="1701"/>
        </w:tabs>
        <w:suppressAutoHyphens/>
        <w:autoSpaceDN w:val="0"/>
        <w:spacing w:before="120" w:after="120"/>
        <w:ind w:right="0"/>
        <w:jc w:val="both"/>
        <w:textAlignment w:val="baseline"/>
        <w:rPr>
          <w:rFonts w:ascii="Calibri" w:hAnsi="Calibri" w:cs="Calibri"/>
          <w:b w:val="0"/>
          <w:bCs w:val="0"/>
          <w:color w:val="auto"/>
          <w:lang w:val="en-US"/>
        </w:rPr>
      </w:pPr>
      <w:r w:rsidRPr="004F58D9">
        <w:rPr>
          <w:rFonts w:ascii="Calibri" w:hAnsi="Calibri" w:cs="Calibri"/>
          <w:b w:val="0"/>
          <w:bCs w:val="0"/>
          <w:color w:val="auto"/>
          <w:lang w:val="en-US"/>
        </w:rPr>
        <w:t xml:space="preserve">IBM Certified Specialist - </w:t>
      </w:r>
      <w:proofErr w:type="spellStart"/>
      <w:r w:rsidRPr="004F58D9">
        <w:rPr>
          <w:rFonts w:ascii="Calibri" w:hAnsi="Calibri" w:cs="Calibri"/>
          <w:b w:val="0"/>
          <w:bCs w:val="0"/>
          <w:color w:val="auto"/>
          <w:lang w:val="en-US"/>
        </w:rPr>
        <w:t>Storwize</w:t>
      </w:r>
      <w:proofErr w:type="spellEnd"/>
      <w:r w:rsidRPr="004F58D9">
        <w:rPr>
          <w:rFonts w:ascii="Calibri" w:hAnsi="Calibri" w:cs="Calibri"/>
          <w:b w:val="0"/>
          <w:bCs w:val="0"/>
          <w:color w:val="auto"/>
          <w:lang w:val="en-US"/>
        </w:rPr>
        <w:t xml:space="preserve"> V7000 Implementation V1 </w:t>
      </w:r>
      <w:proofErr w:type="spellStart"/>
      <w:r w:rsidRPr="004F58D9">
        <w:rPr>
          <w:rFonts w:ascii="Calibri" w:hAnsi="Calibri" w:cs="Calibri"/>
          <w:b w:val="0"/>
          <w:bCs w:val="0"/>
          <w:color w:val="auto"/>
          <w:lang w:val="en-US"/>
        </w:rPr>
        <w:t>ou</w:t>
      </w:r>
      <w:proofErr w:type="spellEnd"/>
      <w:r w:rsidRPr="004F58D9">
        <w:rPr>
          <w:rFonts w:ascii="Calibri" w:hAnsi="Calibri" w:cs="Calibri"/>
          <w:b w:val="0"/>
          <w:bCs w:val="0"/>
          <w:color w:val="auto"/>
          <w:lang w:val="en-US"/>
        </w:rPr>
        <w:t xml:space="preserve"> IBM Certified Specialist - </w:t>
      </w:r>
      <w:proofErr w:type="spellStart"/>
      <w:r w:rsidRPr="004F58D9">
        <w:rPr>
          <w:rFonts w:ascii="Calibri" w:hAnsi="Calibri" w:cs="Calibri"/>
          <w:b w:val="0"/>
          <w:bCs w:val="0"/>
          <w:color w:val="auto"/>
          <w:lang w:val="en-US"/>
        </w:rPr>
        <w:t>Storwize</w:t>
      </w:r>
      <w:proofErr w:type="spellEnd"/>
      <w:r w:rsidRPr="004F58D9">
        <w:rPr>
          <w:rFonts w:ascii="Calibri" w:hAnsi="Calibri" w:cs="Calibri"/>
          <w:b w:val="0"/>
          <w:bCs w:val="0"/>
          <w:color w:val="auto"/>
          <w:lang w:val="en-US"/>
        </w:rPr>
        <w:t xml:space="preserve"> Family Technical Solutions V4</w:t>
      </w:r>
      <w:r>
        <w:rPr>
          <w:rFonts w:ascii="Calibri" w:hAnsi="Calibri" w:cs="Calibri"/>
          <w:b w:val="0"/>
          <w:bCs w:val="0"/>
          <w:color w:val="auto"/>
          <w:lang w:val="en-US"/>
        </w:rPr>
        <w:t xml:space="preserve"> </w:t>
      </w:r>
      <w:proofErr w:type="spellStart"/>
      <w:r>
        <w:rPr>
          <w:rFonts w:ascii="Calibri" w:hAnsi="Calibri" w:cs="Calibri"/>
          <w:b w:val="0"/>
          <w:bCs w:val="0"/>
          <w:color w:val="auto"/>
          <w:lang w:val="en-US"/>
        </w:rPr>
        <w:t>ou</w:t>
      </w:r>
      <w:proofErr w:type="spellEnd"/>
      <w:r>
        <w:rPr>
          <w:rFonts w:ascii="Calibri" w:hAnsi="Calibri" w:cs="Calibri"/>
          <w:b w:val="0"/>
          <w:bCs w:val="0"/>
          <w:color w:val="auto"/>
          <w:lang w:val="en-US"/>
        </w:rPr>
        <w:t xml:space="preserve"> </w:t>
      </w:r>
      <w:proofErr w:type="spellStart"/>
      <w:r>
        <w:rPr>
          <w:rFonts w:ascii="Calibri" w:hAnsi="Calibri" w:cs="Calibri"/>
          <w:b w:val="0"/>
          <w:bCs w:val="0"/>
          <w:color w:val="auto"/>
          <w:lang w:val="en-US"/>
        </w:rPr>
        <w:t>versões</w:t>
      </w:r>
      <w:proofErr w:type="spellEnd"/>
      <w:r>
        <w:rPr>
          <w:rFonts w:ascii="Calibri" w:hAnsi="Calibri" w:cs="Calibri"/>
          <w:b w:val="0"/>
          <w:bCs w:val="0"/>
          <w:color w:val="auto"/>
          <w:lang w:val="en-US"/>
        </w:rPr>
        <w:t xml:space="preserve"> </w:t>
      </w:r>
      <w:proofErr w:type="spellStart"/>
      <w:r>
        <w:rPr>
          <w:rFonts w:ascii="Calibri" w:hAnsi="Calibri" w:cs="Calibri"/>
          <w:b w:val="0"/>
          <w:bCs w:val="0"/>
          <w:color w:val="auto"/>
          <w:lang w:val="en-US"/>
        </w:rPr>
        <w:t>mais</w:t>
      </w:r>
      <w:proofErr w:type="spellEnd"/>
      <w:r>
        <w:rPr>
          <w:rFonts w:ascii="Calibri" w:hAnsi="Calibri" w:cs="Calibri"/>
          <w:b w:val="0"/>
          <w:bCs w:val="0"/>
          <w:color w:val="auto"/>
          <w:lang w:val="en-US"/>
        </w:rPr>
        <w:t xml:space="preserve"> </w:t>
      </w:r>
      <w:proofErr w:type="spellStart"/>
      <w:r>
        <w:rPr>
          <w:rFonts w:ascii="Calibri" w:hAnsi="Calibri" w:cs="Calibri"/>
          <w:b w:val="0"/>
          <w:bCs w:val="0"/>
          <w:color w:val="auto"/>
          <w:lang w:val="en-US"/>
        </w:rPr>
        <w:t>atuais</w:t>
      </w:r>
      <w:proofErr w:type="spellEnd"/>
      <w:r>
        <w:rPr>
          <w:rFonts w:ascii="Calibri" w:hAnsi="Calibri" w:cs="Calibri"/>
          <w:b w:val="0"/>
          <w:bCs w:val="0"/>
          <w:color w:val="auto"/>
          <w:lang w:val="en-US"/>
        </w:rPr>
        <w:t>;</w:t>
      </w:r>
    </w:p>
    <w:p w:rsidR="00C14986" w:rsidRDefault="00C14986" w:rsidP="00C14986">
      <w:pPr>
        <w:pStyle w:val="Ttulo2"/>
        <w:keepNext w:val="0"/>
        <w:keepLines/>
        <w:widowControl w:val="0"/>
        <w:numPr>
          <w:ilvl w:val="6"/>
          <w:numId w:val="20"/>
        </w:numPr>
        <w:tabs>
          <w:tab w:val="clear" w:pos="1701"/>
        </w:tabs>
        <w:suppressAutoHyphens/>
        <w:autoSpaceDN w:val="0"/>
        <w:spacing w:before="120" w:after="120"/>
        <w:ind w:right="0"/>
        <w:jc w:val="both"/>
        <w:textAlignment w:val="baseline"/>
        <w:rPr>
          <w:rFonts w:ascii="Calibri" w:hAnsi="Calibri" w:cs="Calibri"/>
          <w:b w:val="0"/>
          <w:bCs w:val="0"/>
          <w:color w:val="auto"/>
          <w:lang w:val="en-US"/>
        </w:rPr>
      </w:pPr>
      <w:r>
        <w:rPr>
          <w:rFonts w:ascii="Calibri" w:hAnsi="Calibri" w:cs="Calibri"/>
          <w:b w:val="0"/>
          <w:bCs w:val="0"/>
          <w:color w:val="auto"/>
          <w:lang w:val="en-US"/>
        </w:rPr>
        <w:t xml:space="preserve">HAT-050 </w:t>
      </w:r>
      <w:proofErr w:type="spellStart"/>
      <w:r>
        <w:rPr>
          <w:rFonts w:ascii="Calibri" w:hAnsi="Calibri" w:cs="Calibri"/>
          <w:b w:val="0"/>
          <w:bCs w:val="0"/>
          <w:color w:val="auto"/>
          <w:lang w:val="en-US"/>
        </w:rPr>
        <w:t>Hitach</w:t>
      </w:r>
      <w:proofErr w:type="spellEnd"/>
      <w:r>
        <w:rPr>
          <w:rFonts w:ascii="Calibri" w:hAnsi="Calibri" w:cs="Calibri"/>
          <w:b w:val="0"/>
          <w:bCs w:val="0"/>
          <w:color w:val="auto"/>
          <w:lang w:val="en-US"/>
        </w:rPr>
        <w:t xml:space="preserve"> Storage Concepts test;</w:t>
      </w:r>
    </w:p>
    <w:p w:rsidR="00C14986" w:rsidRPr="00C14986" w:rsidRDefault="00C14986" w:rsidP="00C14986">
      <w:pPr>
        <w:rPr>
          <w:lang w:val="en-US"/>
        </w:rPr>
      </w:pPr>
    </w:p>
    <w:p w:rsidR="00BD355B" w:rsidRDefault="00BD355B" w:rsidP="00BD355B">
      <w:pPr>
        <w:pStyle w:val="Ttulo2"/>
        <w:keepNext w:val="0"/>
        <w:keepLines/>
        <w:widowControl w:val="0"/>
        <w:numPr>
          <w:ilvl w:val="5"/>
          <w:numId w:val="20"/>
        </w:numPr>
        <w:tabs>
          <w:tab w:val="clear" w:pos="1701"/>
        </w:tabs>
        <w:suppressAutoHyphens/>
        <w:autoSpaceDN w:val="0"/>
        <w:spacing w:before="120" w:after="120"/>
        <w:ind w:right="0"/>
        <w:jc w:val="both"/>
        <w:textAlignment w:val="baseline"/>
        <w:rPr>
          <w:rFonts w:ascii="Calibri" w:hAnsi="Calibri" w:cs="Calibri"/>
          <w:bCs w:val="0"/>
          <w:color w:val="auto"/>
        </w:rPr>
      </w:pPr>
      <w:r w:rsidRPr="00086802">
        <w:rPr>
          <w:rFonts w:ascii="Calibri" w:hAnsi="Calibri" w:cs="Calibri"/>
          <w:bCs w:val="0"/>
          <w:color w:val="auto"/>
        </w:rPr>
        <w:lastRenderedPageBreak/>
        <w:t xml:space="preserve">ITEM 02 – IBM </w:t>
      </w:r>
      <w:proofErr w:type="spellStart"/>
      <w:r w:rsidRPr="00086802">
        <w:rPr>
          <w:rFonts w:ascii="Calibri" w:hAnsi="Calibri" w:cs="Calibri"/>
          <w:bCs w:val="0"/>
          <w:color w:val="auto"/>
        </w:rPr>
        <w:t>BladeCenter</w:t>
      </w:r>
      <w:proofErr w:type="spellEnd"/>
    </w:p>
    <w:p w:rsidR="00BD355B" w:rsidRPr="004F58D9" w:rsidRDefault="00BD355B" w:rsidP="00BD355B">
      <w:pPr>
        <w:pStyle w:val="Ttulo2"/>
        <w:keepNext w:val="0"/>
        <w:keepLines/>
        <w:widowControl w:val="0"/>
        <w:numPr>
          <w:ilvl w:val="5"/>
          <w:numId w:val="20"/>
        </w:numPr>
        <w:tabs>
          <w:tab w:val="clear" w:pos="1701"/>
        </w:tabs>
        <w:suppressAutoHyphens/>
        <w:autoSpaceDN w:val="0"/>
        <w:spacing w:before="120" w:after="120"/>
        <w:ind w:left="1800" w:right="0" w:hanging="1440"/>
        <w:jc w:val="both"/>
        <w:textAlignment w:val="baseline"/>
        <w:rPr>
          <w:rFonts w:ascii="Calibri" w:hAnsi="Calibri" w:cs="Calibri"/>
          <w:b w:val="0"/>
          <w:bCs w:val="0"/>
          <w:color w:val="auto"/>
          <w:lang w:val="en-US"/>
        </w:rPr>
      </w:pPr>
      <w:r w:rsidRPr="004F58D9">
        <w:rPr>
          <w:rFonts w:ascii="Calibri" w:hAnsi="Calibri" w:cs="Calibri"/>
          <w:b w:val="0"/>
          <w:bCs w:val="0"/>
          <w:color w:val="auto"/>
          <w:lang w:val="en-US"/>
        </w:rPr>
        <w:t>IBM Certified Specialist - System x Technical Principles;</w:t>
      </w:r>
      <w:r w:rsidR="003457B9" w:rsidRPr="004F58D9">
        <w:rPr>
          <w:rFonts w:ascii="Calibri" w:hAnsi="Calibri" w:cs="Calibri"/>
          <w:b w:val="0"/>
          <w:bCs w:val="0"/>
          <w:color w:val="auto"/>
          <w:lang w:val="en-US"/>
        </w:rPr>
        <w:t xml:space="preserve"> </w:t>
      </w:r>
    </w:p>
    <w:p w:rsidR="00BD355B" w:rsidRDefault="00BD355B" w:rsidP="00BD355B">
      <w:pPr>
        <w:pStyle w:val="Ttulo2"/>
        <w:keepNext w:val="0"/>
        <w:keepLines/>
        <w:widowControl w:val="0"/>
        <w:numPr>
          <w:ilvl w:val="5"/>
          <w:numId w:val="20"/>
        </w:numPr>
        <w:tabs>
          <w:tab w:val="clear" w:pos="1701"/>
        </w:tabs>
        <w:suppressAutoHyphens/>
        <w:autoSpaceDN w:val="0"/>
        <w:spacing w:before="120" w:after="120"/>
        <w:ind w:right="0"/>
        <w:jc w:val="both"/>
        <w:textAlignment w:val="baseline"/>
        <w:rPr>
          <w:rFonts w:ascii="Calibri" w:hAnsi="Calibri" w:cs="Calibri"/>
          <w:bCs w:val="0"/>
          <w:color w:val="auto"/>
        </w:rPr>
      </w:pPr>
      <w:r w:rsidRPr="004F58D9">
        <w:rPr>
          <w:rFonts w:ascii="Calibri" w:hAnsi="Calibri" w:cs="Calibri"/>
          <w:bCs w:val="0"/>
          <w:color w:val="auto"/>
        </w:rPr>
        <w:t>ITEM 03 – IBM RISC</w:t>
      </w:r>
    </w:p>
    <w:p w:rsidR="00BD355B" w:rsidRPr="007F417E" w:rsidRDefault="00BD355B" w:rsidP="007F417E">
      <w:pPr>
        <w:pStyle w:val="Ttulo2"/>
        <w:keepNext w:val="0"/>
        <w:keepLines/>
        <w:widowControl w:val="0"/>
        <w:numPr>
          <w:ilvl w:val="6"/>
          <w:numId w:val="20"/>
        </w:numPr>
        <w:tabs>
          <w:tab w:val="clear" w:pos="1701"/>
        </w:tabs>
        <w:suppressAutoHyphens/>
        <w:autoSpaceDN w:val="0"/>
        <w:spacing w:before="120" w:after="120"/>
        <w:ind w:right="0"/>
        <w:jc w:val="both"/>
        <w:textAlignment w:val="baseline"/>
        <w:rPr>
          <w:rFonts w:ascii="Calibri" w:hAnsi="Calibri" w:cs="Calibri"/>
          <w:b w:val="0"/>
          <w:bCs w:val="0"/>
          <w:color w:val="auto"/>
        </w:rPr>
      </w:pPr>
      <w:r w:rsidRPr="004F58D9">
        <w:rPr>
          <w:rFonts w:ascii="Calibri" w:hAnsi="Calibri" w:cs="Calibri"/>
          <w:b w:val="0"/>
          <w:bCs w:val="0"/>
          <w:color w:val="auto"/>
          <w:lang w:val="en-US"/>
        </w:rPr>
        <w:t>IBM Certified System Administrator – AIX 7</w:t>
      </w:r>
      <w:r w:rsidR="004F58D9" w:rsidRPr="004F58D9">
        <w:rPr>
          <w:rFonts w:ascii="Calibri" w:hAnsi="Calibri" w:cs="Calibri"/>
          <w:b w:val="0"/>
          <w:bCs w:val="0"/>
          <w:color w:val="auto"/>
          <w:lang w:val="en-US"/>
        </w:rPr>
        <w:t xml:space="preserve"> e </w:t>
      </w:r>
      <w:r w:rsidR="00FF4CED" w:rsidRPr="004F58D9">
        <w:rPr>
          <w:rFonts w:ascii="Calibri" w:hAnsi="Calibri" w:cs="Calibri"/>
          <w:b w:val="0"/>
          <w:bCs w:val="0"/>
          <w:color w:val="auto"/>
          <w:lang w:val="en-US"/>
        </w:rPr>
        <w:t xml:space="preserve">IBM Certified Systems Expert - Virtualization Technical Support for AIX and Linux - v2 </w:t>
      </w:r>
      <w:proofErr w:type="spellStart"/>
      <w:r w:rsidR="004F58D9" w:rsidRPr="004F58D9">
        <w:rPr>
          <w:rFonts w:ascii="Calibri" w:hAnsi="Calibri" w:cs="Calibri"/>
          <w:b w:val="0"/>
          <w:bCs w:val="0"/>
          <w:color w:val="auto"/>
          <w:lang w:val="en-US"/>
        </w:rPr>
        <w:t>ou</w:t>
      </w:r>
      <w:proofErr w:type="spellEnd"/>
      <w:r w:rsidR="004F58D9" w:rsidRPr="004F58D9">
        <w:rPr>
          <w:rFonts w:ascii="Calibri" w:hAnsi="Calibri" w:cs="Calibri"/>
          <w:b w:val="0"/>
          <w:bCs w:val="0"/>
          <w:color w:val="auto"/>
          <w:lang w:val="en-US"/>
        </w:rPr>
        <w:t xml:space="preserve"> </w:t>
      </w:r>
      <w:proofErr w:type="spellStart"/>
      <w:r w:rsidR="004F58D9" w:rsidRPr="004F58D9">
        <w:rPr>
          <w:rFonts w:ascii="Calibri" w:hAnsi="Calibri" w:cs="Calibri"/>
          <w:b w:val="0"/>
          <w:bCs w:val="0"/>
          <w:color w:val="auto"/>
          <w:lang w:val="en-US"/>
        </w:rPr>
        <w:t>versões</w:t>
      </w:r>
      <w:proofErr w:type="spellEnd"/>
      <w:r w:rsidR="004F58D9" w:rsidRPr="004F58D9">
        <w:rPr>
          <w:rFonts w:ascii="Calibri" w:hAnsi="Calibri" w:cs="Calibri"/>
          <w:b w:val="0"/>
          <w:bCs w:val="0"/>
          <w:color w:val="auto"/>
          <w:lang w:val="en-US"/>
        </w:rPr>
        <w:t xml:space="preserve"> </w:t>
      </w:r>
      <w:proofErr w:type="spellStart"/>
      <w:r w:rsidR="004F58D9" w:rsidRPr="004F58D9">
        <w:rPr>
          <w:rFonts w:ascii="Calibri" w:hAnsi="Calibri" w:cs="Calibri"/>
          <w:b w:val="0"/>
          <w:bCs w:val="0"/>
          <w:color w:val="auto"/>
          <w:lang w:val="en-US"/>
        </w:rPr>
        <w:t>mais</w:t>
      </w:r>
      <w:proofErr w:type="spellEnd"/>
      <w:r w:rsidR="004F58D9" w:rsidRPr="004F58D9">
        <w:rPr>
          <w:rFonts w:ascii="Calibri" w:hAnsi="Calibri" w:cs="Calibri"/>
          <w:b w:val="0"/>
          <w:bCs w:val="0"/>
          <w:color w:val="auto"/>
          <w:lang w:val="en-US"/>
        </w:rPr>
        <w:t xml:space="preserve"> </w:t>
      </w:r>
      <w:proofErr w:type="spellStart"/>
      <w:r w:rsidR="004F58D9" w:rsidRPr="004F58D9">
        <w:rPr>
          <w:rFonts w:ascii="Calibri" w:hAnsi="Calibri" w:cs="Calibri"/>
          <w:b w:val="0"/>
          <w:bCs w:val="0"/>
          <w:color w:val="auto"/>
          <w:lang w:val="en-US"/>
        </w:rPr>
        <w:t>atuais</w:t>
      </w:r>
      <w:proofErr w:type="spellEnd"/>
      <w:r w:rsidR="007F417E">
        <w:rPr>
          <w:rFonts w:ascii="Calibri" w:hAnsi="Calibri" w:cs="Calibri"/>
          <w:b w:val="0"/>
          <w:bCs w:val="0"/>
          <w:color w:val="auto"/>
          <w:lang w:val="en-US"/>
        </w:rPr>
        <w:t xml:space="preserve">. </w:t>
      </w:r>
      <w:r w:rsidR="007F417E" w:rsidRPr="007F417E">
        <w:rPr>
          <w:rFonts w:ascii="Calibri" w:hAnsi="Calibri" w:cs="Calibri"/>
          <w:b w:val="0"/>
          <w:bCs w:val="0"/>
          <w:color w:val="auto"/>
        </w:rPr>
        <w:t xml:space="preserve">Pode ser substituída por </w:t>
      </w:r>
      <w:r w:rsidR="00371925" w:rsidRPr="007F417E">
        <w:rPr>
          <w:rFonts w:ascii="Calibri" w:hAnsi="Calibri" w:cs="Calibri"/>
          <w:b w:val="0"/>
          <w:bCs w:val="0"/>
          <w:color w:val="auto"/>
        </w:rPr>
        <w:t xml:space="preserve">IBM </w:t>
      </w:r>
      <w:proofErr w:type="spellStart"/>
      <w:r w:rsidR="00371925" w:rsidRPr="007F417E">
        <w:rPr>
          <w:rFonts w:ascii="Calibri" w:hAnsi="Calibri" w:cs="Calibri"/>
          <w:b w:val="0"/>
          <w:bCs w:val="0"/>
          <w:color w:val="auto"/>
        </w:rPr>
        <w:t>Certified</w:t>
      </w:r>
      <w:proofErr w:type="spellEnd"/>
      <w:r w:rsidR="00371925" w:rsidRPr="007F417E">
        <w:rPr>
          <w:rFonts w:ascii="Calibri" w:hAnsi="Calibri" w:cs="Calibri"/>
          <w:b w:val="0"/>
          <w:bCs w:val="0"/>
          <w:color w:val="auto"/>
        </w:rPr>
        <w:t xml:space="preserve"> System </w:t>
      </w:r>
      <w:proofErr w:type="spellStart"/>
      <w:r w:rsidR="00371925" w:rsidRPr="007F417E">
        <w:rPr>
          <w:rFonts w:ascii="Calibri" w:hAnsi="Calibri" w:cs="Calibri"/>
          <w:b w:val="0"/>
          <w:bCs w:val="0"/>
          <w:color w:val="auto"/>
        </w:rPr>
        <w:t>Administrator</w:t>
      </w:r>
      <w:proofErr w:type="spellEnd"/>
      <w:r w:rsidR="00371925" w:rsidRPr="007F417E">
        <w:rPr>
          <w:rFonts w:ascii="Calibri" w:hAnsi="Calibri" w:cs="Calibri"/>
          <w:b w:val="0"/>
          <w:bCs w:val="0"/>
          <w:color w:val="auto"/>
        </w:rPr>
        <w:t xml:space="preserve"> –  </w:t>
      </w:r>
      <w:r w:rsidR="003457B9" w:rsidRPr="007F417E">
        <w:rPr>
          <w:rFonts w:ascii="Calibri" w:hAnsi="Calibri" w:cs="Calibri"/>
          <w:b w:val="0"/>
          <w:bCs w:val="0"/>
          <w:color w:val="auto"/>
        </w:rPr>
        <w:t>AIX V1</w:t>
      </w:r>
      <w:r w:rsidRPr="007F417E">
        <w:rPr>
          <w:rFonts w:ascii="Calibri" w:hAnsi="Calibri" w:cs="Calibri"/>
          <w:b w:val="0"/>
          <w:bCs w:val="0"/>
          <w:color w:val="auto"/>
        </w:rPr>
        <w:t>;</w:t>
      </w:r>
    </w:p>
    <w:p w:rsidR="00512CD5" w:rsidRPr="00512CD5" w:rsidRDefault="00512CD5" w:rsidP="00512CD5">
      <w:pPr>
        <w:pStyle w:val="Ttulo2"/>
        <w:keepNext w:val="0"/>
        <w:keepLines/>
        <w:widowControl w:val="0"/>
        <w:numPr>
          <w:ilvl w:val="6"/>
          <w:numId w:val="20"/>
        </w:numPr>
        <w:tabs>
          <w:tab w:val="clear" w:pos="1701"/>
        </w:tabs>
        <w:suppressAutoHyphens/>
        <w:autoSpaceDN w:val="0"/>
        <w:spacing w:before="120" w:after="120"/>
        <w:ind w:right="0"/>
        <w:jc w:val="both"/>
        <w:textAlignment w:val="baseline"/>
        <w:rPr>
          <w:rFonts w:ascii="Calibri" w:hAnsi="Calibri" w:cs="Calibri"/>
          <w:b w:val="0"/>
          <w:bCs w:val="0"/>
          <w:color w:val="auto"/>
          <w:lang w:val="en-US"/>
        </w:rPr>
      </w:pPr>
      <w:r w:rsidRPr="00512CD5">
        <w:rPr>
          <w:rFonts w:ascii="Calibri" w:hAnsi="Calibri" w:cs="Calibri"/>
          <w:b w:val="0"/>
          <w:bCs w:val="0"/>
          <w:color w:val="auto"/>
          <w:lang w:val="en-US"/>
        </w:rPr>
        <w:t>IBM Certified Deployment Professional - Spectrum Control</w:t>
      </w:r>
    </w:p>
    <w:p w:rsidR="00BD355B" w:rsidRPr="007F417E" w:rsidRDefault="00BD355B" w:rsidP="00BD355B">
      <w:pPr>
        <w:pStyle w:val="Ttulo2"/>
        <w:keepNext w:val="0"/>
        <w:keepLines/>
        <w:widowControl w:val="0"/>
        <w:numPr>
          <w:ilvl w:val="5"/>
          <w:numId w:val="20"/>
        </w:numPr>
        <w:tabs>
          <w:tab w:val="clear" w:pos="1701"/>
        </w:tabs>
        <w:suppressAutoHyphens/>
        <w:autoSpaceDN w:val="0"/>
        <w:spacing w:before="120" w:after="120"/>
        <w:ind w:right="0"/>
        <w:jc w:val="both"/>
        <w:textAlignment w:val="baseline"/>
        <w:rPr>
          <w:rFonts w:ascii="Calibri" w:hAnsi="Calibri" w:cs="Calibri"/>
          <w:bCs w:val="0"/>
          <w:color w:val="auto"/>
          <w:lang w:val="en-US"/>
        </w:rPr>
      </w:pPr>
      <w:r w:rsidRPr="007F417E">
        <w:rPr>
          <w:rFonts w:ascii="Calibri" w:hAnsi="Calibri" w:cs="Calibri"/>
          <w:bCs w:val="0"/>
          <w:color w:val="auto"/>
          <w:lang w:val="en-US"/>
        </w:rPr>
        <w:t>ITEM 04 – Linux</w:t>
      </w:r>
    </w:p>
    <w:p w:rsidR="00BD355B" w:rsidRDefault="00BD355B" w:rsidP="00BD355B">
      <w:pPr>
        <w:pStyle w:val="Ttulo2"/>
        <w:keepNext w:val="0"/>
        <w:keepLines/>
        <w:widowControl w:val="0"/>
        <w:numPr>
          <w:ilvl w:val="6"/>
          <w:numId w:val="20"/>
        </w:numPr>
        <w:tabs>
          <w:tab w:val="clear" w:pos="1701"/>
        </w:tabs>
        <w:suppressAutoHyphens/>
        <w:autoSpaceDN w:val="0"/>
        <w:spacing w:before="120" w:after="120"/>
        <w:ind w:right="0"/>
        <w:jc w:val="both"/>
        <w:textAlignment w:val="baseline"/>
        <w:rPr>
          <w:rFonts w:ascii="Calibri" w:hAnsi="Calibri" w:cs="Calibri"/>
          <w:b w:val="0"/>
          <w:bCs w:val="0"/>
          <w:color w:val="auto"/>
          <w:lang w:val="en-US"/>
        </w:rPr>
      </w:pPr>
      <w:r w:rsidRPr="00086802">
        <w:rPr>
          <w:rFonts w:ascii="Calibri" w:hAnsi="Calibri" w:cs="Calibri"/>
          <w:b w:val="0"/>
          <w:bCs w:val="0"/>
          <w:color w:val="auto"/>
          <w:lang w:val="en-US"/>
        </w:rPr>
        <w:t>Red Hat Certified Engineer (RHCE) - Red Hat Enterprise Linux 7</w:t>
      </w:r>
      <w:r w:rsidR="004F58D9">
        <w:rPr>
          <w:rFonts w:ascii="Calibri" w:hAnsi="Calibri" w:cs="Calibri"/>
          <w:b w:val="0"/>
          <w:bCs w:val="0"/>
          <w:color w:val="auto"/>
          <w:lang w:val="en-US"/>
        </w:rPr>
        <w:t xml:space="preserve"> </w:t>
      </w:r>
      <w:proofErr w:type="spellStart"/>
      <w:r w:rsidR="004F58D9">
        <w:rPr>
          <w:rFonts w:ascii="Calibri" w:hAnsi="Calibri" w:cs="Calibri"/>
          <w:b w:val="0"/>
          <w:bCs w:val="0"/>
          <w:color w:val="auto"/>
          <w:lang w:val="en-US"/>
        </w:rPr>
        <w:t>ou</w:t>
      </w:r>
      <w:proofErr w:type="spellEnd"/>
      <w:r w:rsidR="004F58D9">
        <w:rPr>
          <w:rFonts w:ascii="Calibri" w:hAnsi="Calibri" w:cs="Calibri"/>
          <w:b w:val="0"/>
          <w:bCs w:val="0"/>
          <w:color w:val="auto"/>
          <w:lang w:val="en-US"/>
        </w:rPr>
        <w:t xml:space="preserve"> superior</w:t>
      </w:r>
      <w:r w:rsidRPr="00086802">
        <w:rPr>
          <w:rFonts w:ascii="Calibri" w:hAnsi="Calibri" w:cs="Calibri"/>
          <w:b w:val="0"/>
          <w:bCs w:val="0"/>
          <w:color w:val="auto"/>
          <w:lang w:val="en-US"/>
        </w:rPr>
        <w:t>;</w:t>
      </w:r>
    </w:p>
    <w:p w:rsidR="00BD355B" w:rsidRDefault="00BD355B" w:rsidP="00BD355B">
      <w:pPr>
        <w:pStyle w:val="Ttulo2"/>
        <w:keepNext w:val="0"/>
        <w:keepLines/>
        <w:widowControl w:val="0"/>
        <w:numPr>
          <w:ilvl w:val="5"/>
          <w:numId w:val="20"/>
        </w:numPr>
        <w:tabs>
          <w:tab w:val="clear" w:pos="1701"/>
        </w:tabs>
        <w:suppressAutoHyphens/>
        <w:autoSpaceDN w:val="0"/>
        <w:spacing w:before="120" w:after="120"/>
        <w:ind w:right="0"/>
        <w:jc w:val="both"/>
        <w:textAlignment w:val="baseline"/>
        <w:rPr>
          <w:rFonts w:ascii="Calibri" w:hAnsi="Calibri" w:cs="Calibri"/>
          <w:bCs w:val="0"/>
          <w:color w:val="auto"/>
        </w:rPr>
      </w:pPr>
      <w:r w:rsidRPr="00086802">
        <w:rPr>
          <w:rFonts w:ascii="Calibri" w:hAnsi="Calibri" w:cs="Calibri"/>
          <w:bCs w:val="0"/>
          <w:color w:val="auto"/>
        </w:rPr>
        <w:t>ITEM 05 – Microsoft Server</w:t>
      </w:r>
    </w:p>
    <w:p w:rsidR="00BD355B" w:rsidRDefault="00BD355B" w:rsidP="00BD355B">
      <w:pPr>
        <w:pStyle w:val="Ttulo2"/>
        <w:keepNext w:val="0"/>
        <w:keepLines/>
        <w:widowControl w:val="0"/>
        <w:numPr>
          <w:ilvl w:val="6"/>
          <w:numId w:val="20"/>
        </w:numPr>
        <w:tabs>
          <w:tab w:val="clear" w:pos="1701"/>
        </w:tabs>
        <w:suppressAutoHyphens/>
        <w:autoSpaceDN w:val="0"/>
        <w:spacing w:before="120" w:after="120"/>
        <w:ind w:right="0"/>
        <w:jc w:val="both"/>
        <w:textAlignment w:val="baseline"/>
        <w:rPr>
          <w:rFonts w:ascii="Calibri" w:hAnsi="Calibri" w:cs="Calibri"/>
          <w:b w:val="0"/>
          <w:bCs w:val="0"/>
          <w:color w:val="auto"/>
          <w:lang w:val="en-US"/>
        </w:rPr>
      </w:pPr>
      <w:r w:rsidRPr="00086802">
        <w:rPr>
          <w:rFonts w:ascii="Calibri" w:hAnsi="Calibri" w:cs="Calibri"/>
          <w:b w:val="0"/>
          <w:bCs w:val="0"/>
          <w:color w:val="auto"/>
          <w:lang w:val="en-US"/>
        </w:rPr>
        <w:t>Microsoft Certified Systems Engineer</w:t>
      </w:r>
      <w:r w:rsidR="004F58D9">
        <w:rPr>
          <w:rFonts w:ascii="Calibri" w:hAnsi="Calibri" w:cs="Calibri"/>
          <w:b w:val="0"/>
          <w:bCs w:val="0"/>
          <w:color w:val="auto"/>
          <w:lang w:val="en-US"/>
        </w:rPr>
        <w:t xml:space="preserve"> 2012</w:t>
      </w:r>
      <w:r w:rsidRPr="00086802">
        <w:rPr>
          <w:rFonts w:ascii="Calibri" w:hAnsi="Calibri" w:cs="Calibri"/>
          <w:b w:val="0"/>
          <w:bCs w:val="0"/>
          <w:color w:val="auto"/>
          <w:lang w:val="en-US"/>
        </w:rPr>
        <w:t xml:space="preserve"> (MCSE</w:t>
      </w:r>
      <w:r w:rsidR="004F58D9">
        <w:rPr>
          <w:rFonts w:ascii="Calibri" w:hAnsi="Calibri" w:cs="Calibri"/>
          <w:b w:val="0"/>
          <w:bCs w:val="0"/>
          <w:color w:val="auto"/>
          <w:lang w:val="en-US"/>
        </w:rPr>
        <w:t xml:space="preserve"> Windows Server 2012</w:t>
      </w:r>
      <w:r w:rsidRPr="00086802">
        <w:rPr>
          <w:rFonts w:ascii="Calibri" w:hAnsi="Calibri" w:cs="Calibri"/>
          <w:b w:val="0"/>
          <w:bCs w:val="0"/>
          <w:color w:val="auto"/>
          <w:lang w:val="en-US"/>
        </w:rPr>
        <w:t>)</w:t>
      </w:r>
      <w:r w:rsidR="004F58D9">
        <w:rPr>
          <w:rFonts w:ascii="Calibri" w:hAnsi="Calibri" w:cs="Calibri"/>
          <w:b w:val="0"/>
          <w:bCs w:val="0"/>
          <w:color w:val="auto"/>
          <w:lang w:val="en-US"/>
        </w:rPr>
        <w:t xml:space="preserve"> </w:t>
      </w:r>
      <w:proofErr w:type="spellStart"/>
      <w:r w:rsidR="004F58D9">
        <w:rPr>
          <w:rFonts w:ascii="Calibri" w:hAnsi="Calibri" w:cs="Calibri"/>
          <w:b w:val="0"/>
          <w:bCs w:val="0"/>
          <w:color w:val="auto"/>
          <w:lang w:val="en-US"/>
        </w:rPr>
        <w:t>ou</w:t>
      </w:r>
      <w:proofErr w:type="spellEnd"/>
      <w:r w:rsidR="004F58D9">
        <w:rPr>
          <w:rFonts w:ascii="Calibri" w:hAnsi="Calibri" w:cs="Calibri"/>
          <w:b w:val="0"/>
          <w:bCs w:val="0"/>
          <w:color w:val="auto"/>
          <w:lang w:val="en-US"/>
        </w:rPr>
        <w:t xml:space="preserve"> superior</w:t>
      </w:r>
      <w:r w:rsidRPr="00086802">
        <w:rPr>
          <w:rFonts w:ascii="Calibri" w:hAnsi="Calibri" w:cs="Calibri"/>
          <w:b w:val="0"/>
          <w:bCs w:val="0"/>
          <w:color w:val="auto"/>
          <w:lang w:val="en-US"/>
        </w:rPr>
        <w:t>;</w:t>
      </w:r>
    </w:p>
    <w:p w:rsidR="00BD355B" w:rsidRDefault="00BD355B" w:rsidP="00BD355B">
      <w:pPr>
        <w:pStyle w:val="Ttulo2"/>
        <w:keepNext w:val="0"/>
        <w:keepLines/>
        <w:widowControl w:val="0"/>
        <w:numPr>
          <w:ilvl w:val="6"/>
          <w:numId w:val="20"/>
        </w:numPr>
        <w:tabs>
          <w:tab w:val="clear" w:pos="1701"/>
        </w:tabs>
        <w:suppressAutoHyphens/>
        <w:autoSpaceDN w:val="0"/>
        <w:spacing w:before="120" w:after="120"/>
        <w:ind w:right="0"/>
        <w:jc w:val="both"/>
        <w:textAlignment w:val="baseline"/>
        <w:rPr>
          <w:rFonts w:ascii="Calibri" w:hAnsi="Calibri" w:cs="Calibri"/>
          <w:b w:val="0"/>
          <w:bCs w:val="0"/>
          <w:color w:val="auto"/>
        </w:rPr>
      </w:pPr>
      <w:r w:rsidRPr="00086802">
        <w:rPr>
          <w:rFonts w:ascii="Calibri" w:hAnsi="Calibri" w:cs="Calibri"/>
          <w:b w:val="0"/>
          <w:bCs w:val="0"/>
          <w:color w:val="auto"/>
        </w:rPr>
        <w:t xml:space="preserve">Microsoft </w:t>
      </w:r>
      <w:proofErr w:type="spellStart"/>
      <w:r w:rsidRPr="00086802">
        <w:rPr>
          <w:rFonts w:ascii="Calibri" w:hAnsi="Calibri" w:cs="Calibri"/>
          <w:b w:val="0"/>
          <w:bCs w:val="0"/>
          <w:color w:val="auto"/>
        </w:rPr>
        <w:t>Certified</w:t>
      </w:r>
      <w:proofErr w:type="spellEnd"/>
      <w:r w:rsidRPr="00086802">
        <w:rPr>
          <w:rFonts w:ascii="Calibri" w:hAnsi="Calibri" w:cs="Calibri"/>
          <w:b w:val="0"/>
          <w:bCs w:val="0"/>
          <w:color w:val="auto"/>
        </w:rPr>
        <w:t xml:space="preserve"> Professional (MCP) - </w:t>
      </w:r>
      <w:proofErr w:type="spellStart"/>
      <w:r w:rsidRPr="00086802">
        <w:rPr>
          <w:rFonts w:ascii="Calibri" w:hAnsi="Calibri" w:cs="Calibri"/>
          <w:b w:val="0"/>
          <w:bCs w:val="0"/>
          <w:color w:val="auto"/>
        </w:rPr>
        <w:t>Implementing</w:t>
      </w:r>
      <w:proofErr w:type="spellEnd"/>
      <w:r w:rsidRPr="00086802">
        <w:rPr>
          <w:rFonts w:ascii="Calibri" w:hAnsi="Calibri" w:cs="Calibri"/>
          <w:b w:val="0"/>
          <w:bCs w:val="0"/>
          <w:color w:val="auto"/>
        </w:rPr>
        <w:t xml:space="preserve"> &amp; </w:t>
      </w:r>
      <w:proofErr w:type="spellStart"/>
      <w:r w:rsidRPr="00086802">
        <w:rPr>
          <w:rFonts w:ascii="Calibri" w:hAnsi="Calibri" w:cs="Calibri"/>
          <w:b w:val="0"/>
          <w:bCs w:val="0"/>
          <w:color w:val="auto"/>
        </w:rPr>
        <w:t>Managing</w:t>
      </w:r>
      <w:proofErr w:type="spellEnd"/>
      <w:r w:rsidRPr="00086802">
        <w:rPr>
          <w:rFonts w:ascii="Calibri" w:hAnsi="Calibri" w:cs="Calibri"/>
          <w:b w:val="0"/>
          <w:bCs w:val="0"/>
          <w:color w:val="auto"/>
        </w:rPr>
        <w:t xml:space="preserve"> Microsoft Exchange Server 2013, ou superior;</w:t>
      </w:r>
    </w:p>
    <w:p w:rsidR="00BD355B" w:rsidRDefault="00BD355B" w:rsidP="00BD355B">
      <w:pPr>
        <w:pStyle w:val="Ttulo2"/>
        <w:keepNext w:val="0"/>
        <w:keepLines/>
        <w:widowControl w:val="0"/>
        <w:numPr>
          <w:ilvl w:val="5"/>
          <w:numId w:val="20"/>
        </w:numPr>
        <w:tabs>
          <w:tab w:val="clear" w:pos="1701"/>
        </w:tabs>
        <w:suppressAutoHyphens/>
        <w:autoSpaceDN w:val="0"/>
        <w:spacing w:before="120" w:after="120"/>
        <w:ind w:right="0"/>
        <w:jc w:val="both"/>
        <w:textAlignment w:val="baseline"/>
        <w:rPr>
          <w:rFonts w:ascii="Calibri" w:hAnsi="Calibri" w:cs="Calibri"/>
          <w:bCs w:val="0"/>
          <w:color w:val="auto"/>
        </w:rPr>
      </w:pPr>
      <w:r w:rsidRPr="00086802">
        <w:rPr>
          <w:rFonts w:ascii="Calibri" w:hAnsi="Calibri" w:cs="Calibri"/>
          <w:bCs w:val="0"/>
          <w:color w:val="auto"/>
        </w:rPr>
        <w:t xml:space="preserve">ITEM 06 – </w:t>
      </w:r>
      <w:proofErr w:type="spellStart"/>
      <w:r w:rsidRPr="00086802">
        <w:rPr>
          <w:rFonts w:ascii="Calibri" w:hAnsi="Calibri" w:cs="Calibri"/>
          <w:bCs w:val="0"/>
          <w:color w:val="auto"/>
        </w:rPr>
        <w:t>VMware</w:t>
      </w:r>
      <w:proofErr w:type="spellEnd"/>
    </w:p>
    <w:p w:rsidR="00BD355B" w:rsidRDefault="00BD355B" w:rsidP="00BD355B">
      <w:pPr>
        <w:pStyle w:val="Ttulo2"/>
        <w:keepNext w:val="0"/>
        <w:keepLines/>
        <w:widowControl w:val="0"/>
        <w:numPr>
          <w:ilvl w:val="6"/>
          <w:numId w:val="20"/>
        </w:numPr>
        <w:tabs>
          <w:tab w:val="clear" w:pos="1701"/>
        </w:tabs>
        <w:suppressAutoHyphens/>
        <w:autoSpaceDN w:val="0"/>
        <w:spacing w:before="120" w:after="120"/>
        <w:ind w:right="0"/>
        <w:jc w:val="both"/>
        <w:textAlignment w:val="baseline"/>
        <w:rPr>
          <w:rFonts w:ascii="Calibri" w:hAnsi="Calibri" w:cs="Calibri"/>
          <w:b w:val="0"/>
          <w:bCs w:val="0"/>
          <w:color w:val="auto"/>
          <w:lang w:val="en-US"/>
        </w:rPr>
      </w:pPr>
      <w:r w:rsidRPr="00086802">
        <w:rPr>
          <w:rFonts w:ascii="Calibri" w:hAnsi="Calibri" w:cs="Calibri"/>
          <w:b w:val="0"/>
          <w:bCs w:val="0"/>
          <w:color w:val="auto"/>
          <w:lang w:val="en-US"/>
        </w:rPr>
        <w:t>VMware Certified Professional V6 (VCP6) -</w:t>
      </w:r>
      <w:r w:rsidRPr="00086802">
        <w:rPr>
          <w:rFonts w:ascii="Arial" w:hAnsi="Arial" w:cs="Arial"/>
          <w:b w:val="0"/>
          <w:bCs w:val="0"/>
          <w:lang w:val="en-US"/>
        </w:rPr>
        <w:t xml:space="preserve"> </w:t>
      </w:r>
      <w:r w:rsidRPr="00086802">
        <w:rPr>
          <w:rFonts w:ascii="Calibri" w:hAnsi="Calibri" w:cs="Calibri"/>
          <w:b w:val="0"/>
          <w:bCs w:val="0"/>
          <w:color w:val="auto"/>
          <w:lang w:val="en-US"/>
        </w:rPr>
        <w:t>Data Center Virtualization (VCP6-DCV)</w:t>
      </w:r>
      <w:r w:rsidR="004F58D9">
        <w:rPr>
          <w:rFonts w:ascii="Calibri" w:hAnsi="Calibri" w:cs="Calibri"/>
          <w:b w:val="0"/>
          <w:bCs w:val="0"/>
          <w:color w:val="auto"/>
          <w:lang w:val="en-US"/>
        </w:rPr>
        <w:t xml:space="preserve"> </w:t>
      </w:r>
      <w:proofErr w:type="spellStart"/>
      <w:r w:rsidR="004F58D9">
        <w:rPr>
          <w:rFonts w:ascii="Calibri" w:hAnsi="Calibri" w:cs="Calibri"/>
          <w:b w:val="0"/>
          <w:bCs w:val="0"/>
          <w:color w:val="auto"/>
          <w:lang w:val="en-US"/>
        </w:rPr>
        <w:t>ou</w:t>
      </w:r>
      <w:proofErr w:type="spellEnd"/>
      <w:r w:rsidR="004F58D9">
        <w:rPr>
          <w:rFonts w:ascii="Calibri" w:hAnsi="Calibri" w:cs="Calibri"/>
          <w:b w:val="0"/>
          <w:bCs w:val="0"/>
          <w:color w:val="auto"/>
          <w:lang w:val="en-US"/>
        </w:rPr>
        <w:t xml:space="preserve"> superior</w:t>
      </w:r>
      <w:r w:rsidRPr="00086802">
        <w:rPr>
          <w:rFonts w:ascii="Calibri" w:hAnsi="Calibri" w:cs="Calibri"/>
          <w:b w:val="0"/>
          <w:bCs w:val="0"/>
          <w:color w:val="auto"/>
          <w:lang w:val="en-US"/>
        </w:rPr>
        <w:t>;</w:t>
      </w:r>
    </w:p>
    <w:p w:rsidR="00BD355B" w:rsidRDefault="00BD355B" w:rsidP="00BD355B">
      <w:pPr>
        <w:pStyle w:val="Ttulo2"/>
        <w:keepNext w:val="0"/>
        <w:keepLines/>
        <w:widowControl w:val="0"/>
        <w:numPr>
          <w:ilvl w:val="5"/>
          <w:numId w:val="20"/>
        </w:numPr>
        <w:tabs>
          <w:tab w:val="clear" w:pos="1701"/>
        </w:tabs>
        <w:suppressAutoHyphens/>
        <w:autoSpaceDN w:val="0"/>
        <w:spacing w:before="120" w:after="120"/>
        <w:ind w:right="0"/>
        <w:jc w:val="both"/>
        <w:textAlignment w:val="baseline"/>
        <w:rPr>
          <w:rFonts w:ascii="Calibri" w:hAnsi="Calibri" w:cs="Calibri"/>
          <w:bCs w:val="0"/>
          <w:color w:val="auto"/>
        </w:rPr>
      </w:pPr>
      <w:r w:rsidRPr="00086802">
        <w:rPr>
          <w:rFonts w:ascii="Calibri" w:hAnsi="Calibri" w:cs="Calibri"/>
          <w:bCs w:val="0"/>
          <w:color w:val="auto"/>
        </w:rPr>
        <w:t>ITEM 07 – IBM TSM</w:t>
      </w:r>
    </w:p>
    <w:p w:rsidR="00BD355B" w:rsidRPr="005122A3" w:rsidRDefault="00BD355B" w:rsidP="00BD355B">
      <w:pPr>
        <w:pStyle w:val="Ttulo2"/>
        <w:keepNext w:val="0"/>
        <w:keepLines/>
        <w:widowControl w:val="0"/>
        <w:numPr>
          <w:ilvl w:val="6"/>
          <w:numId w:val="20"/>
        </w:numPr>
        <w:tabs>
          <w:tab w:val="clear" w:pos="1701"/>
        </w:tabs>
        <w:suppressAutoHyphens/>
        <w:autoSpaceDN w:val="0"/>
        <w:spacing w:before="120" w:after="120"/>
        <w:ind w:right="0"/>
        <w:jc w:val="both"/>
        <w:textAlignment w:val="baseline"/>
        <w:rPr>
          <w:rFonts w:ascii="Calibri" w:hAnsi="Calibri" w:cs="Calibri"/>
          <w:b w:val="0"/>
          <w:bCs w:val="0"/>
          <w:color w:val="auto"/>
          <w:lang w:val="en-US"/>
        </w:rPr>
      </w:pPr>
      <w:r w:rsidRPr="005122A3">
        <w:rPr>
          <w:rFonts w:ascii="Calibri" w:hAnsi="Calibri" w:cs="Calibri"/>
          <w:b w:val="0"/>
          <w:bCs w:val="0"/>
          <w:color w:val="auto"/>
          <w:lang w:val="en-US"/>
        </w:rPr>
        <w:t>IBM Certified Administrator - Tivoli Storage Manager V</w:t>
      </w:r>
      <w:r w:rsidR="00FF4CED" w:rsidRPr="005122A3">
        <w:rPr>
          <w:rFonts w:ascii="Calibri" w:hAnsi="Calibri" w:cs="Calibri"/>
          <w:b w:val="0"/>
          <w:bCs w:val="0"/>
          <w:color w:val="auto"/>
          <w:lang w:val="en-US"/>
        </w:rPr>
        <w:t>7</w:t>
      </w:r>
      <w:r w:rsidRPr="005122A3">
        <w:rPr>
          <w:rFonts w:ascii="Calibri" w:hAnsi="Calibri" w:cs="Calibri"/>
          <w:b w:val="0"/>
          <w:bCs w:val="0"/>
          <w:color w:val="auto"/>
          <w:lang w:val="en-US"/>
        </w:rPr>
        <w:t>.1;</w:t>
      </w:r>
    </w:p>
    <w:p w:rsidR="00BD355B" w:rsidRPr="005122A3" w:rsidRDefault="00BD355B" w:rsidP="00BD355B">
      <w:pPr>
        <w:pStyle w:val="Ttulo2"/>
        <w:keepNext w:val="0"/>
        <w:keepLines/>
        <w:widowControl w:val="0"/>
        <w:numPr>
          <w:ilvl w:val="6"/>
          <w:numId w:val="20"/>
        </w:numPr>
        <w:tabs>
          <w:tab w:val="clear" w:pos="1701"/>
        </w:tabs>
        <w:suppressAutoHyphens/>
        <w:autoSpaceDN w:val="0"/>
        <w:spacing w:before="120" w:after="120"/>
        <w:ind w:right="0"/>
        <w:jc w:val="both"/>
        <w:textAlignment w:val="baseline"/>
        <w:rPr>
          <w:rFonts w:ascii="Calibri" w:hAnsi="Calibri" w:cs="Calibri"/>
          <w:b w:val="0"/>
          <w:bCs w:val="0"/>
          <w:color w:val="auto"/>
          <w:lang w:val="en-US"/>
        </w:rPr>
      </w:pPr>
      <w:r w:rsidRPr="005122A3">
        <w:rPr>
          <w:rFonts w:ascii="Calibri" w:hAnsi="Calibri" w:cs="Calibri"/>
          <w:b w:val="0"/>
          <w:bCs w:val="0"/>
          <w:color w:val="auto"/>
          <w:lang w:val="en-US"/>
        </w:rPr>
        <w:t>IBM Certified Deployment Professional - Tivoli Storage Manager V7.1;</w:t>
      </w:r>
    </w:p>
    <w:p w:rsidR="00BD355B" w:rsidRPr="002C4F7D" w:rsidRDefault="00BD355B" w:rsidP="00BD355B">
      <w:pPr>
        <w:pStyle w:val="Ttulo2"/>
        <w:keepNext w:val="0"/>
        <w:keepLines/>
        <w:widowControl w:val="0"/>
        <w:numPr>
          <w:ilvl w:val="5"/>
          <w:numId w:val="20"/>
        </w:numPr>
        <w:tabs>
          <w:tab w:val="clear" w:pos="1701"/>
        </w:tabs>
        <w:suppressAutoHyphens/>
        <w:autoSpaceDN w:val="0"/>
        <w:spacing w:before="120" w:after="120"/>
        <w:ind w:right="0"/>
        <w:jc w:val="both"/>
        <w:textAlignment w:val="baseline"/>
        <w:rPr>
          <w:rFonts w:ascii="Calibri" w:hAnsi="Calibri" w:cs="Calibri"/>
          <w:bCs w:val="0"/>
          <w:color w:val="auto"/>
          <w:lang w:val="en-US"/>
        </w:rPr>
      </w:pPr>
      <w:r w:rsidRPr="002C4F7D">
        <w:rPr>
          <w:rFonts w:ascii="Calibri" w:hAnsi="Calibri" w:cs="Calibri"/>
          <w:bCs w:val="0"/>
          <w:color w:val="auto"/>
          <w:lang w:val="en-US"/>
        </w:rPr>
        <w:t>ITEM 08 – Redes</w:t>
      </w:r>
    </w:p>
    <w:p w:rsidR="00BD355B" w:rsidRDefault="00BD355B" w:rsidP="00BD355B">
      <w:pPr>
        <w:pStyle w:val="Ttulo2"/>
        <w:keepLines/>
        <w:widowControl w:val="0"/>
        <w:numPr>
          <w:ilvl w:val="6"/>
          <w:numId w:val="20"/>
        </w:numPr>
        <w:suppressAutoHyphens/>
        <w:autoSpaceDN w:val="0"/>
        <w:spacing w:before="120" w:after="120"/>
        <w:jc w:val="both"/>
        <w:textAlignment w:val="baseline"/>
        <w:rPr>
          <w:rFonts w:ascii="Calibri" w:hAnsi="Calibri" w:cs="Calibri"/>
          <w:b w:val="0"/>
          <w:bCs w:val="0"/>
          <w:color w:val="auto"/>
          <w:lang w:val="en-US"/>
        </w:rPr>
      </w:pPr>
      <w:r w:rsidRPr="00086802">
        <w:rPr>
          <w:rFonts w:ascii="Calibri" w:hAnsi="Calibri" w:cs="Calibri"/>
          <w:b w:val="0"/>
          <w:bCs w:val="0"/>
          <w:color w:val="auto"/>
          <w:lang w:val="en-US"/>
        </w:rPr>
        <w:t>CCNA - Cisco Certified Network Associate;</w:t>
      </w:r>
    </w:p>
    <w:p w:rsidR="005122A3" w:rsidRPr="005122A3" w:rsidRDefault="005122A3" w:rsidP="005122A3">
      <w:pPr>
        <w:pStyle w:val="Ttulo2"/>
        <w:keepLines/>
        <w:widowControl w:val="0"/>
        <w:numPr>
          <w:ilvl w:val="6"/>
          <w:numId w:val="20"/>
        </w:numPr>
        <w:suppressAutoHyphens/>
        <w:autoSpaceDN w:val="0"/>
        <w:spacing w:before="120" w:after="120"/>
        <w:jc w:val="both"/>
        <w:textAlignment w:val="baseline"/>
        <w:rPr>
          <w:rFonts w:ascii="Calibri" w:hAnsi="Calibri" w:cs="Calibri"/>
          <w:b w:val="0"/>
          <w:bCs w:val="0"/>
          <w:color w:val="auto"/>
          <w:lang w:val="en-US"/>
        </w:rPr>
      </w:pPr>
      <w:r w:rsidRPr="00EF2209">
        <w:rPr>
          <w:rFonts w:ascii="Calibri" w:hAnsi="Calibri" w:cs="Calibri"/>
          <w:b w:val="0"/>
          <w:bCs w:val="0"/>
          <w:color w:val="auto"/>
          <w:lang w:val="en-US"/>
        </w:rPr>
        <w:t>CCNA Data Center – Cisco Certified Network Associate Data Center</w:t>
      </w:r>
      <w:r w:rsidR="00D91A95">
        <w:rPr>
          <w:rFonts w:ascii="Calibri" w:hAnsi="Calibri" w:cs="Calibri"/>
          <w:b w:val="0"/>
          <w:bCs w:val="0"/>
          <w:color w:val="auto"/>
          <w:lang w:val="en-US"/>
        </w:rPr>
        <w:t>;</w:t>
      </w:r>
    </w:p>
    <w:p w:rsidR="005122A3" w:rsidRPr="005122A3" w:rsidRDefault="005122A3" w:rsidP="005122A3">
      <w:pPr>
        <w:pStyle w:val="Ttulo2"/>
        <w:keepLines/>
        <w:widowControl w:val="0"/>
        <w:numPr>
          <w:ilvl w:val="6"/>
          <w:numId w:val="20"/>
        </w:numPr>
        <w:suppressAutoHyphens/>
        <w:autoSpaceDN w:val="0"/>
        <w:spacing w:before="120" w:after="120"/>
        <w:jc w:val="both"/>
        <w:textAlignment w:val="baseline"/>
        <w:rPr>
          <w:rFonts w:ascii="Calibri" w:hAnsi="Calibri" w:cs="Calibri"/>
          <w:b w:val="0"/>
          <w:bCs w:val="0"/>
          <w:color w:val="auto"/>
          <w:lang w:val="en-US"/>
        </w:rPr>
      </w:pPr>
      <w:proofErr w:type="spellStart"/>
      <w:r w:rsidRPr="00EF2209">
        <w:rPr>
          <w:rFonts w:ascii="Calibri" w:hAnsi="Calibri" w:cs="Calibri"/>
          <w:b w:val="0"/>
          <w:bCs w:val="0"/>
          <w:color w:val="auto"/>
          <w:lang w:val="en-US"/>
        </w:rPr>
        <w:t>CompTIA</w:t>
      </w:r>
      <w:proofErr w:type="spellEnd"/>
      <w:r w:rsidRPr="00EF2209">
        <w:rPr>
          <w:rFonts w:ascii="Calibri" w:hAnsi="Calibri" w:cs="Calibri"/>
          <w:b w:val="0"/>
          <w:bCs w:val="0"/>
          <w:color w:val="auto"/>
          <w:lang w:val="en-US"/>
        </w:rPr>
        <w:t xml:space="preserve"> Network+</w:t>
      </w:r>
      <w:r w:rsidR="00D91A95">
        <w:rPr>
          <w:rFonts w:ascii="Calibri" w:hAnsi="Calibri" w:cs="Calibri"/>
          <w:b w:val="0"/>
          <w:bCs w:val="0"/>
          <w:color w:val="auto"/>
          <w:lang w:val="en-US"/>
        </w:rPr>
        <w:t>;</w:t>
      </w:r>
    </w:p>
    <w:p w:rsidR="00BD355B" w:rsidRPr="00086802" w:rsidRDefault="00BD355B" w:rsidP="00BD355B">
      <w:pPr>
        <w:pStyle w:val="Ttulo2"/>
        <w:keepLines/>
        <w:widowControl w:val="0"/>
        <w:numPr>
          <w:ilvl w:val="6"/>
          <w:numId w:val="20"/>
        </w:numPr>
        <w:suppressAutoHyphens/>
        <w:autoSpaceDN w:val="0"/>
        <w:spacing w:before="120" w:after="120"/>
        <w:jc w:val="both"/>
        <w:textAlignment w:val="baseline"/>
        <w:rPr>
          <w:rFonts w:ascii="Calibri" w:hAnsi="Calibri" w:cs="Calibri"/>
          <w:b w:val="0"/>
          <w:bCs w:val="0"/>
          <w:color w:val="auto"/>
          <w:lang w:val="en-US"/>
        </w:rPr>
      </w:pPr>
      <w:r w:rsidRPr="00086802">
        <w:rPr>
          <w:rFonts w:ascii="Calibri" w:hAnsi="Calibri" w:cs="Calibri"/>
          <w:b w:val="0"/>
          <w:bCs w:val="0"/>
          <w:color w:val="auto"/>
          <w:lang w:val="en-US"/>
        </w:rPr>
        <w:t>BCNE - Brocade Certified Network Engineer;</w:t>
      </w:r>
    </w:p>
    <w:p w:rsidR="00BD355B" w:rsidRDefault="00BD355B" w:rsidP="00BD355B">
      <w:pPr>
        <w:pStyle w:val="Ttulo2"/>
        <w:keepNext w:val="0"/>
        <w:keepLines/>
        <w:widowControl w:val="0"/>
        <w:numPr>
          <w:ilvl w:val="5"/>
          <w:numId w:val="20"/>
        </w:numPr>
        <w:tabs>
          <w:tab w:val="clear" w:pos="1701"/>
        </w:tabs>
        <w:suppressAutoHyphens/>
        <w:autoSpaceDN w:val="0"/>
        <w:spacing w:before="120" w:after="120"/>
        <w:ind w:right="0"/>
        <w:jc w:val="both"/>
        <w:textAlignment w:val="baseline"/>
        <w:rPr>
          <w:rFonts w:ascii="Calibri" w:hAnsi="Calibri" w:cs="Calibri"/>
          <w:bCs w:val="0"/>
          <w:color w:val="auto"/>
        </w:rPr>
      </w:pPr>
      <w:r w:rsidRPr="00086802">
        <w:rPr>
          <w:rFonts w:ascii="Calibri" w:hAnsi="Calibri" w:cs="Calibri"/>
          <w:bCs w:val="0"/>
          <w:color w:val="auto"/>
        </w:rPr>
        <w:t>ITEM 09 – PMP/PMI</w:t>
      </w:r>
    </w:p>
    <w:p w:rsidR="00BD355B" w:rsidRDefault="00BD355B" w:rsidP="00BD355B">
      <w:pPr>
        <w:pStyle w:val="Ttulo2"/>
        <w:keepNext w:val="0"/>
        <w:keepLines/>
        <w:widowControl w:val="0"/>
        <w:numPr>
          <w:ilvl w:val="6"/>
          <w:numId w:val="20"/>
        </w:numPr>
        <w:tabs>
          <w:tab w:val="clear" w:pos="1701"/>
        </w:tabs>
        <w:suppressAutoHyphens/>
        <w:autoSpaceDN w:val="0"/>
        <w:spacing w:before="120" w:after="120"/>
        <w:ind w:right="0"/>
        <w:jc w:val="both"/>
        <w:textAlignment w:val="baseline"/>
        <w:rPr>
          <w:rFonts w:ascii="Calibri" w:hAnsi="Calibri" w:cs="Calibri"/>
          <w:b w:val="0"/>
          <w:bCs w:val="0"/>
          <w:color w:val="auto"/>
        </w:rPr>
      </w:pPr>
      <w:r w:rsidRPr="00086802">
        <w:rPr>
          <w:rFonts w:ascii="Calibri" w:hAnsi="Calibri" w:cs="Calibri"/>
          <w:b w:val="0"/>
          <w:bCs w:val="0"/>
          <w:color w:val="auto"/>
        </w:rPr>
        <w:t>Certificações PMP (Project Management Professional)/PMI;</w:t>
      </w:r>
    </w:p>
    <w:p w:rsidR="00BD355B" w:rsidRDefault="00BD355B" w:rsidP="00BD355B">
      <w:pPr>
        <w:pStyle w:val="Ttulo2"/>
        <w:keepNext w:val="0"/>
        <w:keepLines/>
        <w:widowControl w:val="0"/>
        <w:numPr>
          <w:ilvl w:val="6"/>
          <w:numId w:val="20"/>
        </w:numPr>
        <w:tabs>
          <w:tab w:val="clear" w:pos="1701"/>
        </w:tabs>
        <w:suppressAutoHyphens/>
        <w:autoSpaceDN w:val="0"/>
        <w:spacing w:before="120" w:after="120"/>
        <w:ind w:right="0"/>
        <w:jc w:val="both"/>
        <w:textAlignment w:val="baseline"/>
        <w:rPr>
          <w:rFonts w:ascii="Calibri" w:hAnsi="Calibri" w:cs="Calibri"/>
          <w:b w:val="0"/>
          <w:bCs w:val="0"/>
          <w:color w:val="auto"/>
        </w:rPr>
      </w:pPr>
      <w:r w:rsidRPr="00086802">
        <w:rPr>
          <w:rFonts w:ascii="Calibri" w:hAnsi="Calibri" w:cs="Calibri"/>
          <w:b w:val="0"/>
          <w:bCs w:val="0"/>
          <w:color w:val="auto"/>
        </w:rPr>
        <w:t xml:space="preserve">Certificação ISO 20000 </w:t>
      </w:r>
      <w:proofErr w:type="spellStart"/>
      <w:r w:rsidRPr="00086802">
        <w:rPr>
          <w:rFonts w:ascii="Calibri" w:hAnsi="Calibri" w:cs="Calibri"/>
          <w:b w:val="0"/>
          <w:bCs w:val="0"/>
          <w:color w:val="auto"/>
        </w:rPr>
        <w:t>Foundation</w:t>
      </w:r>
      <w:proofErr w:type="spellEnd"/>
      <w:r w:rsidRPr="00086802">
        <w:rPr>
          <w:rFonts w:ascii="Calibri" w:hAnsi="Calibri" w:cs="Calibri"/>
          <w:b w:val="0"/>
          <w:bCs w:val="0"/>
          <w:color w:val="auto"/>
        </w:rPr>
        <w:t xml:space="preserve"> ou superior;</w:t>
      </w:r>
    </w:p>
    <w:p w:rsidR="00BD355B" w:rsidRDefault="00BD355B" w:rsidP="00BD355B">
      <w:pPr>
        <w:pStyle w:val="Ttulo2"/>
        <w:keepNext w:val="0"/>
        <w:keepLines/>
        <w:widowControl w:val="0"/>
        <w:numPr>
          <w:ilvl w:val="6"/>
          <w:numId w:val="20"/>
        </w:numPr>
        <w:tabs>
          <w:tab w:val="clear" w:pos="1701"/>
        </w:tabs>
        <w:suppressAutoHyphens/>
        <w:autoSpaceDN w:val="0"/>
        <w:spacing w:before="120" w:after="120"/>
        <w:ind w:right="0"/>
        <w:jc w:val="both"/>
        <w:textAlignment w:val="baseline"/>
        <w:rPr>
          <w:rFonts w:ascii="Calibri" w:hAnsi="Calibri" w:cs="Calibri"/>
          <w:b w:val="0"/>
          <w:bCs w:val="0"/>
          <w:color w:val="auto"/>
        </w:rPr>
      </w:pPr>
      <w:r w:rsidRPr="00086802">
        <w:rPr>
          <w:rFonts w:ascii="Calibri" w:hAnsi="Calibri" w:cs="Calibri"/>
          <w:b w:val="0"/>
          <w:bCs w:val="0"/>
          <w:color w:val="auto"/>
        </w:rPr>
        <w:t xml:space="preserve">Certificação ISO 27002 </w:t>
      </w:r>
      <w:proofErr w:type="spellStart"/>
      <w:r w:rsidRPr="00086802">
        <w:rPr>
          <w:rFonts w:ascii="Calibri" w:hAnsi="Calibri" w:cs="Calibri"/>
          <w:b w:val="0"/>
          <w:bCs w:val="0"/>
          <w:color w:val="auto"/>
        </w:rPr>
        <w:t>Foundation</w:t>
      </w:r>
      <w:proofErr w:type="spellEnd"/>
      <w:r w:rsidRPr="00086802">
        <w:rPr>
          <w:rFonts w:ascii="Calibri" w:hAnsi="Calibri" w:cs="Calibri"/>
          <w:b w:val="0"/>
          <w:bCs w:val="0"/>
          <w:color w:val="auto"/>
        </w:rPr>
        <w:t xml:space="preserve"> ou superior;</w:t>
      </w:r>
    </w:p>
    <w:p w:rsidR="00A279C8" w:rsidRPr="00BD355B" w:rsidRDefault="00A279C8" w:rsidP="0041437F">
      <w:pPr>
        <w:pStyle w:val="Ttulo2"/>
        <w:keepNext w:val="0"/>
        <w:keepLines/>
        <w:widowControl w:val="0"/>
        <w:numPr>
          <w:ilvl w:val="5"/>
          <w:numId w:val="20"/>
        </w:numPr>
        <w:tabs>
          <w:tab w:val="clear" w:pos="1701"/>
        </w:tabs>
        <w:suppressAutoHyphens/>
        <w:autoSpaceDN w:val="0"/>
        <w:spacing w:before="120" w:after="120"/>
        <w:ind w:right="0"/>
        <w:jc w:val="both"/>
        <w:textAlignment w:val="baseline"/>
        <w:rPr>
          <w:rFonts w:ascii="Calibri" w:hAnsi="Calibri" w:cs="Calibri"/>
          <w:bCs w:val="0"/>
          <w:color w:val="auto"/>
        </w:rPr>
      </w:pPr>
      <w:r w:rsidRPr="00BD355B">
        <w:rPr>
          <w:rFonts w:ascii="Calibri" w:hAnsi="Calibri" w:cs="Calibri"/>
          <w:bCs w:val="0"/>
          <w:color w:val="auto"/>
        </w:rPr>
        <w:t>Certificação PMP/PMI;</w:t>
      </w:r>
    </w:p>
    <w:p w:rsidR="00A279C8" w:rsidRDefault="00A279C8" w:rsidP="0041437F">
      <w:pPr>
        <w:pStyle w:val="Ttulo2"/>
        <w:keepNext w:val="0"/>
        <w:keepLines/>
        <w:widowControl w:val="0"/>
        <w:numPr>
          <w:ilvl w:val="4"/>
          <w:numId w:val="20"/>
        </w:numPr>
        <w:tabs>
          <w:tab w:val="clear" w:pos="1701"/>
        </w:tabs>
        <w:suppressAutoHyphens/>
        <w:autoSpaceDN w:val="0"/>
        <w:spacing w:before="120" w:after="120"/>
        <w:ind w:right="0"/>
        <w:jc w:val="both"/>
        <w:textAlignment w:val="baseline"/>
        <w:rPr>
          <w:rFonts w:ascii="Calibri" w:hAnsi="Calibri" w:cs="Calibri"/>
          <w:b w:val="0"/>
          <w:bCs w:val="0"/>
          <w:color w:val="auto"/>
        </w:rPr>
      </w:pPr>
      <w:r w:rsidRPr="0041437F">
        <w:rPr>
          <w:rFonts w:ascii="Calibri" w:hAnsi="Calibri" w:cs="Calibri"/>
          <w:b w:val="0"/>
          <w:bCs w:val="0"/>
          <w:color w:val="auto"/>
        </w:rPr>
        <w:lastRenderedPageBreak/>
        <w:t xml:space="preserve">Todos os integrantes da equipe técnica aqui designada pela CONTRATADA deverão possuir uma certificação ITIL </w:t>
      </w:r>
      <w:proofErr w:type="spellStart"/>
      <w:r w:rsidRPr="0041437F">
        <w:rPr>
          <w:rFonts w:ascii="Calibri" w:hAnsi="Calibri" w:cs="Calibri"/>
          <w:b w:val="0"/>
          <w:bCs w:val="0"/>
          <w:color w:val="auto"/>
        </w:rPr>
        <w:t>Foundation</w:t>
      </w:r>
      <w:proofErr w:type="spellEnd"/>
      <w:r w:rsidRPr="0041437F">
        <w:rPr>
          <w:rFonts w:ascii="Calibri" w:hAnsi="Calibri" w:cs="Calibri"/>
          <w:b w:val="0"/>
          <w:bCs w:val="0"/>
          <w:color w:val="auto"/>
        </w:rPr>
        <w:t xml:space="preserve"> </w:t>
      </w:r>
      <w:proofErr w:type="spellStart"/>
      <w:r w:rsidRPr="0041437F">
        <w:rPr>
          <w:rFonts w:ascii="Calibri" w:hAnsi="Calibri" w:cs="Calibri"/>
          <w:b w:val="0"/>
          <w:bCs w:val="0"/>
          <w:color w:val="auto"/>
        </w:rPr>
        <w:t>Certificate</w:t>
      </w:r>
      <w:proofErr w:type="spellEnd"/>
      <w:r w:rsidRPr="0041437F">
        <w:rPr>
          <w:rFonts w:ascii="Calibri" w:hAnsi="Calibri" w:cs="Calibri"/>
          <w:b w:val="0"/>
          <w:bCs w:val="0"/>
          <w:color w:val="auto"/>
        </w:rPr>
        <w:t xml:space="preserve"> in IT </w:t>
      </w:r>
      <w:proofErr w:type="spellStart"/>
      <w:r w:rsidRPr="0041437F">
        <w:rPr>
          <w:rFonts w:ascii="Calibri" w:hAnsi="Calibri" w:cs="Calibri"/>
          <w:b w:val="0"/>
          <w:bCs w:val="0"/>
          <w:color w:val="auto"/>
        </w:rPr>
        <w:t>Service</w:t>
      </w:r>
      <w:proofErr w:type="spellEnd"/>
      <w:r w:rsidRPr="0041437F">
        <w:rPr>
          <w:rFonts w:ascii="Calibri" w:hAnsi="Calibri" w:cs="Calibri"/>
          <w:b w:val="0"/>
          <w:bCs w:val="0"/>
          <w:color w:val="auto"/>
        </w:rPr>
        <w:t xml:space="preserve"> Manager ou superior, e ter formação superior em ciência da computação, sistemas de informação, redes ou semelhante, desde que voltada para área de tecnologia de informática e/ou computação, comprovando tal graduação através do respectivo certificado, declaração ou diploma de conclusão emitido pela respectiva entidade de ensino legalmente reconhecida pelo MEC</w:t>
      </w:r>
      <w:r w:rsidR="00674DA9">
        <w:rPr>
          <w:rFonts w:ascii="Calibri" w:hAnsi="Calibri" w:cs="Calibri"/>
          <w:b w:val="0"/>
          <w:bCs w:val="0"/>
          <w:color w:val="auto"/>
        </w:rPr>
        <w:t>, com exceção do gerente de projetos, que poderá apresentar comprovação de formação superior em diversas áreas</w:t>
      </w:r>
      <w:r w:rsidRPr="0041437F">
        <w:rPr>
          <w:rFonts w:ascii="Calibri" w:hAnsi="Calibri" w:cs="Calibri"/>
          <w:b w:val="0"/>
          <w:bCs w:val="0"/>
          <w:color w:val="auto"/>
        </w:rPr>
        <w:t>;</w:t>
      </w:r>
    </w:p>
    <w:p w:rsidR="00A279C8" w:rsidRDefault="00A279C8" w:rsidP="0041437F">
      <w:pPr>
        <w:pStyle w:val="Ttulo2"/>
        <w:keepNext w:val="0"/>
        <w:keepLines/>
        <w:widowControl w:val="0"/>
        <w:numPr>
          <w:ilvl w:val="5"/>
          <w:numId w:val="20"/>
        </w:numPr>
        <w:tabs>
          <w:tab w:val="clear" w:pos="1701"/>
        </w:tabs>
        <w:suppressAutoHyphens/>
        <w:autoSpaceDN w:val="0"/>
        <w:spacing w:before="120" w:after="120"/>
        <w:ind w:right="0"/>
        <w:jc w:val="both"/>
        <w:textAlignment w:val="baseline"/>
        <w:rPr>
          <w:rFonts w:ascii="Calibri" w:hAnsi="Calibri" w:cs="Calibri"/>
          <w:b w:val="0"/>
          <w:bCs w:val="0"/>
          <w:color w:val="auto"/>
        </w:rPr>
      </w:pPr>
      <w:r w:rsidRPr="0041437F">
        <w:rPr>
          <w:rFonts w:ascii="Calibri" w:hAnsi="Calibri" w:cs="Calibri"/>
          <w:b w:val="0"/>
          <w:bCs w:val="0"/>
          <w:color w:val="auto"/>
        </w:rPr>
        <w:t>A comprovação dos certificados técnicos exigidos dar-se-á mediante a apresentação dos respectivos certificados e/ou provas de certificações emitidas pelos órgãos competentes;</w:t>
      </w:r>
    </w:p>
    <w:p w:rsidR="00054D75" w:rsidRDefault="00054D75" w:rsidP="00054D75">
      <w:pPr>
        <w:pStyle w:val="Ttulo2"/>
        <w:keepNext w:val="0"/>
        <w:keepLines/>
        <w:widowControl w:val="0"/>
        <w:numPr>
          <w:ilvl w:val="5"/>
          <w:numId w:val="20"/>
        </w:numPr>
        <w:tabs>
          <w:tab w:val="clear" w:pos="1701"/>
        </w:tabs>
        <w:suppressAutoHyphens/>
        <w:autoSpaceDN w:val="0"/>
        <w:spacing w:before="120" w:after="120"/>
        <w:ind w:right="0"/>
        <w:jc w:val="both"/>
        <w:textAlignment w:val="baseline"/>
        <w:rPr>
          <w:rFonts w:ascii="Calibri" w:hAnsi="Calibri" w:cs="Calibri"/>
          <w:b w:val="0"/>
          <w:bCs w:val="0"/>
          <w:color w:val="auto"/>
        </w:rPr>
      </w:pPr>
      <w:r>
        <w:rPr>
          <w:rFonts w:ascii="Calibri" w:hAnsi="Calibri"/>
          <w:b w:val="0"/>
          <w:bCs w:val="0"/>
        </w:rPr>
        <w:t xml:space="preserve">Todos os profissionais devem ter experiência mínima de </w:t>
      </w:r>
      <w:r w:rsidR="00011A85">
        <w:rPr>
          <w:rFonts w:ascii="Calibri" w:hAnsi="Calibri"/>
          <w:b w:val="0"/>
          <w:bCs w:val="0"/>
        </w:rPr>
        <w:t>0</w:t>
      </w:r>
      <w:r>
        <w:rPr>
          <w:rFonts w:ascii="Calibri" w:hAnsi="Calibri"/>
          <w:b w:val="0"/>
          <w:bCs w:val="0"/>
        </w:rPr>
        <w:t>6 (seis) meses nas atividades que irão executar</w:t>
      </w:r>
      <w:r w:rsidRPr="0041437F">
        <w:rPr>
          <w:rFonts w:ascii="Calibri" w:hAnsi="Calibri" w:cs="Calibri"/>
          <w:b w:val="0"/>
          <w:bCs w:val="0"/>
          <w:color w:val="auto"/>
        </w:rPr>
        <w:t>;</w:t>
      </w:r>
    </w:p>
    <w:p w:rsidR="000E2F31" w:rsidRPr="000E2F31" w:rsidRDefault="000E2F31" w:rsidP="000E2F31">
      <w:pPr>
        <w:pStyle w:val="Ttulo2"/>
        <w:keepNext w:val="0"/>
        <w:keepLines/>
        <w:widowControl w:val="0"/>
        <w:numPr>
          <w:ilvl w:val="5"/>
          <w:numId w:val="20"/>
        </w:numPr>
        <w:tabs>
          <w:tab w:val="clear" w:pos="1701"/>
        </w:tabs>
        <w:suppressAutoHyphens/>
        <w:autoSpaceDN w:val="0"/>
        <w:spacing w:before="120" w:after="120"/>
        <w:ind w:right="0"/>
        <w:jc w:val="both"/>
        <w:textAlignment w:val="baseline"/>
        <w:rPr>
          <w:b w:val="0"/>
        </w:rPr>
      </w:pPr>
      <w:r>
        <w:rPr>
          <w:rFonts w:ascii="Calibri" w:hAnsi="Calibri" w:cs="Calibri"/>
          <w:b w:val="0"/>
          <w:color w:val="auto"/>
        </w:rPr>
        <w:t xml:space="preserve"> </w:t>
      </w:r>
      <w:r w:rsidR="00A279C8" w:rsidRPr="000E2F31">
        <w:rPr>
          <w:rFonts w:ascii="Calibri" w:hAnsi="Calibri" w:cs="Calibri"/>
          <w:b w:val="0"/>
          <w:color w:val="auto"/>
        </w:rPr>
        <w:t>A comprovação do vínculo da equipe técnica com a CONTRATADA dar-se-á mediante a apresentação da CTPS, contrato social ou documento que substitua legalmente a CTPS</w:t>
      </w:r>
      <w:r w:rsidR="007D3E38" w:rsidRPr="000E2F31">
        <w:rPr>
          <w:rFonts w:ascii="Calibri" w:hAnsi="Calibri" w:cs="Calibri"/>
          <w:b w:val="0"/>
          <w:color w:val="auto"/>
        </w:rPr>
        <w:t xml:space="preserve"> e contrato de prestação de serviço</w:t>
      </w:r>
      <w:r w:rsidR="00A279C8" w:rsidRPr="000E2F31">
        <w:rPr>
          <w:rFonts w:ascii="Calibri" w:hAnsi="Calibri" w:cs="Calibri"/>
          <w:b w:val="0"/>
          <w:color w:val="auto"/>
        </w:rPr>
        <w:t>;</w:t>
      </w:r>
    </w:p>
    <w:p w:rsidR="00A279C8" w:rsidRPr="00135C7C" w:rsidRDefault="00A279C8" w:rsidP="00135C7C">
      <w:pPr>
        <w:pStyle w:val="Ttulo2"/>
        <w:keepNext w:val="0"/>
        <w:keepLines/>
        <w:widowControl w:val="0"/>
        <w:numPr>
          <w:ilvl w:val="6"/>
          <w:numId w:val="20"/>
        </w:numPr>
        <w:tabs>
          <w:tab w:val="clear" w:pos="1701"/>
        </w:tabs>
        <w:suppressAutoHyphens/>
        <w:autoSpaceDN w:val="0"/>
        <w:spacing w:before="120" w:after="120"/>
        <w:ind w:right="0"/>
        <w:jc w:val="both"/>
        <w:textAlignment w:val="baseline"/>
        <w:rPr>
          <w:rFonts w:ascii="Calibri" w:hAnsi="Calibri" w:cs="Calibri"/>
          <w:b w:val="0"/>
          <w:bCs w:val="0"/>
          <w:color w:val="auto"/>
        </w:rPr>
      </w:pPr>
      <w:r w:rsidRPr="00135C7C">
        <w:rPr>
          <w:rFonts w:ascii="Calibri" w:hAnsi="Calibri" w:cs="Calibri"/>
          <w:b w:val="0"/>
          <w:bCs w:val="0"/>
          <w:color w:val="auto"/>
        </w:rPr>
        <w:t>Com intuito de garantir a coesão e integração na execução dos serviços exigidos, não será aceita a criação de consórcios para atender os requisitos definidos;</w:t>
      </w:r>
    </w:p>
    <w:p w:rsidR="00A279C8" w:rsidRPr="00135C7C" w:rsidRDefault="00A279C8" w:rsidP="00135C7C">
      <w:pPr>
        <w:pStyle w:val="Ttulo2"/>
        <w:keepNext w:val="0"/>
        <w:keepLines/>
        <w:widowControl w:val="0"/>
        <w:numPr>
          <w:ilvl w:val="6"/>
          <w:numId w:val="20"/>
        </w:numPr>
        <w:tabs>
          <w:tab w:val="clear" w:pos="1701"/>
        </w:tabs>
        <w:suppressAutoHyphens/>
        <w:autoSpaceDN w:val="0"/>
        <w:spacing w:before="120" w:after="120"/>
        <w:ind w:right="0"/>
        <w:jc w:val="both"/>
        <w:textAlignment w:val="baseline"/>
        <w:rPr>
          <w:rFonts w:ascii="Calibri" w:hAnsi="Calibri" w:cs="Calibri"/>
          <w:b w:val="0"/>
          <w:bCs w:val="0"/>
          <w:color w:val="auto"/>
        </w:rPr>
      </w:pPr>
      <w:r w:rsidRPr="00135C7C">
        <w:rPr>
          <w:rFonts w:ascii="Calibri" w:hAnsi="Calibri" w:cs="Calibri"/>
          <w:b w:val="0"/>
          <w:bCs w:val="0"/>
          <w:color w:val="auto"/>
        </w:rPr>
        <w:t>Todos os documentos que comprovam as características aqui exigidas da CONTRATADA, deverão ser entregues até o início da execução dos serviços, podendo também ser requerida apresentação posterior na fase de execução;</w:t>
      </w:r>
    </w:p>
    <w:p w:rsidR="00A279C8" w:rsidRPr="00135C7C" w:rsidRDefault="00A279C8" w:rsidP="00135C7C">
      <w:pPr>
        <w:pStyle w:val="Ttulo2"/>
        <w:keepNext w:val="0"/>
        <w:keepLines/>
        <w:widowControl w:val="0"/>
        <w:numPr>
          <w:ilvl w:val="6"/>
          <w:numId w:val="20"/>
        </w:numPr>
        <w:tabs>
          <w:tab w:val="clear" w:pos="1701"/>
        </w:tabs>
        <w:suppressAutoHyphens/>
        <w:autoSpaceDN w:val="0"/>
        <w:spacing w:before="120" w:after="120"/>
        <w:ind w:right="0"/>
        <w:jc w:val="both"/>
        <w:textAlignment w:val="baseline"/>
        <w:rPr>
          <w:rFonts w:ascii="Calibri" w:hAnsi="Calibri" w:cs="Calibri"/>
          <w:b w:val="0"/>
          <w:bCs w:val="0"/>
          <w:color w:val="auto"/>
        </w:rPr>
      </w:pPr>
      <w:r w:rsidRPr="00135C7C">
        <w:rPr>
          <w:rFonts w:ascii="Calibri" w:hAnsi="Calibri" w:cs="Calibri"/>
          <w:b w:val="0"/>
          <w:bCs w:val="0"/>
          <w:color w:val="auto"/>
        </w:rPr>
        <w:t>As demais responsabilidades são previstas nos editais do TRF5 que são elaborados em concordância com as leis de licitação e pregão;</w:t>
      </w:r>
    </w:p>
    <w:p w:rsidR="00A279C8" w:rsidRPr="00135C7C" w:rsidRDefault="00A279C8" w:rsidP="00135C7C">
      <w:pPr>
        <w:pStyle w:val="Ttulo2"/>
        <w:keepNext w:val="0"/>
        <w:keepLines/>
        <w:widowControl w:val="0"/>
        <w:numPr>
          <w:ilvl w:val="5"/>
          <w:numId w:val="20"/>
        </w:numPr>
        <w:tabs>
          <w:tab w:val="clear" w:pos="1701"/>
        </w:tabs>
        <w:suppressAutoHyphens/>
        <w:autoSpaceDN w:val="0"/>
        <w:spacing w:before="120" w:after="120"/>
        <w:ind w:right="0"/>
        <w:jc w:val="both"/>
        <w:textAlignment w:val="baseline"/>
        <w:rPr>
          <w:rFonts w:ascii="Calibri" w:hAnsi="Calibri" w:cs="Calibri"/>
          <w:b w:val="0"/>
          <w:bCs w:val="0"/>
          <w:color w:val="auto"/>
        </w:rPr>
      </w:pPr>
      <w:r w:rsidRPr="00135C7C">
        <w:rPr>
          <w:rFonts w:ascii="Calibri" w:hAnsi="Calibri" w:cs="Calibri"/>
          <w:b w:val="0"/>
          <w:bCs w:val="0"/>
          <w:color w:val="auto"/>
        </w:rPr>
        <w:t>A CONTRATADA deverá manter todas as qualificações exigidas durante toda a duração do contrato</w:t>
      </w:r>
    </w:p>
    <w:p w:rsidR="00DC515C" w:rsidRDefault="00DC515C">
      <w:pPr>
        <w:jc w:val="both"/>
        <w:rPr>
          <w:rFonts w:ascii="Calibri" w:hAnsi="Calibri" w:cs="Calibri"/>
          <w:b/>
          <w:bCs/>
          <w:sz w:val="24"/>
          <w:szCs w:val="24"/>
          <w:lang w:eastAsia="en-US"/>
        </w:rPr>
      </w:pPr>
    </w:p>
    <w:p w:rsidR="00D15744" w:rsidRPr="00E005FD" w:rsidRDefault="00D15744" w:rsidP="00503F64">
      <w:pPr>
        <w:pStyle w:val="Titulo1-Personalizado-TR"/>
        <w:ind w:left="0" w:firstLine="0"/>
      </w:pPr>
      <w:r w:rsidRPr="00E005FD">
        <w:t xml:space="preserve">ANEXOS </w:t>
      </w:r>
    </w:p>
    <w:p w:rsidR="00691F38" w:rsidRPr="00AE60F8" w:rsidRDefault="00691F38" w:rsidP="00503F64">
      <w:pPr>
        <w:pStyle w:val="TextosemFormatao"/>
        <w:spacing w:after="120"/>
        <w:jc w:val="both"/>
        <w:rPr>
          <w:rFonts w:asciiTheme="minorHAnsi" w:hAnsiTheme="minorHAnsi" w:cs="Calibri"/>
          <w:b/>
          <w:bCs/>
          <w:sz w:val="24"/>
          <w:szCs w:val="24"/>
        </w:rPr>
      </w:pPr>
      <w:r w:rsidRPr="00AE60F8">
        <w:rPr>
          <w:rFonts w:asciiTheme="minorHAnsi" w:hAnsiTheme="minorHAnsi" w:cs="Calibri"/>
          <w:b/>
          <w:bCs/>
          <w:sz w:val="24"/>
          <w:szCs w:val="24"/>
        </w:rPr>
        <w:t>I-</w:t>
      </w:r>
      <w:r w:rsidR="00011A85">
        <w:rPr>
          <w:rFonts w:asciiTheme="minorHAnsi" w:hAnsiTheme="minorHAnsi" w:cs="Calibri"/>
          <w:b/>
          <w:bCs/>
          <w:sz w:val="24"/>
          <w:szCs w:val="24"/>
        </w:rPr>
        <w:t>A</w:t>
      </w:r>
      <w:r w:rsidRPr="00AE60F8">
        <w:rPr>
          <w:rFonts w:asciiTheme="minorHAnsi" w:hAnsiTheme="minorHAnsi" w:cs="Calibri"/>
          <w:b/>
          <w:bCs/>
          <w:sz w:val="24"/>
          <w:szCs w:val="24"/>
        </w:rPr>
        <w:t xml:space="preserve"> – </w:t>
      </w:r>
      <w:r w:rsidR="00680B93">
        <w:rPr>
          <w:rFonts w:asciiTheme="minorHAnsi" w:hAnsiTheme="minorHAnsi"/>
          <w:b/>
          <w:sz w:val="24"/>
          <w:szCs w:val="24"/>
        </w:rPr>
        <w:t>TERMO</w:t>
      </w:r>
      <w:r>
        <w:rPr>
          <w:rFonts w:asciiTheme="minorHAnsi" w:hAnsiTheme="minorHAnsi"/>
          <w:b/>
          <w:sz w:val="24"/>
          <w:szCs w:val="24"/>
        </w:rPr>
        <w:t xml:space="preserve"> DE CONFIDENCIALIDADE</w:t>
      </w:r>
    </w:p>
    <w:p w:rsidR="00691F38" w:rsidRPr="00AE60F8" w:rsidRDefault="00691F38" w:rsidP="00503F64">
      <w:pPr>
        <w:pStyle w:val="TextosemFormatao"/>
        <w:spacing w:after="120"/>
        <w:jc w:val="both"/>
        <w:rPr>
          <w:rFonts w:asciiTheme="minorHAnsi" w:hAnsiTheme="minorHAnsi" w:cs="Calibri"/>
          <w:b/>
          <w:bCs/>
          <w:sz w:val="24"/>
          <w:szCs w:val="24"/>
        </w:rPr>
      </w:pPr>
      <w:r w:rsidRPr="00AE60F8">
        <w:rPr>
          <w:rFonts w:asciiTheme="minorHAnsi" w:hAnsiTheme="minorHAnsi" w:cs="Calibri"/>
          <w:b/>
          <w:bCs/>
          <w:sz w:val="24"/>
          <w:szCs w:val="24"/>
        </w:rPr>
        <w:t>I-</w:t>
      </w:r>
      <w:r w:rsidR="00011A85">
        <w:rPr>
          <w:rFonts w:asciiTheme="minorHAnsi" w:hAnsiTheme="minorHAnsi" w:cs="Calibri"/>
          <w:b/>
          <w:bCs/>
          <w:sz w:val="24"/>
          <w:szCs w:val="24"/>
        </w:rPr>
        <w:t>B</w:t>
      </w:r>
      <w:r w:rsidRPr="00AE60F8">
        <w:rPr>
          <w:rFonts w:asciiTheme="minorHAnsi" w:hAnsiTheme="minorHAnsi" w:cs="Calibri"/>
          <w:b/>
          <w:bCs/>
          <w:sz w:val="24"/>
          <w:szCs w:val="24"/>
        </w:rPr>
        <w:t xml:space="preserve"> –</w:t>
      </w:r>
      <w:r>
        <w:rPr>
          <w:rFonts w:asciiTheme="minorHAnsi" w:hAnsiTheme="minorHAnsi" w:cs="Calibri"/>
          <w:b/>
          <w:bCs/>
          <w:sz w:val="24"/>
          <w:szCs w:val="24"/>
        </w:rPr>
        <w:t>TERMO DE SIGILO</w:t>
      </w:r>
    </w:p>
    <w:p w:rsidR="00691F38" w:rsidRDefault="00691F38" w:rsidP="00503F64">
      <w:pPr>
        <w:pStyle w:val="TextosemFormatao"/>
        <w:spacing w:after="120"/>
        <w:jc w:val="both"/>
        <w:rPr>
          <w:rFonts w:ascii="Calibri" w:hAnsi="Calibri" w:cs="Calibri"/>
          <w:b/>
          <w:bCs/>
          <w:sz w:val="24"/>
          <w:szCs w:val="24"/>
        </w:rPr>
      </w:pPr>
      <w:r>
        <w:rPr>
          <w:rFonts w:ascii="Calibri" w:hAnsi="Calibri" w:cs="Calibri"/>
          <w:b/>
          <w:bCs/>
          <w:sz w:val="24"/>
          <w:szCs w:val="24"/>
        </w:rPr>
        <w:t>I-</w:t>
      </w:r>
      <w:r w:rsidR="00011A85">
        <w:rPr>
          <w:rFonts w:ascii="Calibri" w:hAnsi="Calibri" w:cs="Calibri"/>
          <w:b/>
          <w:bCs/>
          <w:sz w:val="24"/>
          <w:szCs w:val="24"/>
        </w:rPr>
        <w:t>C</w:t>
      </w:r>
      <w:r>
        <w:rPr>
          <w:rFonts w:ascii="Calibri" w:hAnsi="Calibri" w:cs="Calibri"/>
          <w:b/>
          <w:bCs/>
          <w:sz w:val="24"/>
          <w:szCs w:val="24"/>
        </w:rPr>
        <w:t xml:space="preserve"> – </w:t>
      </w:r>
      <w:r w:rsidRPr="00E005FD">
        <w:rPr>
          <w:rFonts w:ascii="Calibri" w:hAnsi="Calibri" w:cs="Calibri"/>
          <w:b/>
          <w:bCs/>
          <w:sz w:val="24"/>
          <w:szCs w:val="24"/>
        </w:rPr>
        <w:t>DECLARAÇÃO DE VISTORIA TÉCNICA</w:t>
      </w:r>
    </w:p>
    <w:p w:rsidR="00691F38" w:rsidRPr="00E005FD" w:rsidRDefault="00691F38" w:rsidP="00503F64">
      <w:pPr>
        <w:pStyle w:val="TextosemFormatao"/>
        <w:spacing w:after="120"/>
        <w:jc w:val="both"/>
        <w:rPr>
          <w:rFonts w:ascii="Calibri" w:hAnsi="Calibri" w:cs="Calibri"/>
          <w:b/>
          <w:bCs/>
          <w:sz w:val="24"/>
          <w:szCs w:val="24"/>
        </w:rPr>
      </w:pPr>
      <w:r>
        <w:rPr>
          <w:rFonts w:ascii="Calibri" w:hAnsi="Calibri" w:cs="Calibri"/>
          <w:b/>
          <w:bCs/>
          <w:sz w:val="24"/>
          <w:szCs w:val="24"/>
        </w:rPr>
        <w:t>I-</w:t>
      </w:r>
      <w:r w:rsidR="00011A85">
        <w:rPr>
          <w:rFonts w:ascii="Calibri" w:hAnsi="Calibri" w:cs="Calibri"/>
          <w:b/>
          <w:bCs/>
          <w:sz w:val="24"/>
          <w:szCs w:val="24"/>
        </w:rPr>
        <w:t>D</w:t>
      </w:r>
      <w:r>
        <w:rPr>
          <w:rFonts w:ascii="Calibri" w:hAnsi="Calibri" w:cs="Calibri"/>
          <w:b/>
          <w:bCs/>
          <w:sz w:val="24"/>
          <w:szCs w:val="24"/>
        </w:rPr>
        <w:t xml:space="preserve"> – </w:t>
      </w:r>
      <w:r w:rsidRPr="00E005FD">
        <w:rPr>
          <w:rFonts w:ascii="Calibri" w:hAnsi="Calibri" w:cs="Calibri"/>
          <w:b/>
          <w:bCs/>
          <w:sz w:val="24"/>
          <w:szCs w:val="24"/>
        </w:rPr>
        <w:t xml:space="preserve"> MODELO DE ORDEM DE SERVIÇO</w:t>
      </w:r>
    </w:p>
    <w:p w:rsidR="00D15744" w:rsidRPr="0025208C" w:rsidRDefault="00D15744" w:rsidP="00503F64">
      <w:pPr>
        <w:pStyle w:val="TextosemFormatao"/>
        <w:spacing w:after="120"/>
        <w:jc w:val="both"/>
        <w:rPr>
          <w:rFonts w:ascii="Calibri" w:hAnsi="Calibri" w:cs="Calibri"/>
          <w:b/>
          <w:bCs/>
          <w:sz w:val="24"/>
          <w:szCs w:val="24"/>
        </w:rPr>
      </w:pPr>
    </w:p>
    <w:p w:rsidR="00D15744" w:rsidRPr="0025208C" w:rsidRDefault="00D15744" w:rsidP="00503F64">
      <w:pPr>
        <w:pStyle w:val="TextosemFormatao"/>
        <w:spacing w:after="120"/>
        <w:jc w:val="both"/>
        <w:rPr>
          <w:rFonts w:ascii="Calibri" w:hAnsi="Calibri" w:cs="Calibri"/>
          <w:sz w:val="24"/>
          <w:szCs w:val="24"/>
        </w:rPr>
      </w:pPr>
    </w:p>
    <w:p w:rsidR="00DC515C" w:rsidRDefault="00DC515C">
      <w:pPr>
        <w:jc w:val="both"/>
        <w:rPr>
          <w:rFonts w:ascii="Calibri" w:hAnsi="Calibri" w:cs="Calibri"/>
          <w:sz w:val="24"/>
          <w:szCs w:val="24"/>
        </w:rPr>
      </w:pPr>
    </w:p>
    <w:p w:rsidR="00D15744" w:rsidRPr="0025208C" w:rsidRDefault="00D15744" w:rsidP="00503F64">
      <w:pPr>
        <w:pStyle w:val="TextosemFormatao"/>
        <w:spacing w:before="120" w:after="120"/>
        <w:jc w:val="both"/>
        <w:rPr>
          <w:rFonts w:ascii="Calibri" w:hAnsi="Calibri" w:cs="Calibri"/>
          <w:b/>
          <w:bCs/>
          <w:sz w:val="24"/>
          <w:szCs w:val="24"/>
        </w:rPr>
      </w:pPr>
    </w:p>
    <w:sectPr w:rsidR="00D15744" w:rsidRPr="0025208C" w:rsidSect="00A554C7">
      <w:headerReference w:type="default" r:id="rId9"/>
      <w:footerReference w:type="default" r:id="rId10"/>
      <w:headerReference w:type="first" r:id="rId11"/>
      <w:footerReference w:type="first" r:id="rId12"/>
      <w:pgSz w:w="11907" w:h="16840" w:code="9"/>
      <w:pgMar w:top="1588" w:right="1134" w:bottom="1135" w:left="1701" w:header="624" w:footer="56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A7F" w:rsidRDefault="00203A7F">
      <w:r>
        <w:separator/>
      </w:r>
    </w:p>
  </w:endnote>
  <w:endnote w:type="continuationSeparator" w:id="0">
    <w:p w:rsidR="00203A7F" w:rsidRDefault="00203A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New Roman Negrito">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helleyAllegro BT">
    <w:altName w:val="Courier New"/>
    <w:panose1 w:val="00000000000000000000"/>
    <w:charset w:val="00"/>
    <w:family w:val="script"/>
    <w:notTrueType/>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A7F" w:rsidRDefault="00203A7F">
    <w:pPr>
      <w:pStyle w:val="Rodap"/>
      <w:jc w:val="center"/>
    </w:pPr>
    <w:fldSimple w:instr=" PAGE   \* MERGEFORMAT ">
      <w:r w:rsidR="007B0283">
        <w:rPr>
          <w:noProof/>
        </w:rPr>
        <w:t>48</w:t>
      </w:r>
    </w:fldSimple>
  </w:p>
  <w:p w:rsidR="00203A7F" w:rsidRDefault="00203A7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A7F" w:rsidRDefault="00203A7F">
    <w:pPr>
      <w:pStyle w:val="Rodap"/>
      <w:jc w:val="center"/>
    </w:pP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A7F" w:rsidRDefault="00203A7F">
      <w:r>
        <w:separator/>
      </w:r>
    </w:p>
  </w:footnote>
  <w:footnote w:type="continuationSeparator" w:id="0">
    <w:p w:rsidR="00203A7F" w:rsidRDefault="00203A7F">
      <w:r>
        <w:continuationSeparator/>
      </w:r>
    </w:p>
  </w:footnote>
  <w:footnote w:id="1">
    <w:p w:rsidR="00203A7F" w:rsidRDefault="00203A7F" w:rsidP="00665C05">
      <w:pPr>
        <w:pStyle w:val="Textodenotaderodap"/>
      </w:pPr>
      <w:r>
        <w:rPr>
          <w:rStyle w:val="Refdenotaderodap"/>
        </w:rPr>
        <w:footnoteRef/>
      </w:r>
      <w:r>
        <w:t xml:space="preserve"> </w:t>
      </w:r>
      <w:r w:rsidRPr="00D57179">
        <w:rPr>
          <w:rFonts w:ascii="Arial" w:hAnsi="Arial" w:cs="Arial"/>
          <w:color w:val="656565"/>
          <w:sz w:val="16"/>
          <w:szCs w:val="16"/>
        </w:rPr>
        <w:t xml:space="preserve">O IGP é a média aritmética ponderada de três outros índices de preços. São eles: </w:t>
      </w:r>
      <w:r w:rsidRPr="00D57179">
        <w:rPr>
          <w:rFonts w:ascii="Arial" w:hAnsi="Arial" w:cs="Arial"/>
          <w:color w:val="656565"/>
          <w:sz w:val="16"/>
          <w:szCs w:val="16"/>
        </w:rPr>
        <w:br/>
      </w:r>
      <w:r w:rsidRPr="00D57179">
        <w:rPr>
          <w:rFonts w:ascii="Arial" w:hAnsi="Arial" w:cs="Arial"/>
          <w:color w:val="656565"/>
          <w:sz w:val="16"/>
          <w:szCs w:val="16"/>
        </w:rPr>
        <w:br/>
        <w:t xml:space="preserve">• Índice de Preços ao Produtor Amplo (IPA), </w:t>
      </w:r>
      <w:r w:rsidRPr="00D57179">
        <w:rPr>
          <w:rFonts w:ascii="Arial" w:hAnsi="Arial" w:cs="Arial"/>
          <w:color w:val="656565"/>
          <w:sz w:val="16"/>
          <w:szCs w:val="16"/>
        </w:rPr>
        <w:br/>
        <w:t xml:space="preserve">• Índice de Preços ao Consumidor (IPC), </w:t>
      </w:r>
      <w:r w:rsidRPr="00D57179">
        <w:rPr>
          <w:rFonts w:ascii="Arial" w:hAnsi="Arial" w:cs="Arial"/>
          <w:color w:val="656565"/>
          <w:sz w:val="16"/>
          <w:szCs w:val="16"/>
        </w:rPr>
        <w:br/>
        <w:t xml:space="preserve">• Índice Nacional de Custo da Construção (INCC). </w:t>
      </w:r>
      <w:r w:rsidRPr="00D57179">
        <w:rPr>
          <w:rFonts w:ascii="Arial" w:hAnsi="Arial" w:cs="Arial"/>
          <w:color w:val="656565"/>
          <w:sz w:val="16"/>
          <w:szCs w:val="16"/>
        </w:rPr>
        <w:br/>
      </w:r>
      <w:r w:rsidRPr="00D57179">
        <w:rPr>
          <w:rFonts w:ascii="Arial" w:hAnsi="Arial" w:cs="Arial"/>
          <w:color w:val="656565"/>
          <w:sz w:val="16"/>
          <w:szCs w:val="16"/>
        </w:rPr>
        <w:br/>
        <w:t xml:space="preserve">Os pesos de cada um dos índices componentes correspondem a parcelas da despesa interna bruta, calculadas com base nas Contas Nacionais – resultando na seguinte distribuição: </w:t>
      </w:r>
      <w:r w:rsidRPr="00D57179">
        <w:rPr>
          <w:rFonts w:ascii="Arial" w:hAnsi="Arial" w:cs="Arial"/>
          <w:color w:val="656565"/>
          <w:sz w:val="16"/>
          <w:szCs w:val="16"/>
        </w:rPr>
        <w:br/>
      </w:r>
      <w:r w:rsidRPr="00D57179">
        <w:rPr>
          <w:rFonts w:ascii="Arial" w:hAnsi="Arial" w:cs="Arial"/>
          <w:color w:val="656565"/>
          <w:sz w:val="16"/>
          <w:szCs w:val="16"/>
        </w:rPr>
        <w:br/>
        <w:t xml:space="preserve">• 60% para o IPA, </w:t>
      </w:r>
      <w:r w:rsidRPr="00D57179">
        <w:rPr>
          <w:rFonts w:ascii="Arial" w:hAnsi="Arial" w:cs="Arial"/>
          <w:color w:val="656565"/>
          <w:sz w:val="16"/>
          <w:szCs w:val="16"/>
        </w:rPr>
        <w:br/>
        <w:t xml:space="preserve">• 30% para o IPC, </w:t>
      </w:r>
      <w:r w:rsidRPr="00D57179">
        <w:rPr>
          <w:rFonts w:ascii="Arial" w:hAnsi="Arial" w:cs="Arial"/>
          <w:color w:val="656565"/>
          <w:sz w:val="16"/>
          <w:szCs w:val="16"/>
        </w:rPr>
        <w:br/>
        <w:t xml:space="preserve">• 10% para o INCC. </w:t>
      </w:r>
      <w:r w:rsidRPr="00D57179">
        <w:rPr>
          <w:rFonts w:ascii="Arial" w:hAnsi="Arial" w:cs="Arial"/>
          <w:color w:val="656565"/>
          <w:sz w:val="16"/>
          <w:szCs w:val="16"/>
        </w:rPr>
        <w:br/>
      </w:r>
      <w:r w:rsidRPr="00D57179">
        <w:rPr>
          <w:rFonts w:ascii="Arial" w:hAnsi="Arial" w:cs="Arial"/>
          <w:color w:val="656565"/>
          <w:sz w:val="16"/>
          <w:szCs w:val="16"/>
        </w:rPr>
        <w:br/>
        <w:t xml:space="preserve">O IGP desempenha três funções. Primeiramente, é um indicador macroeconômico que representa a evolução do nível de preços. Uma segunda função é a de </w:t>
      </w:r>
      <w:proofErr w:type="spellStart"/>
      <w:r w:rsidRPr="00D57179">
        <w:rPr>
          <w:rFonts w:ascii="Arial" w:hAnsi="Arial" w:cs="Arial"/>
          <w:color w:val="656565"/>
          <w:sz w:val="16"/>
          <w:szCs w:val="16"/>
        </w:rPr>
        <w:t>deflator</w:t>
      </w:r>
      <w:proofErr w:type="spellEnd"/>
      <w:r w:rsidRPr="00D57179">
        <w:rPr>
          <w:rFonts w:ascii="Arial" w:hAnsi="Arial" w:cs="Arial"/>
          <w:color w:val="656565"/>
          <w:sz w:val="16"/>
          <w:szCs w:val="16"/>
        </w:rPr>
        <w:t xml:space="preserve"> de valores nominais de abrangência compatível com sua composição, como a receita tributária ou o consumo intermediário no âmbito das contas nacionais. </w:t>
      </w:r>
      <w:r w:rsidRPr="00D57179">
        <w:rPr>
          <w:rFonts w:ascii="Arial" w:hAnsi="Arial" w:cs="Arial"/>
          <w:b/>
          <w:color w:val="656565"/>
          <w:sz w:val="16"/>
          <w:szCs w:val="16"/>
        </w:rPr>
        <w:t>Em terceiro lugar, é usado como referência para a correção de preços e valores contratuais</w:t>
      </w:r>
      <w:r w:rsidRPr="00D57179">
        <w:rPr>
          <w:rFonts w:ascii="Arial" w:hAnsi="Arial" w:cs="Arial"/>
          <w:color w:val="656565"/>
          <w:sz w:val="16"/>
          <w:szCs w:val="16"/>
        </w:rPr>
        <w:t xml:space="preserve">. </w:t>
      </w:r>
      <w:r w:rsidRPr="00ED1B03">
        <w:rPr>
          <w:rFonts w:ascii="Arial" w:hAnsi="Arial" w:cs="Arial"/>
          <w:b/>
          <w:color w:val="656565"/>
          <w:sz w:val="16"/>
          <w:szCs w:val="16"/>
        </w:rPr>
        <w:t>O IGP-DI é o indexador das dívidas dos Estados com a União</w:t>
      </w:r>
      <w:r>
        <w:rPr>
          <w:rFonts w:ascii="Arial" w:hAnsi="Arial" w:cs="Arial"/>
          <w:color w:val="656565"/>
          <w:sz w:val="16"/>
          <w:szCs w:val="16"/>
        </w:rPr>
        <w:t xml:space="preserve">.  </w:t>
      </w:r>
      <w:r w:rsidRPr="00A62F04">
        <w:rPr>
          <w:rFonts w:ascii="Arial" w:hAnsi="Arial" w:cs="Arial"/>
          <w:color w:val="656565"/>
          <w:sz w:val="16"/>
          <w:szCs w:val="16"/>
          <w:u w:val="single"/>
        </w:rPr>
        <w:t>(</w:t>
      </w:r>
      <w:r w:rsidRPr="00A62F04">
        <w:rPr>
          <w:rFonts w:ascii="Arial" w:hAnsi="Arial" w:cs="Arial"/>
          <w:b/>
          <w:color w:val="0070C0"/>
          <w:sz w:val="16"/>
          <w:szCs w:val="16"/>
          <w:u w:val="single"/>
        </w:rPr>
        <w:t>http://portalibre.fgv.br/main.jsp?lumChannelId=402880811D8E34B9011D92B6B6420E96</w:t>
      </w:r>
      <w:r w:rsidRPr="00A62F04">
        <w:rPr>
          <w:rFonts w:ascii="Arial" w:hAnsi="Arial" w:cs="Arial"/>
          <w:color w:val="656565"/>
          <w:sz w:val="16"/>
          <w:szCs w:val="16"/>
          <w:u w:val="single"/>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A7F" w:rsidRPr="003F0AD2" w:rsidRDefault="00203A7F" w:rsidP="00224D64">
    <w:pPr>
      <w:pStyle w:val="Cabealho"/>
      <w:ind w:left="1361"/>
      <w:jc w:val="left"/>
      <w:rPr>
        <w:rFonts w:ascii="Arial" w:hAnsi="Arial" w:cs="Arial"/>
        <w:sz w:val="20"/>
        <w:szCs w:val="20"/>
      </w:rPr>
    </w:pPr>
    <w:r w:rsidRPr="003F0AD2">
      <w:rPr>
        <w:rFonts w:ascii="Arial" w:hAnsi="Arial" w:cs="Arial"/>
        <w:noProof/>
        <w:sz w:val="20"/>
        <w:szCs w:val="20"/>
      </w:rPr>
      <w:drawing>
        <wp:anchor distT="0" distB="0" distL="114300" distR="114300" simplePos="0" relativeHeight="251663360" behindDoc="0" locked="0" layoutInCell="1" allowOverlap="1">
          <wp:simplePos x="0" y="0"/>
          <wp:positionH relativeFrom="column">
            <wp:posOffset>0</wp:posOffset>
          </wp:positionH>
          <wp:positionV relativeFrom="paragraph">
            <wp:posOffset>-323850</wp:posOffset>
          </wp:positionV>
          <wp:extent cx="767715" cy="769620"/>
          <wp:effectExtent l="19050" t="0" r="0" b="0"/>
          <wp:wrapSquare wrapText="bothSides"/>
          <wp:docPr id="4" name="Imagem 4" descr="http://www.payer.de/arbeitkapital/arbeit308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ayer.de/arbeitkapital/arbeit30801.gif"/>
                  <pic:cNvPicPr>
                    <a:picLocks noChangeAspect="1" noChangeArrowheads="1"/>
                  </pic:cNvPicPr>
                </pic:nvPicPr>
                <pic:blipFill>
                  <a:blip r:embed="rId1"/>
                  <a:srcRect/>
                  <a:stretch>
                    <a:fillRect/>
                  </a:stretch>
                </pic:blipFill>
                <pic:spPr bwMode="auto">
                  <a:xfrm>
                    <a:off x="0" y="0"/>
                    <a:ext cx="767715" cy="769620"/>
                  </a:xfrm>
                  <a:prstGeom prst="rect">
                    <a:avLst/>
                  </a:prstGeom>
                  <a:noFill/>
                </pic:spPr>
              </pic:pic>
            </a:graphicData>
          </a:graphic>
        </wp:anchor>
      </w:drawing>
    </w:r>
    <w:r w:rsidRPr="003F0AD2">
      <w:rPr>
        <w:rFonts w:ascii="Arial" w:hAnsi="Arial" w:cs="Arial"/>
        <w:sz w:val="20"/>
        <w:szCs w:val="20"/>
      </w:rPr>
      <w:t>Tribunal Regional Federal da 5ª Região</w:t>
    </w:r>
  </w:p>
  <w:p w:rsidR="00203A7F" w:rsidRPr="003F0AD2" w:rsidRDefault="00203A7F" w:rsidP="00224D64">
    <w:pPr>
      <w:pStyle w:val="Cabealho"/>
      <w:ind w:left="1361"/>
      <w:jc w:val="left"/>
      <w:rPr>
        <w:rFonts w:ascii="Arial" w:hAnsi="Arial" w:cs="Arial"/>
        <w:sz w:val="20"/>
        <w:szCs w:val="20"/>
      </w:rPr>
    </w:pPr>
    <w:r w:rsidRPr="003F0AD2">
      <w:rPr>
        <w:rFonts w:ascii="Arial" w:hAnsi="Arial" w:cs="Arial"/>
        <w:sz w:val="20"/>
        <w:szCs w:val="20"/>
      </w:rPr>
      <w:t>Subsecretaria de Tecnologia da Informação</w:t>
    </w:r>
  </w:p>
  <w:p w:rsidR="00203A7F" w:rsidRDefault="00203A7F">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A7F" w:rsidRDefault="00203A7F" w:rsidP="008E4568">
    <w:pPr>
      <w:pStyle w:val="Cabealho"/>
      <w:ind w:left="1361"/>
      <w:jc w:val="left"/>
      <w:rPr>
        <w:rFonts w:ascii="Arial" w:hAnsi="Arial" w:cs="Arial"/>
        <w:sz w:val="22"/>
        <w:szCs w:val="22"/>
      </w:rPr>
    </w:pPr>
    <w:r>
      <w:rPr>
        <w:rFonts w:ascii="Arial" w:hAnsi="Arial" w:cs="Arial"/>
        <w:noProof/>
        <w:sz w:val="22"/>
        <w:szCs w:val="22"/>
      </w:rPr>
      <w:drawing>
        <wp:anchor distT="0" distB="0" distL="114300" distR="114300" simplePos="0" relativeHeight="251660288" behindDoc="0" locked="0" layoutInCell="1" allowOverlap="1">
          <wp:simplePos x="0" y="0"/>
          <wp:positionH relativeFrom="column">
            <wp:posOffset>0</wp:posOffset>
          </wp:positionH>
          <wp:positionV relativeFrom="paragraph">
            <wp:posOffset>-323850</wp:posOffset>
          </wp:positionV>
          <wp:extent cx="767715" cy="769620"/>
          <wp:effectExtent l="19050" t="0" r="0" b="0"/>
          <wp:wrapSquare wrapText="bothSides"/>
          <wp:docPr id="2" name="il_fi" descr="http://www.payer.de/arbeitkapital/arbeit308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ayer.de/arbeitkapital/arbeit30801.gif"/>
                  <pic:cNvPicPr>
                    <a:picLocks noChangeAspect="1" noChangeArrowheads="1"/>
                  </pic:cNvPicPr>
                </pic:nvPicPr>
                <pic:blipFill>
                  <a:blip r:embed="rId1"/>
                  <a:srcRect/>
                  <a:stretch>
                    <a:fillRect/>
                  </a:stretch>
                </pic:blipFill>
                <pic:spPr bwMode="auto">
                  <a:xfrm>
                    <a:off x="0" y="0"/>
                    <a:ext cx="767715" cy="769620"/>
                  </a:xfrm>
                  <a:prstGeom prst="rect">
                    <a:avLst/>
                  </a:prstGeom>
                  <a:noFill/>
                </pic:spPr>
              </pic:pic>
            </a:graphicData>
          </a:graphic>
        </wp:anchor>
      </w:drawing>
    </w:r>
    <w:r w:rsidRPr="008E4568">
      <w:rPr>
        <w:rFonts w:ascii="Arial" w:hAnsi="Arial" w:cs="Arial"/>
        <w:sz w:val="22"/>
        <w:szCs w:val="22"/>
      </w:rPr>
      <w:t>Tribunal Regional Federal da 5ª Região</w:t>
    </w:r>
  </w:p>
  <w:p w:rsidR="00203A7F" w:rsidRPr="008E4568" w:rsidRDefault="00203A7F" w:rsidP="008E4568">
    <w:pPr>
      <w:pStyle w:val="Cabealho"/>
      <w:ind w:left="1361"/>
      <w:jc w:val="left"/>
      <w:rPr>
        <w:rFonts w:ascii="Arial" w:hAnsi="Arial" w:cs="Arial"/>
        <w:sz w:val="22"/>
        <w:szCs w:val="22"/>
      </w:rPr>
    </w:pPr>
    <w:r>
      <w:rPr>
        <w:rFonts w:ascii="Arial" w:hAnsi="Arial" w:cs="Arial"/>
        <w:sz w:val="22"/>
        <w:szCs w:val="22"/>
      </w:rPr>
      <w:t>Subsecretaria de Tecnologia da Informação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3"/>
      <w:numFmt w:val="decimal"/>
      <w:lvlText w:val=" %1 "/>
      <w:lvlJc w:val="left"/>
      <w:pPr>
        <w:tabs>
          <w:tab w:val="num" w:pos="354"/>
        </w:tabs>
        <w:ind w:left="354" w:hanging="360"/>
      </w:pPr>
    </w:lvl>
    <w:lvl w:ilvl="1">
      <w:start w:val="1"/>
      <w:numFmt w:val="decimal"/>
      <w:lvlText w:val=" %1.%2 "/>
      <w:lvlJc w:val="left"/>
      <w:pPr>
        <w:tabs>
          <w:tab w:val="num" w:pos="1055"/>
        </w:tabs>
        <w:ind w:left="1055" w:hanging="703"/>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
    <w:nsid w:val="02BF0A26"/>
    <w:multiLevelType w:val="hybridMultilevel"/>
    <w:tmpl w:val="111CBB9A"/>
    <w:lvl w:ilvl="0" w:tplc="0416001B">
      <w:start w:val="1"/>
      <w:numFmt w:val="lowerRoman"/>
      <w:lvlText w:val="%1."/>
      <w:lvlJc w:val="righ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3836B7C"/>
    <w:multiLevelType w:val="hybridMultilevel"/>
    <w:tmpl w:val="1528FFC8"/>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
    <w:nsid w:val="04EA21F7"/>
    <w:multiLevelType w:val="hybridMultilevel"/>
    <w:tmpl w:val="76A6606A"/>
    <w:lvl w:ilvl="0" w:tplc="0416001B">
      <w:start w:val="1"/>
      <w:numFmt w:val="lowerRoman"/>
      <w:lvlText w:val="%1."/>
      <w:lvlJc w:val="righ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074C10E4"/>
    <w:multiLevelType w:val="hybridMultilevel"/>
    <w:tmpl w:val="E5245790"/>
    <w:lvl w:ilvl="0" w:tplc="C1EC27B8">
      <w:start w:val="1"/>
      <w:numFmt w:val="lowerRoman"/>
      <w:lvlText w:val="%1."/>
      <w:lvlJc w:val="right"/>
      <w:pPr>
        <w:tabs>
          <w:tab w:val="num" w:pos="720"/>
        </w:tabs>
        <w:ind w:left="720" w:hanging="360"/>
      </w:pPr>
      <w:rPr>
        <w:b w:val="0"/>
        <w:bCs w:val="0"/>
        <w:color w:val="auto"/>
        <w:sz w:val="22"/>
        <w:szCs w:val="22"/>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5">
    <w:nsid w:val="08611CA9"/>
    <w:multiLevelType w:val="multilevel"/>
    <w:tmpl w:val="0416001D"/>
    <w:styleLink w:val="john"/>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87E0002"/>
    <w:multiLevelType w:val="hybridMultilevel"/>
    <w:tmpl w:val="5B4CF61E"/>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nsid w:val="09523043"/>
    <w:multiLevelType w:val="multilevel"/>
    <w:tmpl w:val="CABC3A80"/>
    <w:lvl w:ilvl="0">
      <w:start w:val="1"/>
      <w:numFmt w:val="decimal"/>
      <w:pStyle w:val="Titulo1-Personalizado-TR"/>
      <w:suff w:val="space"/>
      <w:lvlText w:val="%1."/>
      <w:lvlJc w:val="left"/>
      <w:pPr>
        <w:ind w:left="720" w:hanging="360"/>
      </w:pPr>
      <w:rPr>
        <w:rFonts w:hint="default"/>
      </w:rPr>
    </w:lvl>
    <w:lvl w:ilvl="1">
      <w:start w:val="1"/>
      <w:numFmt w:val="decimal"/>
      <w:isLgl/>
      <w:suff w:val="space"/>
      <w:lvlText w:val="%1.%2"/>
      <w:lvlJc w:val="left"/>
      <w:rPr>
        <w:rFonts w:hint="default"/>
        <w:b/>
      </w:rPr>
    </w:lvl>
    <w:lvl w:ilvl="2">
      <w:start w:val="1"/>
      <w:numFmt w:val="decimal"/>
      <w:isLgl/>
      <w:suff w:val="space"/>
      <w:lvlText w:val="%1.%2.%3"/>
      <w:lvlJc w:val="left"/>
      <w:rPr>
        <w:rFonts w:hint="default"/>
        <w:b w:val="0"/>
        <w:color w:val="auto"/>
      </w:rPr>
    </w:lvl>
    <w:lvl w:ilvl="3">
      <w:start w:val="1"/>
      <w:numFmt w:val="decimal"/>
      <w:isLgl/>
      <w:suff w:val="space"/>
      <w:lvlText w:val="%1.%2.%3.%4"/>
      <w:lvlJc w:val="left"/>
      <w:rPr>
        <w:rFonts w:ascii="Times New Roman" w:hAnsi="Times New Roman" w:cs="Times New Roman" w:hint="default"/>
        <w:b w:val="0"/>
      </w:rPr>
    </w:lvl>
    <w:lvl w:ilvl="4">
      <w:start w:val="1"/>
      <w:numFmt w:val="decimal"/>
      <w:isLgl/>
      <w:suff w:val="space"/>
      <w:lvlText w:val="%1.%2.%3.%4.%5"/>
      <w:lvlJc w:val="left"/>
      <w:rPr>
        <w:rFonts w:hint="default"/>
      </w:rPr>
    </w:lvl>
    <w:lvl w:ilvl="5">
      <w:start w:val="1"/>
      <w:numFmt w:val="decimal"/>
      <w:isLgl/>
      <w:suff w:val="space"/>
      <w:lvlText w:val="%1.%2.%3.%4.%5.%6"/>
      <w:lvlJc w:val="left"/>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97C044C"/>
    <w:multiLevelType w:val="hybridMultilevel"/>
    <w:tmpl w:val="178465B4"/>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9">
    <w:nsid w:val="0BF31266"/>
    <w:multiLevelType w:val="multilevel"/>
    <w:tmpl w:val="2640EB7A"/>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1134"/>
        </w:tabs>
        <w:ind w:left="1134" w:hanging="567"/>
      </w:pPr>
      <w:rPr>
        <w:rFonts w:hint="default"/>
        <w:b w:val="0"/>
        <w:color w:val="auto"/>
      </w:rPr>
    </w:lvl>
    <w:lvl w:ilvl="2">
      <w:start w:val="1"/>
      <w:numFmt w:val="decimal"/>
      <w:lvlText w:val="%1.%2.%3."/>
      <w:lvlJc w:val="left"/>
      <w:pPr>
        <w:tabs>
          <w:tab w:val="num" w:pos="1985"/>
        </w:tabs>
        <w:ind w:left="1985" w:hanging="851"/>
      </w:pPr>
      <w:rPr>
        <w:rFonts w:hint="default"/>
        <w:b w:val="0"/>
      </w:rPr>
    </w:lvl>
    <w:lvl w:ilvl="3">
      <w:start w:val="1"/>
      <w:numFmt w:val="decimal"/>
      <w:lvlText w:val="%1.%2.%3.%4."/>
      <w:lvlJc w:val="left"/>
      <w:pPr>
        <w:tabs>
          <w:tab w:val="num" w:pos="3119"/>
        </w:tabs>
        <w:ind w:left="3119" w:hanging="1134"/>
      </w:pPr>
      <w:rPr>
        <w:rFonts w:hint="default"/>
        <w:b w:val="0"/>
        <w:i w:val="0"/>
      </w:rPr>
    </w:lvl>
    <w:lvl w:ilvl="4">
      <w:start w:val="1"/>
      <w:numFmt w:val="decimal"/>
      <w:lvlText w:val="%1.%2.%3.%4.%5."/>
      <w:lvlJc w:val="left"/>
      <w:pPr>
        <w:tabs>
          <w:tab w:val="num" w:pos="4253"/>
        </w:tabs>
        <w:ind w:left="4253" w:hanging="1134"/>
      </w:pPr>
      <w:rPr>
        <w:rFonts w:hint="default"/>
        <w:b w:val="0"/>
      </w:rPr>
    </w:lvl>
    <w:lvl w:ilvl="5">
      <w:start w:val="1"/>
      <w:numFmt w:val="decimal"/>
      <w:lvlText w:val="%1.%2.%3.%4.%5.%6."/>
      <w:lvlJc w:val="left"/>
      <w:pPr>
        <w:tabs>
          <w:tab w:val="num" w:pos="5670"/>
        </w:tabs>
        <w:ind w:left="5670" w:hanging="1417"/>
      </w:pPr>
      <w:rPr>
        <w:rFonts w:hint="default"/>
      </w:rPr>
    </w:lvl>
    <w:lvl w:ilvl="6">
      <w:start w:val="1"/>
      <w:numFmt w:val="decimal"/>
      <w:lvlText w:val="%1.%2.%3.%4.%5.%6.%7."/>
      <w:lvlJc w:val="left"/>
      <w:pPr>
        <w:tabs>
          <w:tab w:val="num" w:pos="4658"/>
        </w:tabs>
        <w:ind w:left="4658" w:hanging="1080"/>
      </w:pPr>
      <w:rPr>
        <w:rFonts w:hint="default"/>
      </w:rPr>
    </w:lvl>
    <w:lvl w:ilvl="7">
      <w:start w:val="1"/>
      <w:numFmt w:val="decimal"/>
      <w:lvlText w:val="%1.%2.%3.%4.%5.%6.%7.%8."/>
      <w:lvlJc w:val="left"/>
      <w:pPr>
        <w:tabs>
          <w:tab w:val="num" w:pos="5162"/>
        </w:tabs>
        <w:ind w:left="5162" w:hanging="1224"/>
      </w:pPr>
      <w:rPr>
        <w:rFonts w:hint="default"/>
      </w:rPr>
    </w:lvl>
    <w:lvl w:ilvl="8">
      <w:start w:val="1"/>
      <w:numFmt w:val="decimal"/>
      <w:lvlText w:val="%1.%2.%3.%4.%5.%6.%7.%8.%9."/>
      <w:lvlJc w:val="left"/>
      <w:pPr>
        <w:tabs>
          <w:tab w:val="num" w:pos="5738"/>
        </w:tabs>
        <w:ind w:left="5738" w:hanging="1440"/>
      </w:pPr>
      <w:rPr>
        <w:rFonts w:hint="default"/>
      </w:rPr>
    </w:lvl>
  </w:abstractNum>
  <w:abstractNum w:abstractNumId="10">
    <w:nsid w:val="0CF96FF1"/>
    <w:multiLevelType w:val="multilevel"/>
    <w:tmpl w:val="3478563A"/>
    <w:styleLink w:val="CPL"/>
    <w:lvl w:ilvl="0">
      <w:start w:val="1"/>
      <w:numFmt w:val="decimal"/>
      <w:suff w:val="space"/>
      <w:lvlText w:val="%1 -"/>
      <w:lvlJc w:val="left"/>
      <w:rPr>
        <w:rFonts w:ascii="Times New Roman Negrito" w:hAnsi="Times New Roman Negrito" w:cs="Times New Roman Negrito" w:hint="default"/>
        <w:b/>
        <w:bCs/>
        <w:i w:val="0"/>
        <w:iCs w:val="0"/>
        <w:caps/>
        <w:strike w:val="0"/>
        <w:dstrike w:val="0"/>
        <w:outline w:val="0"/>
        <w:shadow w:val="0"/>
        <w:color w:val="FF0000"/>
        <w:spacing w:val="0"/>
        <w:w w:val="100"/>
        <w:position w:val="0"/>
        <w:sz w:val="24"/>
        <w:szCs w:val="24"/>
        <w:u w:val="none"/>
        <w:vertAlign w:val="baseline"/>
      </w:rPr>
    </w:lvl>
    <w:lvl w:ilvl="1">
      <w:start w:val="1"/>
      <w:numFmt w:val="decimal"/>
      <w:suff w:val="space"/>
      <w:lvlText w:val="%1.%2 -"/>
      <w:lvlJc w:val="left"/>
      <w:pPr>
        <w:ind w:left="360"/>
      </w:pPr>
      <w:rPr>
        <w:rFonts w:ascii="Times New (W1)" w:hAnsi="Times New (W1)" w:cs="Times New (W1)" w:hint="default"/>
        <w:b/>
        <w:bCs/>
        <w:i w:val="0"/>
        <w:iCs w:val="0"/>
        <w:caps w:val="0"/>
        <w:strike w:val="0"/>
        <w:dstrike w:val="0"/>
        <w:outline w:val="0"/>
        <w:shadow w:val="0"/>
        <w:color w:val="FF0000"/>
        <w:spacing w:val="0"/>
        <w:w w:val="100"/>
        <w:position w:val="0"/>
        <w:sz w:val="24"/>
        <w:szCs w:val="24"/>
        <w:u w:val="none"/>
        <w:vertAlign w:val="baseline"/>
      </w:rPr>
    </w:lvl>
    <w:lvl w:ilvl="2">
      <w:start w:val="1"/>
      <w:numFmt w:val="decimal"/>
      <w:suff w:val="space"/>
      <w:lvlText w:val="%1.%2.%3 -"/>
      <w:lvlJc w:val="left"/>
      <w:pPr>
        <w:ind w:left="567"/>
      </w:pPr>
      <w:rPr>
        <w:rFonts w:ascii="Times New (W1)" w:hAnsi="Times New (W1)" w:cs="Times New (W1)" w:hint="default"/>
        <w:b/>
        <w:bCs/>
        <w:i w:val="0"/>
        <w:iCs w:val="0"/>
        <w:caps w:val="0"/>
        <w:strike w:val="0"/>
        <w:dstrike w:val="0"/>
        <w:outline w:val="0"/>
        <w:shadow w:val="0"/>
        <w:color w:val="FF0000"/>
        <w:spacing w:val="0"/>
        <w:w w:val="100"/>
        <w:position w:val="0"/>
        <w:sz w:val="24"/>
        <w:szCs w:val="24"/>
        <w:u w:val="none"/>
        <w:vertAlign w:val="baseline"/>
      </w:rPr>
    </w:lvl>
    <w:lvl w:ilvl="3">
      <w:start w:val="1"/>
      <w:numFmt w:val="decimal"/>
      <w:suff w:val="space"/>
      <w:lvlText w:val="%1.%2.%3.%4 - "/>
      <w:lvlJc w:val="left"/>
      <w:pPr>
        <w:ind w:left="851"/>
      </w:pPr>
      <w:rPr>
        <w:rFonts w:ascii="Times New Roman Negrito" w:hAnsi="Times New Roman Negrito" w:cs="Times New Roman Negrito" w:hint="default"/>
        <w:b/>
        <w:bCs/>
        <w:i w:val="0"/>
        <w:iCs w:val="0"/>
        <w:caps w:val="0"/>
        <w:strike w:val="0"/>
        <w:dstrike w:val="0"/>
        <w:outline w:val="0"/>
        <w:shadow w:val="0"/>
        <w:color w:val="FF0000"/>
        <w:spacing w:val="0"/>
        <w:w w:val="100"/>
        <w:position w:val="0"/>
        <w:sz w:val="24"/>
        <w:szCs w:val="24"/>
        <w:u w:val="none"/>
        <w:vertAlign w:val="baseline"/>
      </w:rPr>
    </w:lvl>
    <w:lvl w:ilvl="4">
      <w:start w:val="1"/>
      <w:numFmt w:val="lowerLetter"/>
      <w:suff w:val="space"/>
      <w:lvlText w:val="%5)"/>
      <w:lvlJc w:val="left"/>
      <w:pPr>
        <w:ind w:left="1134"/>
      </w:pPr>
      <w:rPr>
        <w:rFonts w:ascii="Times New Roman Negrito" w:hAnsi="Times New Roman Negrito" w:cs="Times New Roman Negrito" w:hint="default"/>
        <w:b/>
        <w:bCs/>
        <w:i w:val="0"/>
        <w:iCs w:val="0"/>
        <w:caps w:val="0"/>
        <w:strike w:val="0"/>
        <w:dstrike w:val="0"/>
        <w:outline w:val="0"/>
        <w:shadow w:val="0"/>
        <w:color w:val="0000FF"/>
        <w:spacing w:val="0"/>
        <w:w w:val="100"/>
        <w:position w:val="0"/>
        <w:sz w:val="24"/>
        <w:szCs w:val="24"/>
        <w:u w:val="none"/>
        <w:vertAlign w:val="baseline"/>
      </w:rPr>
    </w:lvl>
    <w:lvl w:ilvl="5">
      <w:start w:val="1"/>
      <w:numFmt w:val="lowerRoman"/>
      <w:suff w:val="space"/>
      <w:lvlText w:val="%6 -"/>
      <w:lvlJc w:val="left"/>
      <w:pPr>
        <w:ind w:left="1418"/>
      </w:pPr>
      <w:rPr>
        <w:rFonts w:ascii="Times New Roman Negrito" w:hAnsi="Times New Roman Negrito" w:cs="Times New Roman Negrito" w:hint="default"/>
        <w:b/>
        <w:bCs/>
        <w:i w:val="0"/>
        <w:iCs w:val="0"/>
        <w:color w:val="0000FF"/>
        <w:sz w:val="24"/>
        <w:szCs w:val="24"/>
      </w:rPr>
    </w:lvl>
    <w:lvl w:ilvl="6">
      <w:start w:val="1"/>
      <w:numFmt w:val="decimal"/>
      <w:lvlText w:val="%1.%2.%3.%4.%5.%6.%7"/>
      <w:lvlJc w:val="left"/>
      <w:pPr>
        <w:tabs>
          <w:tab w:val="num" w:pos="1440"/>
        </w:tabs>
        <w:ind w:left="1701"/>
      </w:pPr>
      <w:rPr>
        <w:rFonts w:hint="default"/>
        <w:b/>
        <w:bCs/>
      </w:rPr>
    </w:lvl>
    <w:lvl w:ilvl="7">
      <w:start w:val="1"/>
      <w:numFmt w:val="decimal"/>
      <w:lvlText w:val="%1.%2.%3.%4.%5.%6.%7.%8"/>
      <w:lvlJc w:val="left"/>
      <w:pPr>
        <w:tabs>
          <w:tab w:val="num" w:pos="1800"/>
        </w:tabs>
        <w:ind w:left="1985"/>
      </w:pPr>
      <w:rPr>
        <w:rFonts w:hint="default"/>
        <w:b/>
        <w:bCs/>
      </w:rPr>
    </w:lvl>
    <w:lvl w:ilvl="8">
      <w:start w:val="1"/>
      <w:numFmt w:val="lowerLetter"/>
      <w:lvlText w:val="%9)"/>
      <w:lvlJc w:val="left"/>
      <w:pPr>
        <w:tabs>
          <w:tab w:val="num" w:pos="1361"/>
        </w:tabs>
        <w:ind w:left="1134"/>
      </w:pPr>
      <w:rPr>
        <w:rFonts w:ascii="Times New Roman Negrito" w:hAnsi="Times New Roman Negrito" w:cs="Times New Roman Negrito" w:hint="default"/>
        <w:b/>
        <w:bCs/>
        <w:i w:val="0"/>
        <w:iCs w:val="0"/>
        <w:sz w:val="24"/>
        <w:szCs w:val="24"/>
      </w:rPr>
    </w:lvl>
  </w:abstractNum>
  <w:abstractNum w:abstractNumId="11">
    <w:nsid w:val="11B80029"/>
    <w:multiLevelType w:val="hybridMultilevel"/>
    <w:tmpl w:val="9C68F2B2"/>
    <w:lvl w:ilvl="0" w:tplc="0416001B">
      <w:start w:val="1"/>
      <w:numFmt w:val="lowerRoman"/>
      <w:lvlText w:val="%1."/>
      <w:lvlJc w:val="right"/>
      <w:pPr>
        <w:ind w:left="1440" w:hanging="360"/>
      </w:pPr>
      <w:rPr>
        <w:rFonts w:ascii="Calibri" w:hAnsi="Calibri" w:cs="Calibri" w:hint="default"/>
        <w:color w:val="auto"/>
      </w:r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12382F29"/>
    <w:multiLevelType w:val="hybridMultilevel"/>
    <w:tmpl w:val="0186C4D6"/>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2417EC8"/>
    <w:multiLevelType w:val="hybridMultilevel"/>
    <w:tmpl w:val="1528FFC8"/>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4">
    <w:nsid w:val="15CE2DC8"/>
    <w:multiLevelType w:val="hybridMultilevel"/>
    <w:tmpl w:val="CB063FEC"/>
    <w:lvl w:ilvl="0" w:tplc="0416001B">
      <w:start w:val="1"/>
      <w:numFmt w:val="lowerRoman"/>
      <w:lvlText w:val="%1."/>
      <w:lvlJc w:val="right"/>
      <w:pPr>
        <w:tabs>
          <w:tab w:val="num" w:pos="720"/>
        </w:tabs>
        <w:ind w:left="720" w:hanging="360"/>
      </w:pPr>
      <w:rPr>
        <w:rFont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5">
    <w:nsid w:val="16974DD4"/>
    <w:multiLevelType w:val="hybridMultilevel"/>
    <w:tmpl w:val="1F5C5238"/>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6">
    <w:nsid w:val="186C1AB6"/>
    <w:multiLevelType w:val="hybridMultilevel"/>
    <w:tmpl w:val="E982CF62"/>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nsid w:val="1B292F38"/>
    <w:multiLevelType w:val="hybridMultilevel"/>
    <w:tmpl w:val="7E90D8B0"/>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nsid w:val="1C8B3B0B"/>
    <w:multiLevelType w:val="multilevel"/>
    <w:tmpl w:val="9B48B55E"/>
    <w:styleLink w:val="WW8Num2"/>
    <w:lvl w:ilvl="0">
      <w:numFmt w:val="bullet"/>
      <w:lvlText w:val=""/>
      <w:lvlJc w:val="left"/>
      <w:rPr>
        <w:rFonts w:ascii="Symbol" w:hAnsi="Symbol" w:cs="Symbol"/>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1D7E3154"/>
    <w:multiLevelType w:val="hybridMultilevel"/>
    <w:tmpl w:val="2D78B9EC"/>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0">
    <w:nsid w:val="1FA957D1"/>
    <w:multiLevelType w:val="hybridMultilevel"/>
    <w:tmpl w:val="7FDA5E6E"/>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1">
    <w:nsid w:val="20947FF8"/>
    <w:multiLevelType w:val="hybridMultilevel"/>
    <w:tmpl w:val="2ACC2542"/>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2">
    <w:nsid w:val="20E11487"/>
    <w:multiLevelType w:val="hybridMultilevel"/>
    <w:tmpl w:val="5D560050"/>
    <w:lvl w:ilvl="0" w:tplc="0416001B">
      <w:start w:val="1"/>
      <w:numFmt w:val="lowerRoman"/>
      <w:lvlText w:val="%1."/>
      <w:lvlJc w:val="righ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3">
    <w:nsid w:val="22E74300"/>
    <w:multiLevelType w:val="hybridMultilevel"/>
    <w:tmpl w:val="3F3EAE5A"/>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4">
    <w:nsid w:val="24AA499E"/>
    <w:multiLevelType w:val="hybridMultilevel"/>
    <w:tmpl w:val="0A56CC52"/>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5">
    <w:nsid w:val="255C7EC2"/>
    <w:multiLevelType w:val="hybridMultilevel"/>
    <w:tmpl w:val="0228F56A"/>
    <w:lvl w:ilvl="0" w:tplc="FFFFFFFF">
      <w:start w:val="365"/>
      <w:numFmt w:val="decimal"/>
      <w:lvlText w:val="%1"/>
      <w:lvlJc w:val="left"/>
      <w:pPr>
        <w:tabs>
          <w:tab w:val="num" w:pos="2250"/>
        </w:tabs>
        <w:ind w:left="2250" w:hanging="1725"/>
      </w:pPr>
      <w:rPr>
        <w:rFonts w:hint="default"/>
      </w:rPr>
    </w:lvl>
    <w:lvl w:ilvl="1" w:tplc="FFFFFFFF" w:tentative="1">
      <w:start w:val="1"/>
      <w:numFmt w:val="lowerLetter"/>
      <w:lvlText w:val="%2."/>
      <w:lvlJc w:val="left"/>
      <w:pPr>
        <w:tabs>
          <w:tab w:val="num" w:pos="1605"/>
        </w:tabs>
        <w:ind w:left="1605" w:hanging="360"/>
      </w:pPr>
    </w:lvl>
    <w:lvl w:ilvl="2" w:tplc="FFFFFFFF" w:tentative="1">
      <w:start w:val="1"/>
      <w:numFmt w:val="lowerRoman"/>
      <w:lvlText w:val="%3."/>
      <w:lvlJc w:val="right"/>
      <w:pPr>
        <w:tabs>
          <w:tab w:val="num" w:pos="2325"/>
        </w:tabs>
        <w:ind w:left="2325" w:hanging="180"/>
      </w:pPr>
    </w:lvl>
    <w:lvl w:ilvl="3" w:tplc="FFFFFFFF" w:tentative="1">
      <w:start w:val="1"/>
      <w:numFmt w:val="decimal"/>
      <w:lvlText w:val="%4."/>
      <w:lvlJc w:val="left"/>
      <w:pPr>
        <w:tabs>
          <w:tab w:val="num" w:pos="3045"/>
        </w:tabs>
        <w:ind w:left="3045" w:hanging="360"/>
      </w:pPr>
    </w:lvl>
    <w:lvl w:ilvl="4" w:tplc="FFFFFFFF" w:tentative="1">
      <w:start w:val="1"/>
      <w:numFmt w:val="lowerLetter"/>
      <w:lvlText w:val="%5."/>
      <w:lvlJc w:val="left"/>
      <w:pPr>
        <w:tabs>
          <w:tab w:val="num" w:pos="3765"/>
        </w:tabs>
        <w:ind w:left="3765" w:hanging="360"/>
      </w:pPr>
    </w:lvl>
    <w:lvl w:ilvl="5" w:tplc="FFFFFFFF" w:tentative="1">
      <w:start w:val="1"/>
      <w:numFmt w:val="lowerRoman"/>
      <w:lvlText w:val="%6."/>
      <w:lvlJc w:val="right"/>
      <w:pPr>
        <w:tabs>
          <w:tab w:val="num" w:pos="4485"/>
        </w:tabs>
        <w:ind w:left="4485" w:hanging="180"/>
      </w:pPr>
    </w:lvl>
    <w:lvl w:ilvl="6" w:tplc="FFFFFFFF" w:tentative="1">
      <w:start w:val="1"/>
      <w:numFmt w:val="decimal"/>
      <w:lvlText w:val="%7."/>
      <w:lvlJc w:val="left"/>
      <w:pPr>
        <w:tabs>
          <w:tab w:val="num" w:pos="5205"/>
        </w:tabs>
        <w:ind w:left="5205" w:hanging="360"/>
      </w:pPr>
    </w:lvl>
    <w:lvl w:ilvl="7" w:tplc="FFFFFFFF" w:tentative="1">
      <w:start w:val="1"/>
      <w:numFmt w:val="lowerLetter"/>
      <w:lvlText w:val="%8."/>
      <w:lvlJc w:val="left"/>
      <w:pPr>
        <w:tabs>
          <w:tab w:val="num" w:pos="5925"/>
        </w:tabs>
        <w:ind w:left="5925" w:hanging="360"/>
      </w:pPr>
    </w:lvl>
    <w:lvl w:ilvl="8" w:tplc="FFFFFFFF" w:tentative="1">
      <w:start w:val="1"/>
      <w:numFmt w:val="lowerRoman"/>
      <w:lvlText w:val="%9."/>
      <w:lvlJc w:val="right"/>
      <w:pPr>
        <w:tabs>
          <w:tab w:val="num" w:pos="6645"/>
        </w:tabs>
        <w:ind w:left="6645" w:hanging="180"/>
      </w:pPr>
    </w:lvl>
  </w:abstractNum>
  <w:abstractNum w:abstractNumId="26">
    <w:nsid w:val="27B6282E"/>
    <w:multiLevelType w:val="hybridMultilevel"/>
    <w:tmpl w:val="37982FDC"/>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7">
    <w:nsid w:val="2AE67BBF"/>
    <w:multiLevelType w:val="hybridMultilevel"/>
    <w:tmpl w:val="1528FFC8"/>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8">
    <w:nsid w:val="2CFD15C5"/>
    <w:multiLevelType w:val="hybridMultilevel"/>
    <w:tmpl w:val="D0CE0420"/>
    <w:lvl w:ilvl="0" w:tplc="0416001B">
      <w:start w:val="1"/>
      <w:numFmt w:val="lowerRoman"/>
      <w:lvlText w:val="%1."/>
      <w:lvlJc w:val="right"/>
      <w:pPr>
        <w:ind w:left="720" w:hanging="360"/>
      </w:pPr>
      <w:rPr>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9">
    <w:nsid w:val="2DF6766E"/>
    <w:multiLevelType w:val="hybridMultilevel"/>
    <w:tmpl w:val="5B4CF61E"/>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0">
    <w:nsid w:val="2EA070EE"/>
    <w:multiLevelType w:val="multilevel"/>
    <w:tmpl w:val="FB5A43C6"/>
    <w:lvl w:ilvl="0">
      <w:start w:val="1"/>
      <w:numFmt w:val="decimal"/>
      <w:suff w:val="nothing"/>
      <w:lvlText w:val="%1."/>
      <w:lvlJc w:val="left"/>
      <w:rPr>
        <w:b/>
        <w:bCs/>
        <w:i w:val="0"/>
        <w:iCs w:val="0"/>
      </w:rPr>
    </w:lvl>
    <w:lvl w:ilvl="1">
      <w:start w:val="1"/>
      <w:numFmt w:val="decimal"/>
      <w:pStyle w:val="ContratoTitulo"/>
      <w:lvlText w:val="%1.%2."/>
      <w:lvlJc w:val="left"/>
      <w:pPr>
        <w:tabs>
          <w:tab w:val="num" w:pos="360"/>
        </w:tabs>
      </w:pPr>
      <w:rPr>
        <w:rFonts w:ascii="Times New Roman" w:hAnsi="Times New Roman" w:cs="Times New Roman" w:hint="default"/>
        <w:b/>
        <w:bCs/>
        <w:i w:val="0"/>
        <w:iCs w:val="0"/>
        <w:sz w:val="24"/>
        <w:szCs w:val="24"/>
      </w:rPr>
    </w:lvl>
    <w:lvl w:ilvl="2">
      <w:start w:val="1"/>
      <w:numFmt w:val="decimal"/>
      <w:lvlText w:val="%1.%2.%3."/>
      <w:lvlJc w:val="left"/>
      <w:pPr>
        <w:tabs>
          <w:tab w:val="num" w:pos="1854"/>
        </w:tabs>
        <w:ind w:left="1134"/>
      </w:pPr>
      <w:rPr>
        <w:b/>
        <w:bCs/>
        <w:i w:val="0"/>
        <w:iCs w:val="0"/>
      </w:rPr>
    </w:lvl>
    <w:lvl w:ilvl="3">
      <w:start w:val="1"/>
      <w:numFmt w:val="decimal"/>
      <w:lvlText w:val="%1.%2.%3.%4."/>
      <w:lvlJc w:val="left"/>
      <w:pPr>
        <w:tabs>
          <w:tab w:val="num" w:pos="2138"/>
        </w:tabs>
        <w:ind w:left="1418"/>
      </w:pPr>
      <w:rPr>
        <w:b/>
        <w:bCs/>
        <w:i w:val="0"/>
        <w:iCs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1">
    <w:nsid w:val="2FA339F8"/>
    <w:multiLevelType w:val="hybridMultilevel"/>
    <w:tmpl w:val="17B2805C"/>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2">
    <w:nsid w:val="2FF63A17"/>
    <w:multiLevelType w:val="hybridMultilevel"/>
    <w:tmpl w:val="1528FFC8"/>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3">
    <w:nsid w:val="30380C24"/>
    <w:multiLevelType w:val="hybridMultilevel"/>
    <w:tmpl w:val="E7740A9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3A99448E"/>
    <w:multiLevelType w:val="hybridMultilevel"/>
    <w:tmpl w:val="93083EA0"/>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5">
    <w:nsid w:val="3D133579"/>
    <w:multiLevelType w:val="hybridMultilevel"/>
    <w:tmpl w:val="1528FFC8"/>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6">
    <w:nsid w:val="3D885CDE"/>
    <w:multiLevelType w:val="hybridMultilevel"/>
    <w:tmpl w:val="D9C4CDBA"/>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7">
    <w:nsid w:val="3FC368B2"/>
    <w:multiLevelType w:val="hybridMultilevel"/>
    <w:tmpl w:val="1528FFC8"/>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8">
    <w:nsid w:val="3FFA2CA6"/>
    <w:multiLevelType w:val="hybridMultilevel"/>
    <w:tmpl w:val="357ADEC6"/>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407B669A"/>
    <w:multiLevelType w:val="hybridMultilevel"/>
    <w:tmpl w:val="1528FFC8"/>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0">
    <w:nsid w:val="416C1BF1"/>
    <w:multiLevelType w:val="hybridMultilevel"/>
    <w:tmpl w:val="4CD2957E"/>
    <w:lvl w:ilvl="0" w:tplc="6CC88D72">
      <w:start w:val="1"/>
      <w:numFmt w:val="lowerRoman"/>
      <w:lvlText w:val="%1."/>
      <w:lvlJc w:val="right"/>
      <w:pPr>
        <w:ind w:left="720" w:hanging="360"/>
      </w:pPr>
      <w:rPr>
        <w:rFonts w:ascii="Calibri" w:hAnsi="Calibri" w:cs="Calibri" w:hint="default"/>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1">
    <w:nsid w:val="44744F5D"/>
    <w:multiLevelType w:val="hybridMultilevel"/>
    <w:tmpl w:val="EF5ADFC2"/>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2">
    <w:nsid w:val="44C33348"/>
    <w:multiLevelType w:val="hybridMultilevel"/>
    <w:tmpl w:val="20E690E0"/>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3">
    <w:nsid w:val="488279DD"/>
    <w:multiLevelType w:val="hybridMultilevel"/>
    <w:tmpl w:val="252C60C0"/>
    <w:lvl w:ilvl="0" w:tplc="2C5ACAA6">
      <w:start w:val="1"/>
      <w:numFmt w:val="lowerRoman"/>
      <w:lvlText w:val="%1."/>
      <w:lvlJc w:val="righ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4A091059"/>
    <w:multiLevelType w:val="singleLevel"/>
    <w:tmpl w:val="8794A4F6"/>
    <w:lvl w:ilvl="0">
      <w:start w:val="2"/>
      <w:numFmt w:val="decimal"/>
      <w:pStyle w:val="Numerado"/>
      <w:lvlText w:val="%1."/>
      <w:lvlJc w:val="left"/>
      <w:pPr>
        <w:tabs>
          <w:tab w:val="num" w:pos="360"/>
        </w:tabs>
        <w:ind w:left="360" w:hanging="360"/>
      </w:pPr>
    </w:lvl>
  </w:abstractNum>
  <w:abstractNum w:abstractNumId="45">
    <w:nsid w:val="4E682693"/>
    <w:multiLevelType w:val="hybridMultilevel"/>
    <w:tmpl w:val="346C93BC"/>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6">
    <w:nsid w:val="4EC05120"/>
    <w:multiLevelType w:val="multilevel"/>
    <w:tmpl w:val="16449A7A"/>
    <w:lvl w:ilvl="0">
      <w:start w:val="1"/>
      <w:numFmt w:val="decimal"/>
      <w:lvlText w:val="%1."/>
      <w:lvlJc w:val="left"/>
      <w:pPr>
        <w:ind w:left="360" w:hanging="360"/>
      </w:pPr>
      <w:rPr>
        <w:rFonts w:ascii="Verdana" w:hAnsi="Verdana" w:hint="default"/>
        <w:b/>
        <w:i w:val="0"/>
        <w:strike w:val="0"/>
        <w:color w:val="auto"/>
        <w:sz w:val="22"/>
        <w:szCs w:val="22"/>
      </w:rPr>
    </w:lvl>
    <w:lvl w:ilvl="1">
      <w:start w:val="1"/>
      <w:numFmt w:val="decimal"/>
      <w:lvlText w:val="%1.%2."/>
      <w:lvlJc w:val="left"/>
      <w:pPr>
        <w:ind w:left="574" w:hanging="432"/>
      </w:pPr>
      <w:rPr>
        <w:rFonts w:ascii="Verdana" w:hAnsi="Verdana" w:cs="Arial" w:hint="default"/>
        <w:b/>
        <w:i w:val="0"/>
        <w:strike w:val="0"/>
        <w:color w:val="auto"/>
        <w:sz w:val="22"/>
        <w:szCs w:val="24"/>
      </w:rPr>
    </w:lvl>
    <w:lvl w:ilvl="2">
      <w:start w:val="1"/>
      <w:numFmt w:val="decimal"/>
      <w:lvlText w:val="%1.%2.%3."/>
      <w:lvlJc w:val="left"/>
      <w:pPr>
        <w:ind w:left="1224" w:hanging="504"/>
      </w:pPr>
      <w:rPr>
        <w:rFonts w:ascii="Verdana" w:hAnsi="Verdana" w:hint="default"/>
        <w:b/>
        <w:i w:val="0"/>
        <w:color w:val="000000"/>
        <w:sz w:val="22"/>
        <w:szCs w:val="24"/>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7">
    <w:nsid w:val="53ED03C8"/>
    <w:multiLevelType w:val="hybridMultilevel"/>
    <w:tmpl w:val="7F80B424"/>
    <w:lvl w:ilvl="0" w:tplc="0416001B">
      <w:start w:val="1"/>
      <w:numFmt w:val="lowerRoman"/>
      <w:lvlText w:val="%1."/>
      <w:lvlJc w:val="righ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8">
    <w:nsid w:val="551841E1"/>
    <w:multiLevelType w:val="hybridMultilevel"/>
    <w:tmpl w:val="1528FFC8"/>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9">
    <w:nsid w:val="55A97E4C"/>
    <w:multiLevelType w:val="hybridMultilevel"/>
    <w:tmpl w:val="E31A0A74"/>
    <w:lvl w:ilvl="0" w:tplc="47E2FA76">
      <w:start w:val="1"/>
      <w:numFmt w:val="lowerRoman"/>
      <w:lvlText w:val="%1."/>
      <w:lvlJc w:val="righ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56DF75B5"/>
    <w:multiLevelType w:val="hybridMultilevel"/>
    <w:tmpl w:val="CB063FEC"/>
    <w:lvl w:ilvl="0" w:tplc="0416001B">
      <w:start w:val="1"/>
      <w:numFmt w:val="lowerRoman"/>
      <w:lvlText w:val="%1."/>
      <w:lvlJc w:val="right"/>
      <w:pPr>
        <w:tabs>
          <w:tab w:val="num" w:pos="720"/>
        </w:tabs>
        <w:ind w:left="720" w:hanging="360"/>
      </w:pPr>
      <w:rPr>
        <w:rFont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51">
    <w:nsid w:val="587E2230"/>
    <w:multiLevelType w:val="hybridMultilevel"/>
    <w:tmpl w:val="DB063952"/>
    <w:lvl w:ilvl="0" w:tplc="78F25608">
      <w:start w:val="1"/>
      <w:numFmt w:val="lowerRoman"/>
      <w:lvlText w:val="%1."/>
      <w:lvlJc w:val="right"/>
      <w:pPr>
        <w:tabs>
          <w:tab w:val="num" w:pos="720"/>
        </w:tabs>
        <w:ind w:left="720" w:hanging="360"/>
      </w:pPr>
      <w:rPr>
        <w:rFonts w:hint="default"/>
        <w:sz w:val="24"/>
        <w:szCs w:val="24"/>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52">
    <w:nsid w:val="5EB5218A"/>
    <w:multiLevelType w:val="hybridMultilevel"/>
    <w:tmpl w:val="E3C6D204"/>
    <w:lvl w:ilvl="0" w:tplc="0416001B">
      <w:start w:val="1"/>
      <w:numFmt w:val="lowerRoman"/>
      <w:lvlText w:val="%1."/>
      <w:lvlJc w:val="righ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3">
    <w:nsid w:val="5FEE76D4"/>
    <w:multiLevelType w:val="hybridMultilevel"/>
    <w:tmpl w:val="5D5AB1E4"/>
    <w:lvl w:ilvl="0" w:tplc="0416001B">
      <w:start w:val="1"/>
      <w:numFmt w:val="lowerRoman"/>
      <w:lvlText w:val="%1."/>
      <w:lvlJc w:val="righ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4">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cs="Times New Roman" w:hint="default"/>
        <w:b/>
        <w:bCs/>
        <w:i w:val="0"/>
        <w:iCs w:val="0"/>
        <w:sz w:val="24"/>
        <w:szCs w:val="24"/>
      </w:rPr>
    </w:lvl>
    <w:lvl w:ilvl="2">
      <w:start w:val="1"/>
      <w:numFmt w:val="decimal"/>
      <w:lvlText w:val="%1.%2.%3."/>
      <w:lvlJc w:val="left"/>
      <w:pPr>
        <w:tabs>
          <w:tab w:val="num" w:pos="1854"/>
        </w:tabs>
        <w:ind w:left="1134"/>
      </w:pPr>
      <w:rPr>
        <w:b/>
        <w:bCs/>
        <w:i w:val="0"/>
        <w:iCs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55">
    <w:nsid w:val="63C966F7"/>
    <w:multiLevelType w:val="hybridMultilevel"/>
    <w:tmpl w:val="CBA0617E"/>
    <w:lvl w:ilvl="0" w:tplc="0416001B">
      <w:start w:val="1"/>
      <w:numFmt w:val="lowerRoman"/>
      <w:lvlText w:val="%1."/>
      <w:lvlJc w:val="right"/>
      <w:pPr>
        <w:tabs>
          <w:tab w:val="num" w:pos="1080"/>
        </w:tabs>
        <w:ind w:left="1080" w:hanging="360"/>
      </w:pPr>
      <w:rPr>
        <w:rFonts w:hint="default"/>
      </w:rPr>
    </w:lvl>
    <w:lvl w:ilvl="1" w:tplc="04160019">
      <w:start w:val="1"/>
      <w:numFmt w:val="lowerLetter"/>
      <w:lvlText w:val="%2."/>
      <w:lvlJc w:val="left"/>
      <w:pPr>
        <w:tabs>
          <w:tab w:val="num" w:pos="1800"/>
        </w:tabs>
        <w:ind w:left="1800" w:hanging="360"/>
      </w:pPr>
    </w:lvl>
    <w:lvl w:ilvl="2" w:tplc="0416001B">
      <w:start w:val="1"/>
      <w:numFmt w:val="lowerRoman"/>
      <w:lvlText w:val="%3."/>
      <w:lvlJc w:val="right"/>
      <w:pPr>
        <w:tabs>
          <w:tab w:val="num" w:pos="2520"/>
        </w:tabs>
        <w:ind w:left="2520" w:hanging="180"/>
      </w:pPr>
    </w:lvl>
    <w:lvl w:ilvl="3" w:tplc="0416000F">
      <w:start w:val="1"/>
      <w:numFmt w:val="decimal"/>
      <w:lvlText w:val="%4."/>
      <w:lvlJc w:val="left"/>
      <w:pPr>
        <w:tabs>
          <w:tab w:val="num" w:pos="3240"/>
        </w:tabs>
        <w:ind w:left="3240" w:hanging="360"/>
      </w:pPr>
    </w:lvl>
    <w:lvl w:ilvl="4" w:tplc="04160019">
      <w:start w:val="1"/>
      <w:numFmt w:val="lowerLetter"/>
      <w:lvlText w:val="%5."/>
      <w:lvlJc w:val="left"/>
      <w:pPr>
        <w:tabs>
          <w:tab w:val="num" w:pos="3960"/>
        </w:tabs>
        <w:ind w:left="3960" w:hanging="360"/>
      </w:pPr>
    </w:lvl>
    <w:lvl w:ilvl="5" w:tplc="0416001B">
      <w:start w:val="1"/>
      <w:numFmt w:val="lowerRoman"/>
      <w:lvlText w:val="%6."/>
      <w:lvlJc w:val="right"/>
      <w:pPr>
        <w:tabs>
          <w:tab w:val="num" w:pos="4680"/>
        </w:tabs>
        <w:ind w:left="4680" w:hanging="180"/>
      </w:pPr>
    </w:lvl>
    <w:lvl w:ilvl="6" w:tplc="0416000F">
      <w:start w:val="1"/>
      <w:numFmt w:val="decimal"/>
      <w:lvlText w:val="%7."/>
      <w:lvlJc w:val="left"/>
      <w:pPr>
        <w:tabs>
          <w:tab w:val="num" w:pos="5400"/>
        </w:tabs>
        <w:ind w:left="5400" w:hanging="360"/>
      </w:pPr>
    </w:lvl>
    <w:lvl w:ilvl="7" w:tplc="04160019">
      <w:start w:val="1"/>
      <w:numFmt w:val="lowerLetter"/>
      <w:lvlText w:val="%8."/>
      <w:lvlJc w:val="left"/>
      <w:pPr>
        <w:tabs>
          <w:tab w:val="num" w:pos="6120"/>
        </w:tabs>
        <w:ind w:left="6120" w:hanging="360"/>
      </w:pPr>
    </w:lvl>
    <w:lvl w:ilvl="8" w:tplc="0416001B">
      <w:start w:val="1"/>
      <w:numFmt w:val="lowerRoman"/>
      <w:lvlText w:val="%9."/>
      <w:lvlJc w:val="right"/>
      <w:pPr>
        <w:tabs>
          <w:tab w:val="num" w:pos="6840"/>
        </w:tabs>
        <w:ind w:left="6840" w:hanging="180"/>
      </w:pPr>
    </w:lvl>
  </w:abstractNum>
  <w:abstractNum w:abstractNumId="56">
    <w:nsid w:val="677F4085"/>
    <w:multiLevelType w:val="hybridMultilevel"/>
    <w:tmpl w:val="CB063FEC"/>
    <w:lvl w:ilvl="0" w:tplc="0416001B">
      <w:start w:val="1"/>
      <w:numFmt w:val="lowerRoman"/>
      <w:lvlText w:val="%1."/>
      <w:lvlJc w:val="right"/>
      <w:pPr>
        <w:tabs>
          <w:tab w:val="num" w:pos="720"/>
        </w:tabs>
        <w:ind w:left="720" w:hanging="360"/>
      </w:pPr>
      <w:rPr>
        <w:rFont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57">
    <w:nsid w:val="68EF5508"/>
    <w:multiLevelType w:val="hybridMultilevel"/>
    <w:tmpl w:val="9BF46014"/>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8">
    <w:nsid w:val="6A591850"/>
    <w:multiLevelType w:val="hybridMultilevel"/>
    <w:tmpl w:val="FE2C856E"/>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59">
    <w:nsid w:val="6C6769CD"/>
    <w:multiLevelType w:val="hybridMultilevel"/>
    <w:tmpl w:val="346C93BC"/>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0">
    <w:nsid w:val="6DB45212"/>
    <w:multiLevelType w:val="hybridMultilevel"/>
    <w:tmpl w:val="1528FFC8"/>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1">
    <w:nsid w:val="70094949"/>
    <w:multiLevelType w:val="hybridMultilevel"/>
    <w:tmpl w:val="82A8D2DE"/>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2">
    <w:nsid w:val="70A96544"/>
    <w:multiLevelType w:val="hybridMultilevel"/>
    <w:tmpl w:val="4E6CE43A"/>
    <w:lvl w:ilvl="0" w:tplc="0416001B">
      <w:start w:val="1"/>
      <w:numFmt w:val="lowerRoman"/>
      <w:lvlText w:val="%1."/>
      <w:lvlJc w:val="right"/>
      <w:pPr>
        <w:tabs>
          <w:tab w:val="num" w:pos="1080"/>
        </w:tabs>
        <w:ind w:left="1080" w:hanging="360"/>
      </w:pPr>
      <w:rPr>
        <w:rFonts w:hint="default"/>
      </w:rPr>
    </w:lvl>
    <w:lvl w:ilvl="1" w:tplc="04160019" w:tentative="1">
      <w:start w:val="1"/>
      <w:numFmt w:val="lowerLetter"/>
      <w:lvlText w:val="%2."/>
      <w:lvlJc w:val="left"/>
      <w:pPr>
        <w:ind w:left="72" w:hanging="360"/>
      </w:pPr>
    </w:lvl>
    <w:lvl w:ilvl="2" w:tplc="0416001B" w:tentative="1">
      <w:start w:val="1"/>
      <w:numFmt w:val="lowerRoman"/>
      <w:lvlText w:val="%3."/>
      <w:lvlJc w:val="right"/>
      <w:pPr>
        <w:ind w:left="792" w:hanging="180"/>
      </w:pPr>
    </w:lvl>
    <w:lvl w:ilvl="3" w:tplc="0416000F" w:tentative="1">
      <w:start w:val="1"/>
      <w:numFmt w:val="decimal"/>
      <w:lvlText w:val="%4."/>
      <w:lvlJc w:val="left"/>
      <w:pPr>
        <w:ind w:left="1512" w:hanging="360"/>
      </w:pPr>
    </w:lvl>
    <w:lvl w:ilvl="4" w:tplc="04160019" w:tentative="1">
      <w:start w:val="1"/>
      <w:numFmt w:val="lowerLetter"/>
      <w:lvlText w:val="%5."/>
      <w:lvlJc w:val="left"/>
      <w:pPr>
        <w:ind w:left="2232" w:hanging="360"/>
      </w:pPr>
    </w:lvl>
    <w:lvl w:ilvl="5" w:tplc="0416001B" w:tentative="1">
      <w:start w:val="1"/>
      <w:numFmt w:val="lowerRoman"/>
      <w:lvlText w:val="%6."/>
      <w:lvlJc w:val="right"/>
      <w:pPr>
        <w:ind w:left="2952" w:hanging="180"/>
      </w:pPr>
    </w:lvl>
    <w:lvl w:ilvl="6" w:tplc="0416000F" w:tentative="1">
      <w:start w:val="1"/>
      <w:numFmt w:val="decimal"/>
      <w:lvlText w:val="%7."/>
      <w:lvlJc w:val="left"/>
      <w:pPr>
        <w:ind w:left="3672" w:hanging="360"/>
      </w:pPr>
    </w:lvl>
    <w:lvl w:ilvl="7" w:tplc="04160019" w:tentative="1">
      <w:start w:val="1"/>
      <w:numFmt w:val="lowerLetter"/>
      <w:lvlText w:val="%8."/>
      <w:lvlJc w:val="left"/>
      <w:pPr>
        <w:ind w:left="4392" w:hanging="360"/>
      </w:pPr>
    </w:lvl>
    <w:lvl w:ilvl="8" w:tplc="0416001B" w:tentative="1">
      <w:start w:val="1"/>
      <w:numFmt w:val="lowerRoman"/>
      <w:lvlText w:val="%9."/>
      <w:lvlJc w:val="right"/>
      <w:pPr>
        <w:ind w:left="5112" w:hanging="180"/>
      </w:pPr>
    </w:lvl>
  </w:abstractNum>
  <w:abstractNum w:abstractNumId="63">
    <w:nsid w:val="71441017"/>
    <w:multiLevelType w:val="hybridMultilevel"/>
    <w:tmpl w:val="F754E1E4"/>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4">
    <w:nsid w:val="745E0F39"/>
    <w:multiLevelType w:val="hybridMultilevel"/>
    <w:tmpl w:val="1528FFC8"/>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5">
    <w:nsid w:val="76804E71"/>
    <w:multiLevelType w:val="hybridMultilevel"/>
    <w:tmpl w:val="1528FFC8"/>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6">
    <w:nsid w:val="774618B6"/>
    <w:multiLevelType w:val="hybridMultilevel"/>
    <w:tmpl w:val="5D5AB1E4"/>
    <w:lvl w:ilvl="0" w:tplc="0416001B">
      <w:start w:val="1"/>
      <w:numFmt w:val="lowerRoman"/>
      <w:lvlText w:val="%1."/>
      <w:lvlJc w:val="righ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7">
    <w:nsid w:val="79C54A64"/>
    <w:multiLevelType w:val="hybridMultilevel"/>
    <w:tmpl w:val="6BDEA630"/>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8">
    <w:nsid w:val="7A3F1F6C"/>
    <w:multiLevelType w:val="hybridMultilevel"/>
    <w:tmpl w:val="5E0ECC3E"/>
    <w:lvl w:ilvl="0" w:tplc="EB407D1A">
      <w:start w:val="1"/>
      <w:numFmt w:val="lowerRoman"/>
      <w:lvlText w:val="%1."/>
      <w:lvlJc w:val="righ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9">
    <w:nsid w:val="7B7E6C5D"/>
    <w:multiLevelType w:val="hybridMultilevel"/>
    <w:tmpl w:val="D72E9AAE"/>
    <w:lvl w:ilvl="0" w:tplc="4882188A">
      <w:numFmt w:val="bullet"/>
      <w:lvlText w:val="-"/>
      <w:lvlJc w:val="left"/>
      <w:pPr>
        <w:ind w:left="1080" w:hanging="360"/>
      </w:pPr>
      <w:rPr>
        <w:rFonts w:ascii="Times New Roman" w:eastAsia="Times New Roman" w:hAnsi="Times New Roman"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54"/>
  </w:num>
  <w:num w:numId="2">
    <w:abstractNumId w:val="30"/>
  </w:num>
  <w:num w:numId="3">
    <w:abstractNumId w:val="44"/>
  </w:num>
  <w:num w:numId="4">
    <w:abstractNumId w:val="18"/>
  </w:num>
  <w:num w:numId="5">
    <w:abstractNumId w:val="40"/>
  </w:num>
  <w:num w:numId="6">
    <w:abstractNumId w:val="16"/>
  </w:num>
  <w:num w:numId="7">
    <w:abstractNumId w:val="10"/>
  </w:num>
  <w:num w:numId="8">
    <w:abstractNumId w:val="57"/>
  </w:num>
  <w:num w:numId="9">
    <w:abstractNumId w:val="29"/>
  </w:num>
  <w:num w:numId="10">
    <w:abstractNumId w:val="36"/>
  </w:num>
  <w:num w:numId="11">
    <w:abstractNumId w:val="42"/>
  </w:num>
  <w:num w:numId="12">
    <w:abstractNumId w:val="8"/>
  </w:num>
  <w:num w:numId="13">
    <w:abstractNumId w:val="47"/>
  </w:num>
  <w:num w:numId="14">
    <w:abstractNumId w:val="34"/>
  </w:num>
  <w:num w:numId="15">
    <w:abstractNumId w:val="59"/>
  </w:num>
  <w:num w:numId="16">
    <w:abstractNumId w:val="26"/>
  </w:num>
  <w:num w:numId="17">
    <w:abstractNumId w:val="15"/>
  </w:num>
  <w:num w:numId="18">
    <w:abstractNumId w:val="24"/>
  </w:num>
  <w:num w:numId="19">
    <w:abstractNumId w:val="61"/>
  </w:num>
  <w:num w:numId="20">
    <w:abstractNumId w:val="7"/>
  </w:num>
  <w:num w:numId="21">
    <w:abstractNumId w:val="41"/>
  </w:num>
  <w:num w:numId="22">
    <w:abstractNumId w:val="58"/>
  </w:num>
  <w:num w:numId="23">
    <w:abstractNumId w:val="66"/>
  </w:num>
  <w:num w:numId="24">
    <w:abstractNumId w:val="53"/>
  </w:num>
  <w:num w:numId="25">
    <w:abstractNumId w:val="17"/>
  </w:num>
  <w:num w:numId="26">
    <w:abstractNumId w:val="39"/>
  </w:num>
  <w:num w:numId="27">
    <w:abstractNumId w:val="67"/>
  </w:num>
  <w:num w:numId="28">
    <w:abstractNumId w:val="21"/>
  </w:num>
  <w:num w:numId="29">
    <w:abstractNumId w:val="63"/>
  </w:num>
  <w:num w:numId="30">
    <w:abstractNumId w:val="19"/>
  </w:num>
  <w:num w:numId="31">
    <w:abstractNumId w:val="4"/>
  </w:num>
  <w:num w:numId="32">
    <w:abstractNumId w:val="31"/>
  </w:num>
  <w:num w:numId="33">
    <w:abstractNumId w:val="5"/>
  </w:num>
  <w:num w:numId="34">
    <w:abstractNumId w:val="1"/>
  </w:num>
  <w:num w:numId="35">
    <w:abstractNumId w:val="43"/>
  </w:num>
  <w:num w:numId="36">
    <w:abstractNumId w:val="52"/>
  </w:num>
  <w:num w:numId="37">
    <w:abstractNumId w:val="49"/>
  </w:num>
  <w:num w:numId="38">
    <w:abstractNumId w:val="68"/>
  </w:num>
  <w:num w:numId="39">
    <w:abstractNumId w:val="55"/>
  </w:num>
  <w:num w:numId="40">
    <w:abstractNumId w:val="3"/>
  </w:num>
  <w:num w:numId="41">
    <w:abstractNumId w:val="62"/>
  </w:num>
  <w:num w:numId="42">
    <w:abstractNumId w:val="45"/>
  </w:num>
  <w:num w:numId="43">
    <w:abstractNumId w:val="38"/>
  </w:num>
  <w:num w:numId="44">
    <w:abstractNumId w:val="28"/>
  </w:num>
  <w:num w:numId="45">
    <w:abstractNumId w:val="12"/>
  </w:num>
  <w:num w:numId="46">
    <w:abstractNumId w:val="22"/>
  </w:num>
  <w:num w:numId="47">
    <w:abstractNumId w:val="50"/>
  </w:num>
  <w:num w:numId="48">
    <w:abstractNumId w:val="56"/>
  </w:num>
  <w:num w:numId="49">
    <w:abstractNumId w:val="33"/>
  </w:num>
  <w:num w:numId="50">
    <w:abstractNumId w:val="69"/>
  </w:num>
  <w:num w:numId="51">
    <w:abstractNumId w:val="6"/>
  </w:num>
  <w:num w:numId="52">
    <w:abstractNumId w:val="14"/>
  </w:num>
  <w:num w:numId="53">
    <w:abstractNumId w:val="35"/>
  </w:num>
  <w:num w:numId="54">
    <w:abstractNumId w:val="27"/>
  </w:num>
  <w:num w:numId="55">
    <w:abstractNumId w:val="32"/>
  </w:num>
  <w:num w:numId="56">
    <w:abstractNumId w:val="65"/>
  </w:num>
  <w:num w:numId="57">
    <w:abstractNumId w:val="2"/>
  </w:num>
  <w:num w:numId="58">
    <w:abstractNumId w:val="60"/>
  </w:num>
  <w:num w:numId="59">
    <w:abstractNumId w:val="64"/>
  </w:num>
  <w:num w:numId="60">
    <w:abstractNumId w:val="37"/>
  </w:num>
  <w:num w:numId="61">
    <w:abstractNumId w:val="48"/>
  </w:num>
  <w:num w:numId="62">
    <w:abstractNumId w:val="13"/>
  </w:num>
  <w:num w:numId="63">
    <w:abstractNumId w:val="11"/>
  </w:num>
  <w:num w:numId="64">
    <w:abstractNumId w:val="20"/>
  </w:num>
  <w:num w:numId="65">
    <w:abstractNumId w:val="51"/>
  </w:num>
  <w:num w:numId="66">
    <w:abstractNumId w:val="23"/>
  </w:num>
  <w:num w:numId="67">
    <w:abstractNumId w:val="9"/>
  </w:num>
  <w:num w:numId="68">
    <w:abstractNumId w:val="7"/>
  </w:num>
  <w:num w:numId="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
  </w:num>
  <w:num w:numId="71">
    <w:abstractNumId w:val="46"/>
  </w:num>
  <w:num w:numId="72">
    <w:abstractNumId w:val="25"/>
    <w:lvlOverride w:ilvl="0">
      <w:startOverride w:val="36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defaultTabStop w:val="708"/>
  <w:hyphenationZone w:val="425"/>
  <w:doNotHyphenateCaps/>
  <w:drawingGridHorizontalSpacing w:val="100"/>
  <w:displayHorizontalDrawingGridEvery w:val="0"/>
  <w:displayVerticalDrawingGridEvery w:val="0"/>
  <w:doNotShadeFormData/>
  <w:noPunctuationKerning/>
  <w:characterSpacingControl w:val="doNotCompress"/>
  <w:doNotValidateAgainstSchema/>
  <w:doNotDemarcateInvalidXml/>
  <w:hdrShapeDefaults>
    <o:shapedefaults v:ext="edit" spidmax="152577"/>
  </w:hdrShapeDefaults>
  <w:footnotePr>
    <w:footnote w:id="-1"/>
    <w:footnote w:id="0"/>
  </w:footnotePr>
  <w:endnotePr>
    <w:endnote w:id="-1"/>
    <w:endnote w:id="0"/>
  </w:endnotePr>
  <w:compat/>
  <w:rsids>
    <w:rsidRoot w:val="00F03418"/>
    <w:rsid w:val="00001347"/>
    <w:rsid w:val="00002060"/>
    <w:rsid w:val="0000214B"/>
    <w:rsid w:val="00003652"/>
    <w:rsid w:val="00003A18"/>
    <w:rsid w:val="00004129"/>
    <w:rsid w:val="000045CB"/>
    <w:rsid w:val="000057C0"/>
    <w:rsid w:val="00006665"/>
    <w:rsid w:val="00006E82"/>
    <w:rsid w:val="00007A4C"/>
    <w:rsid w:val="00007DC8"/>
    <w:rsid w:val="00010280"/>
    <w:rsid w:val="00010363"/>
    <w:rsid w:val="00010538"/>
    <w:rsid w:val="0001091C"/>
    <w:rsid w:val="000109A4"/>
    <w:rsid w:val="00011A85"/>
    <w:rsid w:val="00011F25"/>
    <w:rsid w:val="00012603"/>
    <w:rsid w:val="00012F30"/>
    <w:rsid w:val="0001377E"/>
    <w:rsid w:val="00013794"/>
    <w:rsid w:val="00014428"/>
    <w:rsid w:val="00014526"/>
    <w:rsid w:val="00014A59"/>
    <w:rsid w:val="00015E84"/>
    <w:rsid w:val="00021457"/>
    <w:rsid w:val="00021FDF"/>
    <w:rsid w:val="00023DDE"/>
    <w:rsid w:val="00024D39"/>
    <w:rsid w:val="00025763"/>
    <w:rsid w:val="00025E7F"/>
    <w:rsid w:val="00026411"/>
    <w:rsid w:val="000303D4"/>
    <w:rsid w:val="00030A1D"/>
    <w:rsid w:val="00030B00"/>
    <w:rsid w:val="00032A77"/>
    <w:rsid w:val="00032B8B"/>
    <w:rsid w:val="00032D3D"/>
    <w:rsid w:val="000330EA"/>
    <w:rsid w:val="00034054"/>
    <w:rsid w:val="00034E47"/>
    <w:rsid w:val="00035ED1"/>
    <w:rsid w:val="00035F2A"/>
    <w:rsid w:val="000365C4"/>
    <w:rsid w:val="00036979"/>
    <w:rsid w:val="000369F3"/>
    <w:rsid w:val="00037312"/>
    <w:rsid w:val="000379F4"/>
    <w:rsid w:val="00041604"/>
    <w:rsid w:val="00041D66"/>
    <w:rsid w:val="0004240E"/>
    <w:rsid w:val="00042ED7"/>
    <w:rsid w:val="0004337B"/>
    <w:rsid w:val="0004352F"/>
    <w:rsid w:val="00043A31"/>
    <w:rsid w:val="00043DC2"/>
    <w:rsid w:val="0004459B"/>
    <w:rsid w:val="00045319"/>
    <w:rsid w:val="0004568E"/>
    <w:rsid w:val="00045AA8"/>
    <w:rsid w:val="00045E02"/>
    <w:rsid w:val="00047824"/>
    <w:rsid w:val="000522E3"/>
    <w:rsid w:val="00052CB1"/>
    <w:rsid w:val="00053305"/>
    <w:rsid w:val="00053D0A"/>
    <w:rsid w:val="00053D85"/>
    <w:rsid w:val="00054D75"/>
    <w:rsid w:val="00056734"/>
    <w:rsid w:val="00056CA7"/>
    <w:rsid w:val="00057278"/>
    <w:rsid w:val="000577A7"/>
    <w:rsid w:val="00057F0F"/>
    <w:rsid w:val="0006347D"/>
    <w:rsid w:val="000641A1"/>
    <w:rsid w:val="0006541A"/>
    <w:rsid w:val="00070A74"/>
    <w:rsid w:val="000714B6"/>
    <w:rsid w:val="00071CC8"/>
    <w:rsid w:val="00072B15"/>
    <w:rsid w:val="00075A07"/>
    <w:rsid w:val="00077497"/>
    <w:rsid w:val="00080734"/>
    <w:rsid w:val="00080919"/>
    <w:rsid w:val="0008276A"/>
    <w:rsid w:val="00084146"/>
    <w:rsid w:val="000847C6"/>
    <w:rsid w:val="00090C7D"/>
    <w:rsid w:val="0009215C"/>
    <w:rsid w:val="000925C4"/>
    <w:rsid w:val="00092A30"/>
    <w:rsid w:val="00092C61"/>
    <w:rsid w:val="00093982"/>
    <w:rsid w:val="00093C9D"/>
    <w:rsid w:val="00094342"/>
    <w:rsid w:val="000961A3"/>
    <w:rsid w:val="000966F0"/>
    <w:rsid w:val="00096A6C"/>
    <w:rsid w:val="0009735F"/>
    <w:rsid w:val="000A23A0"/>
    <w:rsid w:val="000A2C86"/>
    <w:rsid w:val="000A3057"/>
    <w:rsid w:val="000A3182"/>
    <w:rsid w:val="000A3BA0"/>
    <w:rsid w:val="000A5AC9"/>
    <w:rsid w:val="000A6952"/>
    <w:rsid w:val="000A6A0D"/>
    <w:rsid w:val="000A6A70"/>
    <w:rsid w:val="000B173E"/>
    <w:rsid w:val="000B1D81"/>
    <w:rsid w:val="000B32F6"/>
    <w:rsid w:val="000B540C"/>
    <w:rsid w:val="000B6E98"/>
    <w:rsid w:val="000B6F62"/>
    <w:rsid w:val="000C00D3"/>
    <w:rsid w:val="000C236C"/>
    <w:rsid w:val="000C294D"/>
    <w:rsid w:val="000C30D0"/>
    <w:rsid w:val="000C30EF"/>
    <w:rsid w:val="000C3889"/>
    <w:rsid w:val="000C39B4"/>
    <w:rsid w:val="000C45B0"/>
    <w:rsid w:val="000C482F"/>
    <w:rsid w:val="000C48C0"/>
    <w:rsid w:val="000C5B28"/>
    <w:rsid w:val="000C775C"/>
    <w:rsid w:val="000D032F"/>
    <w:rsid w:val="000D13A0"/>
    <w:rsid w:val="000D1878"/>
    <w:rsid w:val="000D1BFB"/>
    <w:rsid w:val="000D3273"/>
    <w:rsid w:val="000D3599"/>
    <w:rsid w:val="000D38FB"/>
    <w:rsid w:val="000D3A6C"/>
    <w:rsid w:val="000D462C"/>
    <w:rsid w:val="000D5EFD"/>
    <w:rsid w:val="000D6757"/>
    <w:rsid w:val="000D7616"/>
    <w:rsid w:val="000D7E18"/>
    <w:rsid w:val="000E0AD2"/>
    <w:rsid w:val="000E1245"/>
    <w:rsid w:val="000E244F"/>
    <w:rsid w:val="000E2820"/>
    <w:rsid w:val="000E2B33"/>
    <w:rsid w:val="000E2E0F"/>
    <w:rsid w:val="000E2ECA"/>
    <w:rsid w:val="000E2F31"/>
    <w:rsid w:val="000E4F86"/>
    <w:rsid w:val="000E63EA"/>
    <w:rsid w:val="000F008A"/>
    <w:rsid w:val="000F0689"/>
    <w:rsid w:val="000F229B"/>
    <w:rsid w:val="000F292D"/>
    <w:rsid w:val="000F335B"/>
    <w:rsid w:val="000F35E3"/>
    <w:rsid w:val="000F4DBE"/>
    <w:rsid w:val="0010019F"/>
    <w:rsid w:val="00100675"/>
    <w:rsid w:val="0010088D"/>
    <w:rsid w:val="00100A07"/>
    <w:rsid w:val="00101A4F"/>
    <w:rsid w:val="00102018"/>
    <w:rsid w:val="00102220"/>
    <w:rsid w:val="00103026"/>
    <w:rsid w:val="00103C11"/>
    <w:rsid w:val="0010401B"/>
    <w:rsid w:val="00104378"/>
    <w:rsid w:val="001069DE"/>
    <w:rsid w:val="00106CAC"/>
    <w:rsid w:val="00112C58"/>
    <w:rsid w:val="0011329D"/>
    <w:rsid w:val="00113C2C"/>
    <w:rsid w:val="0011415F"/>
    <w:rsid w:val="00115913"/>
    <w:rsid w:val="0011618B"/>
    <w:rsid w:val="00116715"/>
    <w:rsid w:val="00116FF3"/>
    <w:rsid w:val="001209CC"/>
    <w:rsid w:val="00121D54"/>
    <w:rsid w:val="001246C6"/>
    <w:rsid w:val="00124FA5"/>
    <w:rsid w:val="00125594"/>
    <w:rsid w:val="00125795"/>
    <w:rsid w:val="00125B8A"/>
    <w:rsid w:val="001264BD"/>
    <w:rsid w:val="001270D6"/>
    <w:rsid w:val="0012713F"/>
    <w:rsid w:val="00127601"/>
    <w:rsid w:val="00130250"/>
    <w:rsid w:val="0013036F"/>
    <w:rsid w:val="00130792"/>
    <w:rsid w:val="0013081F"/>
    <w:rsid w:val="001308CB"/>
    <w:rsid w:val="001310F6"/>
    <w:rsid w:val="00131DD4"/>
    <w:rsid w:val="00133D61"/>
    <w:rsid w:val="00133DB4"/>
    <w:rsid w:val="0013554F"/>
    <w:rsid w:val="00135C7C"/>
    <w:rsid w:val="0013611A"/>
    <w:rsid w:val="00136462"/>
    <w:rsid w:val="001373B7"/>
    <w:rsid w:val="00140CAB"/>
    <w:rsid w:val="00140F0C"/>
    <w:rsid w:val="0014103A"/>
    <w:rsid w:val="00141370"/>
    <w:rsid w:val="00142811"/>
    <w:rsid w:val="00143211"/>
    <w:rsid w:val="00145C65"/>
    <w:rsid w:val="00145D43"/>
    <w:rsid w:val="00146FDA"/>
    <w:rsid w:val="00151149"/>
    <w:rsid w:val="001515C8"/>
    <w:rsid w:val="00152B62"/>
    <w:rsid w:val="00152E77"/>
    <w:rsid w:val="001560E2"/>
    <w:rsid w:val="00157C16"/>
    <w:rsid w:val="00160375"/>
    <w:rsid w:val="00160C62"/>
    <w:rsid w:val="00161603"/>
    <w:rsid w:val="001621A3"/>
    <w:rsid w:val="00165020"/>
    <w:rsid w:val="0016543E"/>
    <w:rsid w:val="00165997"/>
    <w:rsid w:val="0016614C"/>
    <w:rsid w:val="00167B08"/>
    <w:rsid w:val="00170375"/>
    <w:rsid w:val="0017061B"/>
    <w:rsid w:val="00171104"/>
    <w:rsid w:val="00171D22"/>
    <w:rsid w:val="00172DC5"/>
    <w:rsid w:val="001730D3"/>
    <w:rsid w:val="001735FF"/>
    <w:rsid w:val="00174E90"/>
    <w:rsid w:val="00174EAA"/>
    <w:rsid w:val="0017574C"/>
    <w:rsid w:val="00175C83"/>
    <w:rsid w:val="001764ED"/>
    <w:rsid w:val="00176AA1"/>
    <w:rsid w:val="00176B30"/>
    <w:rsid w:val="00177A21"/>
    <w:rsid w:val="00180C7A"/>
    <w:rsid w:val="00181922"/>
    <w:rsid w:val="00182B60"/>
    <w:rsid w:val="00183E5C"/>
    <w:rsid w:val="00184AF9"/>
    <w:rsid w:val="00186A50"/>
    <w:rsid w:val="00186C1A"/>
    <w:rsid w:val="001911D1"/>
    <w:rsid w:val="001917E4"/>
    <w:rsid w:val="00192D2F"/>
    <w:rsid w:val="00192D74"/>
    <w:rsid w:val="00193EAE"/>
    <w:rsid w:val="001946B3"/>
    <w:rsid w:val="0019506F"/>
    <w:rsid w:val="00197753"/>
    <w:rsid w:val="00197C8E"/>
    <w:rsid w:val="001A011C"/>
    <w:rsid w:val="001A1B77"/>
    <w:rsid w:val="001A20BA"/>
    <w:rsid w:val="001A2DB2"/>
    <w:rsid w:val="001A3187"/>
    <w:rsid w:val="001A3262"/>
    <w:rsid w:val="001A3C4B"/>
    <w:rsid w:val="001A5762"/>
    <w:rsid w:val="001A668B"/>
    <w:rsid w:val="001A7FF8"/>
    <w:rsid w:val="001B1794"/>
    <w:rsid w:val="001B1F9D"/>
    <w:rsid w:val="001B4607"/>
    <w:rsid w:val="001B5029"/>
    <w:rsid w:val="001B52ED"/>
    <w:rsid w:val="001B5FCC"/>
    <w:rsid w:val="001B658D"/>
    <w:rsid w:val="001B6F7A"/>
    <w:rsid w:val="001B795A"/>
    <w:rsid w:val="001C0569"/>
    <w:rsid w:val="001C0E2D"/>
    <w:rsid w:val="001C11C9"/>
    <w:rsid w:val="001C2458"/>
    <w:rsid w:val="001C462A"/>
    <w:rsid w:val="001C5BAC"/>
    <w:rsid w:val="001C5CF1"/>
    <w:rsid w:val="001D2021"/>
    <w:rsid w:val="001D217B"/>
    <w:rsid w:val="001D330E"/>
    <w:rsid w:val="001D38F5"/>
    <w:rsid w:val="001D40CC"/>
    <w:rsid w:val="001D4C45"/>
    <w:rsid w:val="001D5D03"/>
    <w:rsid w:val="001D5FAB"/>
    <w:rsid w:val="001D63AE"/>
    <w:rsid w:val="001E15C2"/>
    <w:rsid w:val="001E3816"/>
    <w:rsid w:val="001E3C66"/>
    <w:rsid w:val="001E6E5C"/>
    <w:rsid w:val="001E748A"/>
    <w:rsid w:val="001F12BE"/>
    <w:rsid w:val="001F15FB"/>
    <w:rsid w:val="001F1CCE"/>
    <w:rsid w:val="001F1D2E"/>
    <w:rsid w:val="001F28F8"/>
    <w:rsid w:val="001F2D9A"/>
    <w:rsid w:val="001F3B00"/>
    <w:rsid w:val="001F406B"/>
    <w:rsid w:val="001F4640"/>
    <w:rsid w:val="001F49B0"/>
    <w:rsid w:val="001F4CF3"/>
    <w:rsid w:val="001F4E72"/>
    <w:rsid w:val="001F62D5"/>
    <w:rsid w:val="001F6FB8"/>
    <w:rsid w:val="00201955"/>
    <w:rsid w:val="00201970"/>
    <w:rsid w:val="00201EFC"/>
    <w:rsid w:val="0020225E"/>
    <w:rsid w:val="00202943"/>
    <w:rsid w:val="00203A7F"/>
    <w:rsid w:val="00203FC8"/>
    <w:rsid w:val="002044E2"/>
    <w:rsid w:val="00212299"/>
    <w:rsid w:val="0021260B"/>
    <w:rsid w:val="00212A95"/>
    <w:rsid w:val="00212FE3"/>
    <w:rsid w:val="002150A5"/>
    <w:rsid w:val="002227E4"/>
    <w:rsid w:val="00224C2E"/>
    <w:rsid w:val="00224D64"/>
    <w:rsid w:val="002258FD"/>
    <w:rsid w:val="00227A27"/>
    <w:rsid w:val="00230D19"/>
    <w:rsid w:val="0023271E"/>
    <w:rsid w:val="00232E8B"/>
    <w:rsid w:val="00233753"/>
    <w:rsid w:val="00237300"/>
    <w:rsid w:val="00241C69"/>
    <w:rsid w:val="002424E8"/>
    <w:rsid w:val="00242A53"/>
    <w:rsid w:val="00242C2F"/>
    <w:rsid w:val="002433D9"/>
    <w:rsid w:val="00244847"/>
    <w:rsid w:val="0024521C"/>
    <w:rsid w:val="0024573C"/>
    <w:rsid w:val="002457E4"/>
    <w:rsid w:val="002504C3"/>
    <w:rsid w:val="00250971"/>
    <w:rsid w:val="00251A37"/>
    <w:rsid w:val="0025208C"/>
    <w:rsid w:val="00252325"/>
    <w:rsid w:val="00252A27"/>
    <w:rsid w:val="0025303F"/>
    <w:rsid w:val="0025349D"/>
    <w:rsid w:val="00253E57"/>
    <w:rsid w:val="00255B1F"/>
    <w:rsid w:val="00256FD3"/>
    <w:rsid w:val="002571C4"/>
    <w:rsid w:val="002571F0"/>
    <w:rsid w:val="00257DF3"/>
    <w:rsid w:val="002607F2"/>
    <w:rsid w:val="00261F20"/>
    <w:rsid w:val="00263C97"/>
    <w:rsid w:val="00264302"/>
    <w:rsid w:val="002647D2"/>
    <w:rsid w:val="002655FD"/>
    <w:rsid w:val="00265B69"/>
    <w:rsid w:val="00267D7C"/>
    <w:rsid w:val="00270794"/>
    <w:rsid w:val="002709D9"/>
    <w:rsid w:val="00270C3D"/>
    <w:rsid w:val="00271A44"/>
    <w:rsid w:val="0027213E"/>
    <w:rsid w:val="00272B65"/>
    <w:rsid w:val="002742AD"/>
    <w:rsid w:val="00275044"/>
    <w:rsid w:val="002753BE"/>
    <w:rsid w:val="00275DEA"/>
    <w:rsid w:val="00276EA3"/>
    <w:rsid w:val="0027791B"/>
    <w:rsid w:val="00277F62"/>
    <w:rsid w:val="00280D3A"/>
    <w:rsid w:val="00280DA2"/>
    <w:rsid w:val="00281F67"/>
    <w:rsid w:val="00284044"/>
    <w:rsid w:val="002850F9"/>
    <w:rsid w:val="0028743C"/>
    <w:rsid w:val="00287793"/>
    <w:rsid w:val="00287E95"/>
    <w:rsid w:val="0029036A"/>
    <w:rsid w:val="00290E18"/>
    <w:rsid w:val="00291AB3"/>
    <w:rsid w:val="00291DB4"/>
    <w:rsid w:val="00292A29"/>
    <w:rsid w:val="00292A4E"/>
    <w:rsid w:val="00292B01"/>
    <w:rsid w:val="00293C71"/>
    <w:rsid w:val="00295B4E"/>
    <w:rsid w:val="0029716B"/>
    <w:rsid w:val="002979AD"/>
    <w:rsid w:val="002A16FC"/>
    <w:rsid w:val="002A28D1"/>
    <w:rsid w:val="002A2A3B"/>
    <w:rsid w:val="002A2EB9"/>
    <w:rsid w:val="002A6CC1"/>
    <w:rsid w:val="002A733C"/>
    <w:rsid w:val="002B02CC"/>
    <w:rsid w:val="002B06E3"/>
    <w:rsid w:val="002B1726"/>
    <w:rsid w:val="002B2C08"/>
    <w:rsid w:val="002B4839"/>
    <w:rsid w:val="002B4A6A"/>
    <w:rsid w:val="002B5D0C"/>
    <w:rsid w:val="002B6733"/>
    <w:rsid w:val="002B7AF4"/>
    <w:rsid w:val="002B7E1A"/>
    <w:rsid w:val="002C051A"/>
    <w:rsid w:val="002C0CB6"/>
    <w:rsid w:val="002C2929"/>
    <w:rsid w:val="002C3C8F"/>
    <w:rsid w:val="002C412E"/>
    <w:rsid w:val="002C44C6"/>
    <w:rsid w:val="002C4E5E"/>
    <w:rsid w:val="002C4F7D"/>
    <w:rsid w:val="002C5BE4"/>
    <w:rsid w:val="002C611A"/>
    <w:rsid w:val="002C7490"/>
    <w:rsid w:val="002C758F"/>
    <w:rsid w:val="002C7822"/>
    <w:rsid w:val="002C7897"/>
    <w:rsid w:val="002D06C0"/>
    <w:rsid w:val="002D0E23"/>
    <w:rsid w:val="002D1AF5"/>
    <w:rsid w:val="002D1FD9"/>
    <w:rsid w:val="002D2DEE"/>
    <w:rsid w:val="002D2EDB"/>
    <w:rsid w:val="002D430E"/>
    <w:rsid w:val="002D4A09"/>
    <w:rsid w:val="002D749A"/>
    <w:rsid w:val="002D74C4"/>
    <w:rsid w:val="002E159F"/>
    <w:rsid w:val="002E16B0"/>
    <w:rsid w:val="002E2FFC"/>
    <w:rsid w:val="002E4A6B"/>
    <w:rsid w:val="002E54B9"/>
    <w:rsid w:val="002E5539"/>
    <w:rsid w:val="002E6BA5"/>
    <w:rsid w:val="002E75E6"/>
    <w:rsid w:val="002F0ADE"/>
    <w:rsid w:val="002F367C"/>
    <w:rsid w:val="002F3ACF"/>
    <w:rsid w:val="002F3C1C"/>
    <w:rsid w:val="002F45AA"/>
    <w:rsid w:val="002F4CAD"/>
    <w:rsid w:val="002F54A2"/>
    <w:rsid w:val="0030013B"/>
    <w:rsid w:val="00300440"/>
    <w:rsid w:val="00300D5B"/>
    <w:rsid w:val="00301F9D"/>
    <w:rsid w:val="00303ACE"/>
    <w:rsid w:val="00304495"/>
    <w:rsid w:val="00304E98"/>
    <w:rsid w:val="00305C0E"/>
    <w:rsid w:val="00305F7C"/>
    <w:rsid w:val="003069FC"/>
    <w:rsid w:val="00310066"/>
    <w:rsid w:val="003114A6"/>
    <w:rsid w:val="003119DC"/>
    <w:rsid w:val="00311DEF"/>
    <w:rsid w:val="00313B32"/>
    <w:rsid w:val="00313C04"/>
    <w:rsid w:val="00314B6D"/>
    <w:rsid w:val="003159C1"/>
    <w:rsid w:val="00320037"/>
    <w:rsid w:val="00320616"/>
    <w:rsid w:val="003219FC"/>
    <w:rsid w:val="0032201A"/>
    <w:rsid w:val="003225AA"/>
    <w:rsid w:val="00322608"/>
    <w:rsid w:val="00322A4F"/>
    <w:rsid w:val="00322E9D"/>
    <w:rsid w:val="00323267"/>
    <w:rsid w:val="00323BFB"/>
    <w:rsid w:val="003255DB"/>
    <w:rsid w:val="00325741"/>
    <w:rsid w:val="00325997"/>
    <w:rsid w:val="00325D7E"/>
    <w:rsid w:val="003263C0"/>
    <w:rsid w:val="0032680A"/>
    <w:rsid w:val="00330CA6"/>
    <w:rsid w:val="00332CC6"/>
    <w:rsid w:val="00333574"/>
    <w:rsid w:val="003346CF"/>
    <w:rsid w:val="00335266"/>
    <w:rsid w:val="00335E20"/>
    <w:rsid w:val="00337F87"/>
    <w:rsid w:val="00340389"/>
    <w:rsid w:val="003403F6"/>
    <w:rsid w:val="003406DF"/>
    <w:rsid w:val="003409A1"/>
    <w:rsid w:val="0034163E"/>
    <w:rsid w:val="00341D0E"/>
    <w:rsid w:val="003427FB"/>
    <w:rsid w:val="00342F63"/>
    <w:rsid w:val="00343B87"/>
    <w:rsid w:val="00343F9B"/>
    <w:rsid w:val="003444FB"/>
    <w:rsid w:val="00344AEF"/>
    <w:rsid w:val="00344EAB"/>
    <w:rsid w:val="003457B9"/>
    <w:rsid w:val="00345C9B"/>
    <w:rsid w:val="00347716"/>
    <w:rsid w:val="003511DC"/>
    <w:rsid w:val="003518C2"/>
    <w:rsid w:val="00351AEB"/>
    <w:rsid w:val="00353A06"/>
    <w:rsid w:val="00355259"/>
    <w:rsid w:val="003568DE"/>
    <w:rsid w:val="00356D11"/>
    <w:rsid w:val="003573A9"/>
    <w:rsid w:val="003579BC"/>
    <w:rsid w:val="00361686"/>
    <w:rsid w:val="003639E2"/>
    <w:rsid w:val="00364AED"/>
    <w:rsid w:val="00364BE5"/>
    <w:rsid w:val="003666DC"/>
    <w:rsid w:val="00371925"/>
    <w:rsid w:val="0037253C"/>
    <w:rsid w:val="00374B6D"/>
    <w:rsid w:val="00374F54"/>
    <w:rsid w:val="003771E7"/>
    <w:rsid w:val="003778D2"/>
    <w:rsid w:val="00380185"/>
    <w:rsid w:val="0038035F"/>
    <w:rsid w:val="0038247C"/>
    <w:rsid w:val="00382BB9"/>
    <w:rsid w:val="003831BF"/>
    <w:rsid w:val="003842E6"/>
    <w:rsid w:val="003842FB"/>
    <w:rsid w:val="0038521D"/>
    <w:rsid w:val="00386BA3"/>
    <w:rsid w:val="00387477"/>
    <w:rsid w:val="00387518"/>
    <w:rsid w:val="00392574"/>
    <w:rsid w:val="00392B0F"/>
    <w:rsid w:val="003934F3"/>
    <w:rsid w:val="003958E8"/>
    <w:rsid w:val="00396215"/>
    <w:rsid w:val="003A0524"/>
    <w:rsid w:val="003A08BB"/>
    <w:rsid w:val="003A1530"/>
    <w:rsid w:val="003A1733"/>
    <w:rsid w:val="003A271F"/>
    <w:rsid w:val="003A3A20"/>
    <w:rsid w:val="003A3E23"/>
    <w:rsid w:val="003A5311"/>
    <w:rsid w:val="003A55B0"/>
    <w:rsid w:val="003A55FB"/>
    <w:rsid w:val="003A5AAB"/>
    <w:rsid w:val="003A7597"/>
    <w:rsid w:val="003B031A"/>
    <w:rsid w:val="003B105F"/>
    <w:rsid w:val="003B21AA"/>
    <w:rsid w:val="003B21ED"/>
    <w:rsid w:val="003B2EE7"/>
    <w:rsid w:val="003B3EFF"/>
    <w:rsid w:val="003B589A"/>
    <w:rsid w:val="003B651B"/>
    <w:rsid w:val="003B7432"/>
    <w:rsid w:val="003C0FCC"/>
    <w:rsid w:val="003C17EA"/>
    <w:rsid w:val="003C1980"/>
    <w:rsid w:val="003C2530"/>
    <w:rsid w:val="003C26D4"/>
    <w:rsid w:val="003C391A"/>
    <w:rsid w:val="003C45E2"/>
    <w:rsid w:val="003C46E0"/>
    <w:rsid w:val="003C4B92"/>
    <w:rsid w:val="003C4D76"/>
    <w:rsid w:val="003C6395"/>
    <w:rsid w:val="003C74C6"/>
    <w:rsid w:val="003D097B"/>
    <w:rsid w:val="003D0A89"/>
    <w:rsid w:val="003D0EE9"/>
    <w:rsid w:val="003D2655"/>
    <w:rsid w:val="003D346E"/>
    <w:rsid w:val="003D39BF"/>
    <w:rsid w:val="003D7ED6"/>
    <w:rsid w:val="003E065A"/>
    <w:rsid w:val="003E1095"/>
    <w:rsid w:val="003E23A5"/>
    <w:rsid w:val="003E2BEC"/>
    <w:rsid w:val="003E3065"/>
    <w:rsid w:val="003E3193"/>
    <w:rsid w:val="003E41D0"/>
    <w:rsid w:val="003E4BBD"/>
    <w:rsid w:val="003E5009"/>
    <w:rsid w:val="003E5499"/>
    <w:rsid w:val="003E5C7B"/>
    <w:rsid w:val="003E6707"/>
    <w:rsid w:val="003F0698"/>
    <w:rsid w:val="003F0AD2"/>
    <w:rsid w:val="003F39CF"/>
    <w:rsid w:val="003F3BB8"/>
    <w:rsid w:val="003F5A3E"/>
    <w:rsid w:val="003F6C0A"/>
    <w:rsid w:val="003F7435"/>
    <w:rsid w:val="003F767C"/>
    <w:rsid w:val="004001E0"/>
    <w:rsid w:val="00401349"/>
    <w:rsid w:val="00401AD2"/>
    <w:rsid w:val="00401BDF"/>
    <w:rsid w:val="00401D56"/>
    <w:rsid w:val="00402047"/>
    <w:rsid w:val="0040207E"/>
    <w:rsid w:val="004023BD"/>
    <w:rsid w:val="00403464"/>
    <w:rsid w:val="00406864"/>
    <w:rsid w:val="004079E1"/>
    <w:rsid w:val="00410C15"/>
    <w:rsid w:val="00410E5F"/>
    <w:rsid w:val="00412338"/>
    <w:rsid w:val="004123A4"/>
    <w:rsid w:val="00412CD5"/>
    <w:rsid w:val="004135FE"/>
    <w:rsid w:val="00413B6E"/>
    <w:rsid w:val="00413E4B"/>
    <w:rsid w:val="0041437F"/>
    <w:rsid w:val="00415097"/>
    <w:rsid w:val="0041529F"/>
    <w:rsid w:val="00415F2C"/>
    <w:rsid w:val="004162A4"/>
    <w:rsid w:val="00416E0B"/>
    <w:rsid w:val="004177BD"/>
    <w:rsid w:val="00420443"/>
    <w:rsid w:val="0042060D"/>
    <w:rsid w:val="00421929"/>
    <w:rsid w:val="00421FB2"/>
    <w:rsid w:val="004236F3"/>
    <w:rsid w:val="004238BB"/>
    <w:rsid w:val="00423CE2"/>
    <w:rsid w:val="004240CB"/>
    <w:rsid w:val="004254FD"/>
    <w:rsid w:val="00427CD3"/>
    <w:rsid w:val="00430E1F"/>
    <w:rsid w:val="004312B7"/>
    <w:rsid w:val="0043132E"/>
    <w:rsid w:val="00433573"/>
    <w:rsid w:val="00433F27"/>
    <w:rsid w:val="0043473F"/>
    <w:rsid w:val="0043490D"/>
    <w:rsid w:val="0043515D"/>
    <w:rsid w:val="0043525B"/>
    <w:rsid w:val="0043679F"/>
    <w:rsid w:val="00436B53"/>
    <w:rsid w:val="00436EEC"/>
    <w:rsid w:val="0043717F"/>
    <w:rsid w:val="00437E16"/>
    <w:rsid w:val="00437F29"/>
    <w:rsid w:val="00440A67"/>
    <w:rsid w:val="00440BC2"/>
    <w:rsid w:val="0044163C"/>
    <w:rsid w:val="004419D1"/>
    <w:rsid w:val="004419E2"/>
    <w:rsid w:val="00441D0A"/>
    <w:rsid w:val="00442392"/>
    <w:rsid w:val="00443648"/>
    <w:rsid w:val="00444595"/>
    <w:rsid w:val="0044584D"/>
    <w:rsid w:val="004459F9"/>
    <w:rsid w:val="00446F6D"/>
    <w:rsid w:val="00447D4F"/>
    <w:rsid w:val="00450102"/>
    <w:rsid w:val="00451706"/>
    <w:rsid w:val="00451819"/>
    <w:rsid w:val="00451B11"/>
    <w:rsid w:val="004535F2"/>
    <w:rsid w:val="00453E1A"/>
    <w:rsid w:val="0045496B"/>
    <w:rsid w:val="00454DD2"/>
    <w:rsid w:val="00455209"/>
    <w:rsid w:val="004560E9"/>
    <w:rsid w:val="0045630C"/>
    <w:rsid w:val="00457281"/>
    <w:rsid w:val="004577FD"/>
    <w:rsid w:val="00457E9C"/>
    <w:rsid w:val="00461234"/>
    <w:rsid w:val="004643F4"/>
    <w:rsid w:val="00464814"/>
    <w:rsid w:val="004663B8"/>
    <w:rsid w:val="00466EC1"/>
    <w:rsid w:val="0047105B"/>
    <w:rsid w:val="004734C2"/>
    <w:rsid w:val="0047509A"/>
    <w:rsid w:val="00475282"/>
    <w:rsid w:val="00475AD7"/>
    <w:rsid w:val="00477D71"/>
    <w:rsid w:val="00477F2B"/>
    <w:rsid w:val="00477FA5"/>
    <w:rsid w:val="00480337"/>
    <w:rsid w:val="004809EA"/>
    <w:rsid w:val="004811DD"/>
    <w:rsid w:val="00481C76"/>
    <w:rsid w:val="00482EA0"/>
    <w:rsid w:val="00482ED5"/>
    <w:rsid w:val="0048374F"/>
    <w:rsid w:val="00483D0F"/>
    <w:rsid w:val="00485D0D"/>
    <w:rsid w:val="004878A4"/>
    <w:rsid w:val="00491596"/>
    <w:rsid w:val="00491B07"/>
    <w:rsid w:val="00493363"/>
    <w:rsid w:val="0049525B"/>
    <w:rsid w:val="0049539B"/>
    <w:rsid w:val="00495B6C"/>
    <w:rsid w:val="00495C0A"/>
    <w:rsid w:val="004967DC"/>
    <w:rsid w:val="004968EB"/>
    <w:rsid w:val="00496A07"/>
    <w:rsid w:val="004A0BE3"/>
    <w:rsid w:val="004A12F7"/>
    <w:rsid w:val="004A253E"/>
    <w:rsid w:val="004A2995"/>
    <w:rsid w:val="004A2D06"/>
    <w:rsid w:val="004A3415"/>
    <w:rsid w:val="004A556B"/>
    <w:rsid w:val="004A5908"/>
    <w:rsid w:val="004A5DE0"/>
    <w:rsid w:val="004A731D"/>
    <w:rsid w:val="004A7CE5"/>
    <w:rsid w:val="004A7E6C"/>
    <w:rsid w:val="004B1898"/>
    <w:rsid w:val="004B1B6C"/>
    <w:rsid w:val="004B1DB7"/>
    <w:rsid w:val="004B269B"/>
    <w:rsid w:val="004B289A"/>
    <w:rsid w:val="004B28E0"/>
    <w:rsid w:val="004B6598"/>
    <w:rsid w:val="004B701A"/>
    <w:rsid w:val="004C219A"/>
    <w:rsid w:val="004C2403"/>
    <w:rsid w:val="004C45DD"/>
    <w:rsid w:val="004C4628"/>
    <w:rsid w:val="004C5FDC"/>
    <w:rsid w:val="004C617E"/>
    <w:rsid w:val="004C6384"/>
    <w:rsid w:val="004D0009"/>
    <w:rsid w:val="004D2922"/>
    <w:rsid w:val="004D2984"/>
    <w:rsid w:val="004D31CC"/>
    <w:rsid w:val="004D3C1E"/>
    <w:rsid w:val="004D46A2"/>
    <w:rsid w:val="004D583B"/>
    <w:rsid w:val="004D61F9"/>
    <w:rsid w:val="004D61FE"/>
    <w:rsid w:val="004D6F5B"/>
    <w:rsid w:val="004D7827"/>
    <w:rsid w:val="004E05F2"/>
    <w:rsid w:val="004E184A"/>
    <w:rsid w:val="004E1B84"/>
    <w:rsid w:val="004E200F"/>
    <w:rsid w:val="004E2961"/>
    <w:rsid w:val="004E2D81"/>
    <w:rsid w:val="004E4AB3"/>
    <w:rsid w:val="004E5077"/>
    <w:rsid w:val="004E5976"/>
    <w:rsid w:val="004E62C5"/>
    <w:rsid w:val="004E77B0"/>
    <w:rsid w:val="004F05C5"/>
    <w:rsid w:val="004F0775"/>
    <w:rsid w:val="004F156E"/>
    <w:rsid w:val="004F1E11"/>
    <w:rsid w:val="004F26E4"/>
    <w:rsid w:val="004F2755"/>
    <w:rsid w:val="004F2AB3"/>
    <w:rsid w:val="004F2AE2"/>
    <w:rsid w:val="004F2B25"/>
    <w:rsid w:val="004F58D9"/>
    <w:rsid w:val="004F5939"/>
    <w:rsid w:val="004F6697"/>
    <w:rsid w:val="004F7837"/>
    <w:rsid w:val="0050151F"/>
    <w:rsid w:val="00503199"/>
    <w:rsid w:val="00503F64"/>
    <w:rsid w:val="005045D2"/>
    <w:rsid w:val="0050462D"/>
    <w:rsid w:val="0050509A"/>
    <w:rsid w:val="005060EF"/>
    <w:rsid w:val="00506EEE"/>
    <w:rsid w:val="00506FCE"/>
    <w:rsid w:val="00507BC6"/>
    <w:rsid w:val="00507DF7"/>
    <w:rsid w:val="00510428"/>
    <w:rsid w:val="005122A3"/>
    <w:rsid w:val="00512CD5"/>
    <w:rsid w:val="00513B49"/>
    <w:rsid w:val="00514204"/>
    <w:rsid w:val="00514DB8"/>
    <w:rsid w:val="0051575F"/>
    <w:rsid w:val="005158C9"/>
    <w:rsid w:val="00520259"/>
    <w:rsid w:val="00521826"/>
    <w:rsid w:val="00521D9D"/>
    <w:rsid w:val="005242CA"/>
    <w:rsid w:val="00524D35"/>
    <w:rsid w:val="00524E87"/>
    <w:rsid w:val="00525674"/>
    <w:rsid w:val="00525ACE"/>
    <w:rsid w:val="00527926"/>
    <w:rsid w:val="00530D98"/>
    <w:rsid w:val="00531566"/>
    <w:rsid w:val="00532343"/>
    <w:rsid w:val="00533E2E"/>
    <w:rsid w:val="00534AAA"/>
    <w:rsid w:val="00534DE6"/>
    <w:rsid w:val="00535413"/>
    <w:rsid w:val="0053545C"/>
    <w:rsid w:val="0053576C"/>
    <w:rsid w:val="00535B0A"/>
    <w:rsid w:val="00535B3B"/>
    <w:rsid w:val="00535BF9"/>
    <w:rsid w:val="005364F7"/>
    <w:rsid w:val="00544DEA"/>
    <w:rsid w:val="00547E79"/>
    <w:rsid w:val="0055139F"/>
    <w:rsid w:val="005527A0"/>
    <w:rsid w:val="00552E5E"/>
    <w:rsid w:val="00554DF6"/>
    <w:rsid w:val="00555330"/>
    <w:rsid w:val="00557BE0"/>
    <w:rsid w:val="00557D14"/>
    <w:rsid w:val="005602EC"/>
    <w:rsid w:val="0056165F"/>
    <w:rsid w:val="00562212"/>
    <w:rsid w:val="00562D85"/>
    <w:rsid w:val="00563B13"/>
    <w:rsid w:val="00564332"/>
    <w:rsid w:val="00566A0C"/>
    <w:rsid w:val="0057032B"/>
    <w:rsid w:val="005713BA"/>
    <w:rsid w:val="00573E18"/>
    <w:rsid w:val="005753EF"/>
    <w:rsid w:val="005768EB"/>
    <w:rsid w:val="00581032"/>
    <w:rsid w:val="00581198"/>
    <w:rsid w:val="0058182A"/>
    <w:rsid w:val="00581FA0"/>
    <w:rsid w:val="00582324"/>
    <w:rsid w:val="005828A9"/>
    <w:rsid w:val="00585144"/>
    <w:rsid w:val="00585614"/>
    <w:rsid w:val="00587058"/>
    <w:rsid w:val="00591254"/>
    <w:rsid w:val="00591ECA"/>
    <w:rsid w:val="00592243"/>
    <w:rsid w:val="005933DF"/>
    <w:rsid w:val="005933E9"/>
    <w:rsid w:val="0059562F"/>
    <w:rsid w:val="005957A0"/>
    <w:rsid w:val="005A14A4"/>
    <w:rsid w:val="005A1965"/>
    <w:rsid w:val="005A2ADB"/>
    <w:rsid w:val="005A3229"/>
    <w:rsid w:val="005A3F9C"/>
    <w:rsid w:val="005A439F"/>
    <w:rsid w:val="005A4A04"/>
    <w:rsid w:val="005A4CE1"/>
    <w:rsid w:val="005A4EDD"/>
    <w:rsid w:val="005A5561"/>
    <w:rsid w:val="005A5B15"/>
    <w:rsid w:val="005A5EFF"/>
    <w:rsid w:val="005A7620"/>
    <w:rsid w:val="005A7962"/>
    <w:rsid w:val="005A7DE5"/>
    <w:rsid w:val="005B0A60"/>
    <w:rsid w:val="005B0B63"/>
    <w:rsid w:val="005B164D"/>
    <w:rsid w:val="005B16FB"/>
    <w:rsid w:val="005B181B"/>
    <w:rsid w:val="005B2236"/>
    <w:rsid w:val="005B22AD"/>
    <w:rsid w:val="005B46F2"/>
    <w:rsid w:val="005B551F"/>
    <w:rsid w:val="005B6AFB"/>
    <w:rsid w:val="005B6BD8"/>
    <w:rsid w:val="005B7A44"/>
    <w:rsid w:val="005B7B88"/>
    <w:rsid w:val="005C0091"/>
    <w:rsid w:val="005C03B8"/>
    <w:rsid w:val="005C0520"/>
    <w:rsid w:val="005C3937"/>
    <w:rsid w:val="005C5054"/>
    <w:rsid w:val="005C55A2"/>
    <w:rsid w:val="005C78C0"/>
    <w:rsid w:val="005D0003"/>
    <w:rsid w:val="005D10DF"/>
    <w:rsid w:val="005D2C92"/>
    <w:rsid w:val="005D3156"/>
    <w:rsid w:val="005D4E6F"/>
    <w:rsid w:val="005D5D01"/>
    <w:rsid w:val="005D5D21"/>
    <w:rsid w:val="005D5F5D"/>
    <w:rsid w:val="005D7788"/>
    <w:rsid w:val="005E0735"/>
    <w:rsid w:val="005E194E"/>
    <w:rsid w:val="005E1A2E"/>
    <w:rsid w:val="005E2972"/>
    <w:rsid w:val="005E3DDC"/>
    <w:rsid w:val="005E4D6B"/>
    <w:rsid w:val="005E59E5"/>
    <w:rsid w:val="005E5A41"/>
    <w:rsid w:val="005E673F"/>
    <w:rsid w:val="005E74B4"/>
    <w:rsid w:val="005F2227"/>
    <w:rsid w:val="005F31E8"/>
    <w:rsid w:val="005F526D"/>
    <w:rsid w:val="005F6822"/>
    <w:rsid w:val="005F71C3"/>
    <w:rsid w:val="006015CF"/>
    <w:rsid w:val="006024E0"/>
    <w:rsid w:val="006027BC"/>
    <w:rsid w:val="00602BBF"/>
    <w:rsid w:val="00603253"/>
    <w:rsid w:val="006040E2"/>
    <w:rsid w:val="006052E7"/>
    <w:rsid w:val="006114C5"/>
    <w:rsid w:val="00611C12"/>
    <w:rsid w:val="00613647"/>
    <w:rsid w:val="0061385A"/>
    <w:rsid w:val="00613932"/>
    <w:rsid w:val="00615655"/>
    <w:rsid w:val="0061588D"/>
    <w:rsid w:val="00617047"/>
    <w:rsid w:val="00617256"/>
    <w:rsid w:val="00617FDF"/>
    <w:rsid w:val="00620368"/>
    <w:rsid w:val="00620D35"/>
    <w:rsid w:val="00621BCD"/>
    <w:rsid w:val="0062337A"/>
    <w:rsid w:val="0062386C"/>
    <w:rsid w:val="006257CE"/>
    <w:rsid w:val="00626856"/>
    <w:rsid w:val="00626C1E"/>
    <w:rsid w:val="00626C87"/>
    <w:rsid w:val="00631405"/>
    <w:rsid w:val="00632521"/>
    <w:rsid w:val="006325E5"/>
    <w:rsid w:val="00633DE7"/>
    <w:rsid w:val="00633E03"/>
    <w:rsid w:val="00634034"/>
    <w:rsid w:val="00634041"/>
    <w:rsid w:val="00634275"/>
    <w:rsid w:val="006344CD"/>
    <w:rsid w:val="00635186"/>
    <w:rsid w:val="00636781"/>
    <w:rsid w:val="00637340"/>
    <w:rsid w:val="0064049A"/>
    <w:rsid w:val="0064167E"/>
    <w:rsid w:val="006462F0"/>
    <w:rsid w:val="0064680D"/>
    <w:rsid w:val="00646861"/>
    <w:rsid w:val="00646E79"/>
    <w:rsid w:val="00650135"/>
    <w:rsid w:val="00650586"/>
    <w:rsid w:val="00651F95"/>
    <w:rsid w:val="00652F61"/>
    <w:rsid w:val="00652F62"/>
    <w:rsid w:val="0065377B"/>
    <w:rsid w:val="006539B1"/>
    <w:rsid w:val="00654E46"/>
    <w:rsid w:val="00654E48"/>
    <w:rsid w:val="00654FBC"/>
    <w:rsid w:val="00655DDD"/>
    <w:rsid w:val="0066020C"/>
    <w:rsid w:val="00660EB6"/>
    <w:rsid w:val="00662048"/>
    <w:rsid w:val="00662B94"/>
    <w:rsid w:val="006651C3"/>
    <w:rsid w:val="00665A8F"/>
    <w:rsid w:val="00665C05"/>
    <w:rsid w:val="006669E9"/>
    <w:rsid w:val="00666A11"/>
    <w:rsid w:val="00667114"/>
    <w:rsid w:val="00670569"/>
    <w:rsid w:val="00670B6A"/>
    <w:rsid w:val="0067112D"/>
    <w:rsid w:val="00671F59"/>
    <w:rsid w:val="006720DF"/>
    <w:rsid w:val="00672FEE"/>
    <w:rsid w:val="00673474"/>
    <w:rsid w:val="00674DA9"/>
    <w:rsid w:val="00676D6A"/>
    <w:rsid w:val="00677280"/>
    <w:rsid w:val="00677900"/>
    <w:rsid w:val="00677E3C"/>
    <w:rsid w:val="0068044C"/>
    <w:rsid w:val="00680B93"/>
    <w:rsid w:val="006812B8"/>
    <w:rsid w:val="0068373C"/>
    <w:rsid w:val="006840AA"/>
    <w:rsid w:val="006853AD"/>
    <w:rsid w:val="0068617B"/>
    <w:rsid w:val="006863F2"/>
    <w:rsid w:val="0068731E"/>
    <w:rsid w:val="00687D71"/>
    <w:rsid w:val="006903AE"/>
    <w:rsid w:val="00691BFB"/>
    <w:rsid w:val="00691F38"/>
    <w:rsid w:val="006928B9"/>
    <w:rsid w:val="006931CA"/>
    <w:rsid w:val="00693317"/>
    <w:rsid w:val="0069535A"/>
    <w:rsid w:val="0069559B"/>
    <w:rsid w:val="00696847"/>
    <w:rsid w:val="006A1E41"/>
    <w:rsid w:val="006A23A7"/>
    <w:rsid w:val="006A2F91"/>
    <w:rsid w:val="006A3100"/>
    <w:rsid w:val="006A41D2"/>
    <w:rsid w:val="006A5204"/>
    <w:rsid w:val="006A59CF"/>
    <w:rsid w:val="006A61A6"/>
    <w:rsid w:val="006A7186"/>
    <w:rsid w:val="006A784A"/>
    <w:rsid w:val="006B0443"/>
    <w:rsid w:val="006B23A7"/>
    <w:rsid w:val="006B282B"/>
    <w:rsid w:val="006B390D"/>
    <w:rsid w:val="006B4206"/>
    <w:rsid w:val="006B469D"/>
    <w:rsid w:val="006B47C7"/>
    <w:rsid w:val="006B5364"/>
    <w:rsid w:val="006B57B0"/>
    <w:rsid w:val="006B5B09"/>
    <w:rsid w:val="006B679A"/>
    <w:rsid w:val="006C05DF"/>
    <w:rsid w:val="006C0E1C"/>
    <w:rsid w:val="006C2180"/>
    <w:rsid w:val="006C6D11"/>
    <w:rsid w:val="006C7025"/>
    <w:rsid w:val="006C76AE"/>
    <w:rsid w:val="006D0465"/>
    <w:rsid w:val="006D296F"/>
    <w:rsid w:val="006D3A2E"/>
    <w:rsid w:val="006D3A61"/>
    <w:rsid w:val="006D51ED"/>
    <w:rsid w:val="006D55D9"/>
    <w:rsid w:val="006D68B4"/>
    <w:rsid w:val="006E0828"/>
    <w:rsid w:val="006E1F19"/>
    <w:rsid w:val="006E336A"/>
    <w:rsid w:val="006E5912"/>
    <w:rsid w:val="006E7A40"/>
    <w:rsid w:val="006F0179"/>
    <w:rsid w:val="006F1E9D"/>
    <w:rsid w:val="006F2467"/>
    <w:rsid w:val="006F33A5"/>
    <w:rsid w:val="006F4840"/>
    <w:rsid w:val="006F4854"/>
    <w:rsid w:val="006F4AC4"/>
    <w:rsid w:val="006F4C27"/>
    <w:rsid w:val="006F4E8D"/>
    <w:rsid w:val="006F52BC"/>
    <w:rsid w:val="006F5875"/>
    <w:rsid w:val="006F654A"/>
    <w:rsid w:val="006F77B0"/>
    <w:rsid w:val="006F7DAF"/>
    <w:rsid w:val="00700864"/>
    <w:rsid w:val="00700C68"/>
    <w:rsid w:val="00703FED"/>
    <w:rsid w:val="00704096"/>
    <w:rsid w:val="00704A63"/>
    <w:rsid w:val="00704D5B"/>
    <w:rsid w:val="0070512B"/>
    <w:rsid w:val="007055E5"/>
    <w:rsid w:val="00705DB4"/>
    <w:rsid w:val="0070609A"/>
    <w:rsid w:val="0070684E"/>
    <w:rsid w:val="00707014"/>
    <w:rsid w:val="00707DF5"/>
    <w:rsid w:val="00710F8A"/>
    <w:rsid w:val="0071265A"/>
    <w:rsid w:val="0071521B"/>
    <w:rsid w:val="0071798D"/>
    <w:rsid w:val="007200B3"/>
    <w:rsid w:val="007205B4"/>
    <w:rsid w:val="00720B8C"/>
    <w:rsid w:val="007229C0"/>
    <w:rsid w:val="00723A86"/>
    <w:rsid w:val="00723C1E"/>
    <w:rsid w:val="007241FA"/>
    <w:rsid w:val="00724A2E"/>
    <w:rsid w:val="007254F0"/>
    <w:rsid w:val="00725BB5"/>
    <w:rsid w:val="0072678B"/>
    <w:rsid w:val="00727CEA"/>
    <w:rsid w:val="00730117"/>
    <w:rsid w:val="0073219B"/>
    <w:rsid w:val="00732637"/>
    <w:rsid w:val="00732970"/>
    <w:rsid w:val="00732AC1"/>
    <w:rsid w:val="00733A03"/>
    <w:rsid w:val="00733E32"/>
    <w:rsid w:val="00734138"/>
    <w:rsid w:val="007351EE"/>
    <w:rsid w:val="0073567E"/>
    <w:rsid w:val="00735AAE"/>
    <w:rsid w:val="00735F01"/>
    <w:rsid w:val="00736F62"/>
    <w:rsid w:val="0073706B"/>
    <w:rsid w:val="00737551"/>
    <w:rsid w:val="007401DF"/>
    <w:rsid w:val="007424F3"/>
    <w:rsid w:val="00743406"/>
    <w:rsid w:val="00743B35"/>
    <w:rsid w:val="00744414"/>
    <w:rsid w:val="007445B9"/>
    <w:rsid w:val="00744DDA"/>
    <w:rsid w:val="00745811"/>
    <w:rsid w:val="00745C65"/>
    <w:rsid w:val="00745EA2"/>
    <w:rsid w:val="007461C2"/>
    <w:rsid w:val="00746F40"/>
    <w:rsid w:val="007501CA"/>
    <w:rsid w:val="0075151A"/>
    <w:rsid w:val="00751592"/>
    <w:rsid w:val="00751BA2"/>
    <w:rsid w:val="007536E5"/>
    <w:rsid w:val="00753F70"/>
    <w:rsid w:val="007549B7"/>
    <w:rsid w:val="007549F9"/>
    <w:rsid w:val="00756085"/>
    <w:rsid w:val="00756250"/>
    <w:rsid w:val="007568D4"/>
    <w:rsid w:val="00757053"/>
    <w:rsid w:val="007571A5"/>
    <w:rsid w:val="00760FE2"/>
    <w:rsid w:val="0076216B"/>
    <w:rsid w:val="00762270"/>
    <w:rsid w:val="007647B9"/>
    <w:rsid w:val="00764C98"/>
    <w:rsid w:val="00765019"/>
    <w:rsid w:val="007654C5"/>
    <w:rsid w:val="0076607F"/>
    <w:rsid w:val="00766518"/>
    <w:rsid w:val="00770795"/>
    <w:rsid w:val="00770878"/>
    <w:rsid w:val="00772DAA"/>
    <w:rsid w:val="00772DF4"/>
    <w:rsid w:val="00775719"/>
    <w:rsid w:val="00775946"/>
    <w:rsid w:val="00777341"/>
    <w:rsid w:val="00777EFE"/>
    <w:rsid w:val="007825E0"/>
    <w:rsid w:val="00783B75"/>
    <w:rsid w:val="00783D23"/>
    <w:rsid w:val="0078493B"/>
    <w:rsid w:val="00784D26"/>
    <w:rsid w:val="00786EF2"/>
    <w:rsid w:val="00786F0C"/>
    <w:rsid w:val="0079212E"/>
    <w:rsid w:val="007930D4"/>
    <w:rsid w:val="00795EBE"/>
    <w:rsid w:val="00797363"/>
    <w:rsid w:val="00797CCC"/>
    <w:rsid w:val="00797D22"/>
    <w:rsid w:val="007A0F48"/>
    <w:rsid w:val="007A1365"/>
    <w:rsid w:val="007A269F"/>
    <w:rsid w:val="007A2C5D"/>
    <w:rsid w:val="007A3756"/>
    <w:rsid w:val="007A435B"/>
    <w:rsid w:val="007A5486"/>
    <w:rsid w:val="007A57FE"/>
    <w:rsid w:val="007A636A"/>
    <w:rsid w:val="007A6938"/>
    <w:rsid w:val="007A6A96"/>
    <w:rsid w:val="007A7A0B"/>
    <w:rsid w:val="007A7A90"/>
    <w:rsid w:val="007A7DA5"/>
    <w:rsid w:val="007B0283"/>
    <w:rsid w:val="007B0D90"/>
    <w:rsid w:val="007B110F"/>
    <w:rsid w:val="007B139A"/>
    <w:rsid w:val="007B380E"/>
    <w:rsid w:val="007B3FBB"/>
    <w:rsid w:val="007B4513"/>
    <w:rsid w:val="007B4B57"/>
    <w:rsid w:val="007B5869"/>
    <w:rsid w:val="007B5EF9"/>
    <w:rsid w:val="007B6A0B"/>
    <w:rsid w:val="007B701C"/>
    <w:rsid w:val="007B77E0"/>
    <w:rsid w:val="007B7C7E"/>
    <w:rsid w:val="007B7FD4"/>
    <w:rsid w:val="007C04AF"/>
    <w:rsid w:val="007C4BFF"/>
    <w:rsid w:val="007C5D77"/>
    <w:rsid w:val="007C6714"/>
    <w:rsid w:val="007C740A"/>
    <w:rsid w:val="007C79D2"/>
    <w:rsid w:val="007D0690"/>
    <w:rsid w:val="007D0B90"/>
    <w:rsid w:val="007D0C30"/>
    <w:rsid w:val="007D152E"/>
    <w:rsid w:val="007D2CF1"/>
    <w:rsid w:val="007D2F6B"/>
    <w:rsid w:val="007D346F"/>
    <w:rsid w:val="007D3E38"/>
    <w:rsid w:val="007D4CDE"/>
    <w:rsid w:val="007D5798"/>
    <w:rsid w:val="007D6392"/>
    <w:rsid w:val="007D7289"/>
    <w:rsid w:val="007E19BE"/>
    <w:rsid w:val="007E2BBC"/>
    <w:rsid w:val="007E3148"/>
    <w:rsid w:val="007E3512"/>
    <w:rsid w:val="007E51DE"/>
    <w:rsid w:val="007E5B3C"/>
    <w:rsid w:val="007E6541"/>
    <w:rsid w:val="007E7225"/>
    <w:rsid w:val="007F0278"/>
    <w:rsid w:val="007F0615"/>
    <w:rsid w:val="007F11FE"/>
    <w:rsid w:val="007F142C"/>
    <w:rsid w:val="007F1E8F"/>
    <w:rsid w:val="007F2478"/>
    <w:rsid w:val="007F3F56"/>
    <w:rsid w:val="007F417E"/>
    <w:rsid w:val="007F46CE"/>
    <w:rsid w:val="007F4BD9"/>
    <w:rsid w:val="007F63CE"/>
    <w:rsid w:val="007F6DBF"/>
    <w:rsid w:val="00800008"/>
    <w:rsid w:val="00800DB9"/>
    <w:rsid w:val="0080118C"/>
    <w:rsid w:val="008018F0"/>
    <w:rsid w:val="00802076"/>
    <w:rsid w:val="00803DA4"/>
    <w:rsid w:val="00803DA6"/>
    <w:rsid w:val="0080421B"/>
    <w:rsid w:val="0080445A"/>
    <w:rsid w:val="00806946"/>
    <w:rsid w:val="008116BC"/>
    <w:rsid w:val="00811742"/>
    <w:rsid w:val="00812FED"/>
    <w:rsid w:val="008132A0"/>
    <w:rsid w:val="00813C6E"/>
    <w:rsid w:val="00815CE3"/>
    <w:rsid w:val="00815F72"/>
    <w:rsid w:val="008163A1"/>
    <w:rsid w:val="008174D3"/>
    <w:rsid w:val="00820C4A"/>
    <w:rsid w:val="0082249E"/>
    <w:rsid w:val="00822BE2"/>
    <w:rsid w:val="0082383C"/>
    <w:rsid w:val="00823D8F"/>
    <w:rsid w:val="008240DE"/>
    <w:rsid w:val="00824F5C"/>
    <w:rsid w:val="008250D9"/>
    <w:rsid w:val="008274EB"/>
    <w:rsid w:val="0083202B"/>
    <w:rsid w:val="008320A1"/>
    <w:rsid w:val="008344D6"/>
    <w:rsid w:val="00835B1D"/>
    <w:rsid w:val="00836640"/>
    <w:rsid w:val="00836B9A"/>
    <w:rsid w:val="00840084"/>
    <w:rsid w:val="008401D8"/>
    <w:rsid w:val="008402A1"/>
    <w:rsid w:val="00840E00"/>
    <w:rsid w:val="008410D4"/>
    <w:rsid w:val="0084159A"/>
    <w:rsid w:val="0084311B"/>
    <w:rsid w:val="00844D45"/>
    <w:rsid w:val="008467A3"/>
    <w:rsid w:val="00850C03"/>
    <w:rsid w:val="00854220"/>
    <w:rsid w:val="00854D1E"/>
    <w:rsid w:val="008577C0"/>
    <w:rsid w:val="00857838"/>
    <w:rsid w:val="00857E7D"/>
    <w:rsid w:val="008609B9"/>
    <w:rsid w:val="0086204F"/>
    <w:rsid w:val="00862E81"/>
    <w:rsid w:val="0086423E"/>
    <w:rsid w:val="008662BA"/>
    <w:rsid w:val="008662D7"/>
    <w:rsid w:val="00866486"/>
    <w:rsid w:val="00866599"/>
    <w:rsid w:val="008668AD"/>
    <w:rsid w:val="00866C52"/>
    <w:rsid w:val="0087099D"/>
    <w:rsid w:val="0087129B"/>
    <w:rsid w:val="008722F0"/>
    <w:rsid w:val="00873BFD"/>
    <w:rsid w:val="00874C26"/>
    <w:rsid w:val="00874D34"/>
    <w:rsid w:val="00874F7A"/>
    <w:rsid w:val="0087502A"/>
    <w:rsid w:val="00876E16"/>
    <w:rsid w:val="00880CCE"/>
    <w:rsid w:val="00881F27"/>
    <w:rsid w:val="00882207"/>
    <w:rsid w:val="00883958"/>
    <w:rsid w:val="008844DB"/>
    <w:rsid w:val="008879B9"/>
    <w:rsid w:val="00887BCE"/>
    <w:rsid w:val="00890266"/>
    <w:rsid w:val="00890A88"/>
    <w:rsid w:val="008931FE"/>
    <w:rsid w:val="00893FCC"/>
    <w:rsid w:val="00894031"/>
    <w:rsid w:val="008944F2"/>
    <w:rsid w:val="00894662"/>
    <w:rsid w:val="00894B46"/>
    <w:rsid w:val="00894D7E"/>
    <w:rsid w:val="008A0E84"/>
    <w:rsid w:val="008A0F11"/>
    <w:rsid w:val="008A15D8"/>
    <w:rsid w:val="008A2A8C"/>
    <w:rsid w:val="008A32C7"/>
    <w:rsid w:val="008A37F3"/>
    <w:rsid w:val="008A4443"/>
    <w:rsid w:val="008A464E"/>
    <w:rsid w:val="008A4E8C"/>
    <w:rsid w:val="008A5752"/>
    <w:rsid w:val="008A60A8"/>
    <w:rsid w:val="008A72A0"/>
    <w:rsid w:val="008A7B84"/>
    <w:rsid w:val="008B0533"/>
    <w:rsid w:val="008B1032"/>
    <w:rsid w:val="008B322F"/>
    <w:rsid w:val="008B626A"/>
    <w:rsid w:val="008B69D0"/>
    <w:rsid w:val="008B79AF"/>
    <w:rsid w:val="008B7B5A"/>
    <w:rsid w:val="008C128E"/>
    <w:rsid w:val="008C2593"/>
    <w:rsid w:val="008C2890"/>
    <w:rsid w:val="008C3F25"/>
    <w:rsid w:val="008C449F"/>
    <w:rsid w:val="008C4A4F"/>
    <w:rsid w:val="008C65BC"/>
    <w:rsid w:val="008C6705"/>
    <w:rsid w:val="008D13C1"/>
    <w:rsid w:val="008D18E3"/>
    <w:rsid w:val="008D193E"/>
    <w:rsid w:val="008D28D2"/>
    <w:rsid w:val="008D4863"/>
    <w:rsid w:val="008D4C42"/>
    <w:rsid w:val="008D5FC0"/>
    <w:rsid w:val="008D67C1"/>
    <w:rsid w:val="008D7204"/>
    <w:rsid w:val="008D761A"/>
    <w:rsid w:val="008D787D"/>
    <w:rsid w:val="008D7C58"/>
    <w:rsid w:val="008E180D"/>
    <w:rsid w:val="008E2AF2"/>
    <w:rsid w:val="008E2BF3"/>
    <w:rsid w:val="008E2E69"/>
    <w:rsid w:val="008E422B"/>
    <w:rsid w:val="008E4568"/>
    <w:rsid w:val="008E4F54"/>
    <w:rsid w:val="008E5998"/>
    <w:rsid w:val="008E5DDC"/>
    <w:rsid w:val="008E61FB"/>
    <w:rsid w:val="008E6890"/>
    <w:rsid w:val="008E7596"/>
    <w:rsid w:val="008F0643"/>
    <w:rsid w:val="008F17A8"/>
    <w:rsid w:val="008F237B"/>
    <w:rsid w:val="008F2E18"/>
    <w:rsid w:val="009000AD"/>
    <w:rsid w:val="00900478"/>
    <w:rsid w:val="00900B68"/>
    <w:rsid w:val="00902449"/>
    <w:rsid w:val="009026CE"/>
    <w:rsid w:val="00902FD3"/>
    <w:rsid w:val="0090331F"/>
    <w:rsid w:val="00903A7F"/>
    <w:rsid w:val="00904E5D"/>
    <w:rsid w:val="00904E79"/>
    <w:rsid w:val="00905743"/>
    <w:rsid w:val="00907EEA"/>
    <w:rsid w:val="00910B63"/>
    <w:rsid w:val="00910FB4"/>
    <w:rsid w:val="009111E1"/>
    <w:rsid w:val="0091176E"/>
    <w:rsid w:val="00912594"/>
    <w:rsid w:val="0091305C"/>
    <w:rsid w:val="009135BC"/>
    <w:rsid w:val="00913F13"/>
    <w:rsid w:val="00916387"/>
    <w:rsid w:val="00917DE5"/>
    <w:rsid w:val="0092044A"/>
    <w:rsid w:val="00920A14"/>
    <w:rsid w:val="00920B36"/>
    <w:rsid w:val="00921366"/>
    <w:rsid w:val="00921D70"/>
    <w:rsid w:val="0092218E"/>
    <w:rsid w:val="009240C8"/>
    <w:rsid w:val="00924ACD"/>
    <w:rsid w:val="00925314"/>
    <w:rsid w:val="009254C6"/>
    <w:rsid w:val="009265E2"/>
    <w:rsid w:val="0092712C"/>
    <w:rsid w:val="00930120"/>
    <w:rsid w:val="0093098D"/>
    <w:rsid w:val="00930B0B"/>
    <w:rsid w:val="00931636"/>
    <w:rsid w:val="00932090"/>
    <w:rsid w:val="009330B5"/>
    <w:rsid w:val="0093344D"/>
    <w:rsid w:val="009334A4"/>
    <w:rsid w:val="00934BF1"/>
    <w:rsid w:val="009354DB"/>
    <w:rsid w:val="00936CEF"/>
    <w:rsid w:val="00937BA6"/>
    <w:rsid w:val="00940485"/>
    <w:rsid w:val="00940CAD"/>
    <w:rsid w:val="009418D3"/>
    <w:rsid w:val="0094310B"/>
    <w:rsid w:val="00943474"/>
    <w:rsid w:val="009438B5"/>
    <w:rsid w:val="0094392D"/>
    <w:rsid w:val="00944E74"/>
    <w:rsid w:val="009450BB"/>
    <w:rsid w:val="00946A23"/>
    <w:rsid w:val="00946AB3"/>
    <w:rsid w:val="00947453"/>
    <w:rsid w:val="00947FC9"/>
    <w:rsid w:val="009502BE"/>
    <w:rsid w:val="00950BA5"/>
    <w:rsid w:val="009515FE"/>
    <w:rsid w:val="00951DE6"/>
    <w:rsid w:val="009539E6"/>
    <w:rsid w:val="009549A1"/>
    <w:rsid w:val="00954E70"/>
    <w:rsid w:val="009550E2"/>
    <w:rsid w:val="009567E3"/>
    <w:rsid w:val="00956F0B"/>
    <w:rsid w:val="00957664"/>
    <w:rsid w:val="0095795E"/>
    <w:rsid w:val="00957EC7"/>
    <w:rsid w:val="00960312"/>
    <w:rsid w:val="00960D91"/>
    <w:rsid w:val="00962288"/>
    <w:rsid w:val="00965FC3"/>
    <w:rsid w:val="00966D9B"/>
    <w:rsid w:val="00967299"/>
    <w:rsid w:val="00967ECD"/>
    <w:rsid w:val="00971303"/>
    <w:rsid w:val="0097136C"/>
    <w:rsid w:val="00972CA8"/>
    <w:rsid w:val="009734D2"/>
    <w:rsid w:val="00973822"/>
    <w:rsid w:val="0097472B"/>
    <w:rsid w:val="00975954"/>
    <w:rsid w:val="0098087E"/>
    <w:rsid w:val="00980AE3"/>
    <w:rsid w:val="00980E0F"/>
    <w:rsid w:val="009819A6"/>
    <w:rsid w:val="009822E4"/>
    <w:rsid w:val="00983326"/>
    <w:rsid w:val="0098501E"/>
    <w:rsid w:val="00986356"/>
    <w:rsid w:val="00987459"/>
    <w:rsid w:val="009879BC"/>
    <w:rsid w:val="00987FA1"/>
    <w:rsid w:val="00990128"/>
    <w:rsid w:val="009907E9"/>
    <w:rsid w:val="00991671"/>
    <w:rsid w:val="00991A9F"/>
    <w:rsid w:val="00991FAD"/>
    <w:rsid w:val="009930B6"/>
    <w:rsid w:val="0099368F"/>
    <w:rsid w:val="00993C4A"/>
    <w:rsid w:val="009950FC"/>
    <w:rsid w:val="00996AAD"/>
    <w:rsid w:val="00996FA0"/>
    <w:rsid w:val="00997480"/>
    <w:rsid w:val="00997BC1"/>
    <w:rsid w:val="009A2729"/>
    <w:rsid w:val="009A2D88"/>
    <w:rsid w:val="009A4C5B"/>
    <w:rsid w:val="009A5246"/>
    <w:rsid w:val="009A58B9"/>
    <w:rsid w:val="009A76F3"/>
    <w:rsid w:val="009B103B"/>
    <w:rsid w:val="009B29AA"/>
    <w:rsid w:val="009B352B"/>
    <w:rsid w:val="009B403E"/>
    <w:rsid w:val="009B4D73"/>
    <w:rsid w:val="009B544D"/>
    <w:rsid w:val="009C0AE3"/>
    <w:rsid w:val="009C1E9C"/>
    <w:rsid w:val="009C2321"/>
    <w:rsid w:val="009C3266"/>
    <w:rsid w:val="009C35BF"/>
    <w:rsid w:val="009C3A8A"/>
    <w:rsid w:val="009C3A8F"/>
    <w:rsid w:val="009C410D"/>
    <w:rsid w:val="009C5704"/>
    <w:rsid w:val="009C5729"/>
    <w:rsid w:val="009D0E9A"/>
    <w:rsid w:val="009D14A9"/>
    <w:rsid w:val="009D1596"/>
    <w:rsid w:val="009D19E2"/>
    <w:rsid w:val="009D20C7"/>
    <w:rsid w:val="009D2F59"/>
    <w:rsid w:val="009D315D"/>
    <w:rsid w:val="009D3AEB"/>
    <w:rsid w:val="009D3D0A"/>
    <w:rsid w:val="009D4297"/>
    <w:rsid w:val="009D48E8"/>
    <w:rsid w:val="009D4E9E"/>
    <w:rsid w:val="009D536B"/>
    <w:rsid w:val="009D7DCC"/>
    <w:rsid w:val="009E06B9"/>
    <w:rsid w:val="009E1E90"/>
    <w:rsid w:val="009E34C5"/>
    <w:rsid w:val="009E49C3"/>
    <w:rsid w:val="009E59F1"/>
    <w:rsid w:val="009E5CA5"/>
    <w:rsid w:val="009E608F"/>
    <w:rsid w:val="009E6A8D"/>
    <w:rsid w:val="009E7E86"/>
    <w:rsid w:val="009E7F1A"/>
    <w:rsid w:val="009F3ACC"/>
    <w:rsid w:val="009F4F34"/>
    <w:rsid w:val="009F547C"/>
    <w:rsid w:val="009F764F"/>
    <w:rsid w:val="00A00FFD"/>
    <w:rsid w:val="00A01229"/>
    <w:rsid w:val="00A016C3"/>
    <w:rsid w:val="00A01DDF"/>
    <w:rsid w:val="00A029CD"/>
    <w:rsid w:val="00A02C67"/>
    <w:rsid w:val="00A02C78"/>
    <w:rsid w:val="00A02DC9"/>
    <w:rsid w:val="00A03311"/>
    <w:rsid w:val="00A03594"/>
    <w:rsid w:val="00A03750"/>
    <w:rsid w:val="00A042FB"/>
    <w:rsid w:val="00A04BE5"/>
    <w:rsid w:val="00A06732"/>
    <w:rsid w:val="00A068BA"/>
    <w:rsid w:val="00A07A96"/>
    <w:rsid w:val="00A1070A"/>
    <w:rsid w:val="00A10846"/>
    <w:rsid w:val="00A108D5"/>
    <w:rsid w:val="00A11858"/>
    <w:rsid w:val="00A12F2B"/>
    <w:rsid w:val="00A134B4"/>
    <w:rsid w:val="00A14F6B"/>
    <w:rsid w:val="00A15695"/>
    <w:rsid w:val="00A15D32"/>
    <w:rsid w:val="00A167C2"/>
    <w:rsid w:val="00A17853"/>
    <w:rsid w:val="00A205BD"/>
    <w:rsid w:val="00A216DA"/>
    <w:rsid w:val="00A21AA7"/>
    <w:rsid w:val="00A21C63"/>
    <w:rsid w:val="00A21F19"/>
    <w:rsid w:val="00A222F3"/>
    <w:rsid w:val="00A23244"/>
    <w:rsid w:val="00A2379A"/>
    <w:rsid w:val="00A2398B"/>
    <w:rsid w:val="00A243CF"/>
    <w:rsid w:val="00A24C91"/>
    <w:rsid w:val="00A24E2E"/>
    <w:rsid w:val="00A25336"/>
    <w:rsid w:val="00A254A6"/>
    <w:rsid w:val="00A26404"/>
    <w:rsid w:val="00A26D9D"/>
    <w:rsid w:val="00A279C8"/>
    <w:rsid w:val="00A30CC3"/>
    <w:rsid w:val="00A3148C"/>
    <w:rsid w:val="00A314F7"/>
    <w:rsid w:val="00A3230C"/>
    <w:rsid w:val="00A324D6"/>
    <w:rsid w:val="00A3351E"/>
    <w:rsid w:val="00A3366B"/>
    <w:rsid w:val="00A337BF"/>
    <w:rsid w:val="00A34474"/>
    <w:rsid w:val="00A36912"/>
    <w:rsid w:val="00A37DA5"/>
    <w:rsid w:val="00A4113A"/>
    <w:rsid w:val="00A420AA"/>
    <w:rsid w:val="00A42352"/>
    <w:rsid w:val="00A42CD1"/>
    <w:rsid w:val="00A4431C"/>
    <w:rsid w:val="00A4486C"/>
    <w:rsid w:val="00A452E1"/>
    <w:rsid w:val="00A45BF6"/>
    <w:rsid w:val="00A45D55"/>
    <w:rsid w:val="00A514A6"/>
    <w:rsid w:val="00A52097"/>
    <w:rsid w:val="00A526D6"/>
    <w:rsid w:val="00A531B9"/>
    <w:rsid w:val="00A53D72"/>
    <w:rsid w:val="00A540C1"/>
    <w:rsid w:val="00A554C7"/>
    <w:rsid w:val="00A55DD5"/>
    <w:rsid w:val="00A561D6"/>
    <w:rsid w:val="00A564FF"/>
    <w:rsid w:val="00A566C9"/>
    <w:rsid w:val="00A570A0"/>
    <w:rsid w:val="00A60594"/>
    <w:rsid w:val="00A610BD"/>
    <w:rsid w:val="00A61544"/>
    <w:rsid w:val="00A61CBF"/>
    <w:rsid w:val="00A62EC1"/>
    <w:rsid w:val="00A63FB4"/>
    <w:rsid w:val="00A64392"/>
    <w:rsid w:val="00A64B2E"/>
    <w:rsid w:val="00A64F26"/>
    <w:rsid w:val="00A65C8F"/>
    <w:rsid w:val="00A67AAA"/>
    <w:rsid w:val="00A701C7"/>
    <w:rsid w:val="00A70CE6"/>
    <w:rsid w:val="00A71605"/>
    <w:rsid w:val="00A7167F"/>
    <w:rsid w:val="00A71CDF"/>
    <w:rsid w:val="00A71D2B"/>
    <w:rsid w:val="00A72531"/>
    <w:rsid w:val="00A72674"/>
    <w:rsid w:val="00A729B4"/>
    <w:rsid w:val="00A73ACD"/>
    <w:rsid w:val="00A73EC1"/>
    <w:rsid w:val="00A746DE"/>
    <w:rsid w:val="00A74C36"/>
    <w:rsid w:val="00A75569"/>
    <w:rsid w:val="00A77852"/>
    <w:rsid w:val="00A77CDC"/>
    <w:rsid w:val="00A82CEA"/>
    <w:rsid w:val="00A8435C"/>
    <w:rsid w:val="00A84515"/>
    <w:rsid w:val="00A8456E"/>
    <w:rsid w:val="00A8468E"/>
    <w:rsid w:val="00A879D5"/>
    <w:rsid w:val="00A9001C"/>
    <w:rsid w:val="00A91A82"/>
    <w:rsid w:val="00A91B03"/>
    <w:rsid w:val="00A92004"/>
    <w:rsid w:val="00A9271D"/>
    <w:rsid w:val="00A93F66"/>
    <w:rsid w:val="00A94619"/>
    <w:rsid w:val="00A95B18"/>
    <w:rsid w:val="00A96936"/>
    <w:rsid w:val="00A96BAD"/>
    <w:rsid w:val="00A97647"/>
    <w:rsid w:val="00AA0473"/>
    <w:rsid w:val="00AA2043"/>
    <w:rsid w:val="00AA501C"/>
    <w:rsid w:val="00AA618C"/>
    <w:rsid w:val="00AA64EA"/>
    <w:rsid w:val="00AA7D13"/>
    <w:rsid w:val="00AB1B22"/>
    <w:rsid w:val="00AB1BAF"/>
    <w:rsid w:val="00AB2856"/>
    <w:rsid w:val="00AB2BAD"/>
    <w:rsid w:val="00AB4470"/>
    <w:rsid w:val="00AB48F7"/>
    <w:rsid w:val="00AB4B66"/>
    <w:rsid w:val="00AB4EBB"/>
    <w:rsid w:val="00AB50A1"/>
    <w:rsid w:val="00AB73E7"/>
    <w:rsid w:val="00AB7D7E"/>
    <w:rsid w:val="00AC13E5"/>
    <w:rsid w:val="00AC17AB"/>
    <w:rsid w:val="00AC1A25"/>
    <w:rsid w:val="00AC6DF0"/>
    <w:rsid w:val="00AC706C"/>
    <w:rsid w:val="00AC7268"/>
    <w:rsid w:val="00AD07F6"/>
    <w:rsid w:val="00AD1A58"/>
    <w:rsid w:val="00AD214B"/>
    <w:rsid w:val="00AD4992"/>
    <w:rsid w:val="00AD4C34"/>
    <w:rsid w:val="00AD5BAA"/>
    <w:rsid w:val="00AD68EA"/>
    <w:rsid w:val="00AE1908"/>
    <w:rsid w:val="00AE1E7D"/>
    <w:rsid w:val="00AE4DA9"/>
    <w:rsid w:val="00AE521A"/>
    <w:rsid w:val="00AE60F8"/>
    <w:rsid w:val="00AE7883"/>
    <w:rsid w:val="00AE7D68"/>
    <w:rsid w:val="00AF0BDA"/>
    <w:rsid w:val="00AF20D0"/>
    <w:rsid w:val="00AF2524"/>
    <w:rsid w:val="00AF29A6"/>
    <w:rsid w:val="00AF3B38"/>
    <w:rsid w:val="00AF4013"/>
    <w:rsid w:val="00AF5365"/>
    <w:rsid w:val="00AF6723"/>
    <w:rsid w:val="00B00445"/>
    <w:rsid w:val="00B02DF9"/>
    <w:rsid w:val="00B03754"/>
    <w:rsid w:val="00B04833"/>
    <w:rsid w:val="00B064C5"/>
    <w:rsid w:val="00B06DE3"/>
    <w:rsid w:val="00B07373"/>
    <w:rsid w:val="00B07DBF"/>
    <w:rsid w:val="00B10C52"/>
    <w:rsid w:val="00B119F9"/>
    <w:rsid w:val="00B13061"/>
    <w:rsid w:val="00B14008"/>
    <w:rsid w:val="00B1502F"/>
    <w:rsid w:val="00B15C77"/>
    <w:rsid w:val="00B15FCF"/>
    <w:rsid w:val="00B15FEC"/>
    <w:rsid w:val="00B16E7E"/>
    <w:rsid w:val="00B174F9"/>
    <w:rsid w:val="00B17719"/>
    <w:rsid w:val="00B21D44"/>
    <w:rsid w:val="00B22E03"/>
    <w:rsid w:val="00B24415"/>
    <w:rsid w:val="00B246E3"/>
    <w:rsid w:val="00B248AA"/>
    <w:rsid w:val="00B24A2B"/>
    <w:rsid w:val="00B24F7F"/>
    <w:rsid w:val="00B26CA9"/>
    <w:rsid w:val="00B31568"/>
    <w:rsid w:val="00B318F8"/>
    <w:rsid w:val="00B32D29"/>
    <w:rsid w:val="00B32F40"/>
    <w:rsid w:val="00B350FB"/>
    <w:rsid w:val="00B3583E"/>
    <w:rsid w:val="00B36946"/>
    <w:rsid w:val="00B36CB1"/>
    <w:rsid w:val="00B37619"/>
    <w:rsid w:val="00B37D28"/>
    <w:rsid w:val="00B41282"/>
    <w:rsid w:val="00B4196C"/>
    <w:rsid w:val="00B41FA1"/>
    <w:rsid w:val="00B432B2"/>
    <w:rsid w:val="00B436B2"/>
    <w:rsid w:val="00B451A2"/>
    <w:rsid w:val="00B458F1"/>
    <w:rsid w:val="00B45F03"/>
    <w:rsid w:val="00B46FAD"/>
    <w:rsid w:val="00B47291"/>
    <w:rsid w:val="00B50ED8"/>
    <w:rsid w:val="00B51136"/>
    <w:rsid w:val="00B51944"/>
    <w:rsid w:val="00B51E45"/>
    <w:rsid w:val="00B52107"/>
    <w:rsid w:val="00B5213D"/>
    <w:rsid w:val="00B52990"/>
    <w:rsid w:val="00B533C0"/>
    <w:rsid w:val="00B53B3D"/>
    <w:rsid w:val="00B54382"/>
    <w:rsid w:val="00B560E0"/>
    <w:rsid w:val="00B57DB0"/>
    <w:rsid w:val="00B6074F"/>
    <w:rsid w:val="00B610C2"/>
    <w:rsid w:val="00B61A90"/>
    <w:rsid w:val="00B631D3"/>
    <w:rsid w:val="00B63AEE"/>
    <w:rsid w:val="00B640E2"/>
    <w:rsid w:val="00B64D5E"/>
    <w:rsid w:val="00B64F92"/>
    <w:rsid w:val="00B66482"/>
    <w:rsid w:val="00B67169"/>
    <w:rsid w:val="00B67F6F"/>
    <w:rsid w:val="00B70C03"/>
    <w:rsid w:val="00B70C93"/>
    <w:rsid w:val="00B718A3"/>
    <w:rsid w:val="00B71FD2"/>
    <w:rsid w:val="00B72FCF"/>
    <w:rsid w:val="00B74274"/>
    <w:rsid w:val="00B74DA2"/>
    <w:rsid w:val="00B76F44"/>
    <w:rsid w:val="00B8321B"/>
    <w:rsid w:val="00B836FD"/>
    <w:rsid w:val="00B83976"/>
    <w:rsid w:val="00B8412B"/>
    <w:rsid w:val="00B8473C"/>
    <w:rsid w:val="00B852DA"/>
    <w:rsid w:val="00B8550A"/>
    <w:rsid w:val="00B86C46"/>
    <w:rsid w:val="00B873E1"/>
    <w:rsid w:val="00B87852"/>
    <w:rsid w:val="00B9026A"/>
    <w:rsid w:val="00B90359"/>
    <w:rsid w:val="00B920AF"/>
    <w:rsid w:val="00B92759"/>
    <w:rsid w:val="00B92BB3"/>
    <w:rsid w:val="00B92D9A"/>
    <w:rsid w:val="00B952F8"/>
    <w:rsid w:val="00B96110"/>
    <w:rsid w:val="00B96557"/>
    <w:rsid w:val="00B97000"/>
    <w:rsid w:val="00B9705C"/>
    <w:rsid w:val="00BA06FA"/>
    <w:rsid w:val="00BA09AA"/>
    <w:rsid w:val="00BA20AD"/>
    <w:rsid w:val="00BA273D"/>
    <w:rsid w:val="00BA28C7"/>
    <w:rsid w:val="00BA3386"/>
    <w:rsid w:val="00BA3D07"/>
    <w:rsid w:val="00BA49CF"/>
    <w:rsid w:val="00BA4AAB"/>
    <w:rsid w:val="00BA56E4"/>
    <w:rsid w:val="00BA5EA1"/>
    <w:rsid w:val="00BA6B7E"/>
    <w:rsid w:val="00BB0EA5"/>
    <w:rsid w:val="00BB213C"/>
    <w:rsid w:val="00BB2E26"/>
    <w:rsid w:val="00BB3921"/>
    <w:rsid w:val="00BB51B1"/>
    <w:rsid w:val="00BB5807"/>
    <w:rsid w:val="00BB6212"/>
    <w:rsid w:val="00BB69FA"/>
    <w:rsid w:val="00BB6D29"/>
    <w:rsid w:val="00BB6E9B"/>
    <w:rsid w:val="00BB7C4C"/>
    <w:rsid w:val="00BC11D5"/>
    <w:rsid w:val="00BC1C46"/>
    <w:rsid w:val="00BC2687"/>
    <w:rsid w:val="00BC3FFF"/>
    <w:rsid w:val="00BC4411"/>
    <w:rsid w:val="00BC51D3"/>
    <w:rsid w:val="00BC532B"/>
    <w:rsid w:val="00BC54F0"/>
    <w:rsid w:val="00BC60CD"/>
    <w:rsid w:val="00BC7CA2"/>
    <w:rsid w:val="00BD020E"/>
    <w:rsid w:val="00BD078E"/>
    <w:rsid w:val="00BD1B03"/>
    <w:rsid w:val="00BD1C66"/>
    <w:rsid w:val="00BD1CED"/>
    <w:rsid w:val="00BD245E"/>
    <w:rsid w:val="00BD355B"/>
    <w:rsid w:val="00BD504E"/>
    <w:rsid w:val="00BD6E61"/>
    <w:rsid w:val="00BD6E72"/>
    <w:rsid w:val="00BD74A6"/>
    <w:rsid w:val="00BE212A"/>
    <w:rsid w:val="00BE2EB3"/>
    <w:rsid w:val="00BE3427"/>
    <w:rsid w:val="00BE3434"/>
    <w:rsid w:val="00BE3EEC"/>
    <w:rsid w:val="00BE523F"/>
    <w:rsid w:val="00BE5AD9"/>
    <w:rsid w:val="00BE66FC"/>
    <w:rsid w:val="00BF1325"/>
    <w:rsid w:val="00BF491D"/>
    <w:rsid w:val="00BF5033"/>
    <w:rsid w:val="00BF550E"/>
    <w:rsid w:val="00BF62C6"/>
    <w:rsid w:val="00BF6327"/>
    <w:rsid w:val="00BF6D0F"/>
    <w:rsid w:val="00C00258"/>
    <w:rsid w:val="00C021A0"/>
    <w:rsid w:val="00C0389B"/>
    <w:rsid w:val="00C03BD6"/>
    <w:rsid w:val="00C03C9C"/>
    <w:rsid w:val="00C05705"/>
    <w:rsid w:val="00C07203"/>
    <w:rsid w:val="00C07789"/>
    <w:rsid w:val="00C07925"/>
    <w:rsid w:val="00C07DDE"/>
    <w:rsid w:val="00C10DA8"/>
    <w:rsid w:val="00C1131F"/>
    <w:rsid w:val="00C11DE5"/>
    <w:rsid w:val="00C11E7B"/>
    <w:rsid w:val="00C12114"/>
    <w:rsid w:val="00C12160"/>
    <w:rsid w:val="00C12F25"/>
    <w:rsid w:val="00C146CD"/>
    <w:rsid w:val="00C14986"/>
    <w:rsid w:val="00C149E0"/>
    <w:rsid w:val="00C14B6D"/>
    <w:rsid w:val="00C15252"/>
    <w:rsid w:val="00C154FA"/>
    <w:rsid w:val="00C15C35"/>
    <w:rsid w:val="00C17167"/>
    <w:rsid w:val="00C178CE"/>
    <w:rsid w:val="00C20088"/>
    <w:rsid w:val="00C20464"/>
    <w:rsid w:val="00C21913"/>
    <w:rsid w:val="00C24DB1"/>
    <w:rsid w:val="00C2545D"/>
    <w:rsid w:val="00C265D5"/>
    <w:rsid w:val="00C3083C"/>
    <w:rsid w:val="00C3096A"/>
    <w:rsid w:val="00C30C39"/>
    <w:rsid w:val="00C31021"/>
    <w:rsid w:val="00C314C5"/>
    <w:rsid w:val="00C31506"/>
    <w:rsid w:val="00C31D07"/>
    <w:rsid w:val="00C33956"/>
    <w:rsid w:val="00C34704"/>
    <w:rsid w:val="00C352A5"/>
    <w:rsid w:val="00C35342"/>
    <w:rsid w:val="00C40637"/>
    <w:rsid w:val="00C40AF7"/>
    <w:rsid w:val="00C41ABD"/>
    <w:rsid w:val="00C42C86"/>
    <w:rsid w:val="00C445FD"/>
    <w:rsid w:val="00C45C11"/>
    <w:rsid w:val="00C46451"/>
    <w:rsid w:val="00C5068E"/>
    <w:rsid w:val="00C5205F"/>
    <w:rsid w:val="00C52313"/>
    <w:rsid w:val="00C526D7"/>
    <w:rsid w:val="00C53A83"/>
    <w:rsid w:val="00C53B6B"/>
    <w:rsid w:val="00C56C9A"/>
    <w:rsid w:val="00C60028"/>
    <w:rsid w:val="00C60A8B"/>
    <w:rsid w:val="00C60F1E"/>
    <w:rsid w:val="00C61495"/>
    <w:rsid w:val="00C6239D"/>
    <w:rsid w:val="00C6315F"/>
    <w:rsid w:val="00C6553E"/>
    <w:rsid w:val="00C657E3"/>
    <w:rsid w:val="00C6594B"/>
    <w:rsid w:val="00C66648"/>
    <w:rsid w:val="00C67A0B"/>
    <w:rsid w:val="00C67ADF"/>
    <w:rsid w:val="00C706AF"/>
    <w:rsid w:val="00C7084B"/>
    <w:rsid w:val="00C70F7E"/>
    <w:rsid w:val="00C715D4"/>
    <w:rsid w:val="00C72B03"/>
    <w:rsid w:val="00C72BC7"/>
    <w:rsid w:val="00C731E4"/>
    <w:rsid w:val="00C753BE"/>
    <w:rsid w:val="00C76664"/>
    <w:rsid w:val="00C76967"/>
    <w:rsid w:val="00C775C8"/>
    <w:rsid w:val="00C802F2"/>
    <w:rsid w:val="00C82B9D"/>
    <w:rsid w:val="00C831B9"/>
    <w:rsid w:val="00C833F6"/>
    <w:rsid w:val="00C836A7"/>
    <w:rsid w:val="00C8431F"/>
    <w:rsid w:val="00C8478D"/>
    <w:rsid w:val="00C8553B"/>
    <w:rsid w:val="00C87D4B"/>
    <w:rsid w:val="00C90BB8"/>
    <w:rsid w:val="00C91F87"/>
    <w:rsid w:val="00C92019"/>
    <w:rsid w:val="00C93E5B"/>
    <w:rsid w:val="00C94142"/>
    <w:rsid w:val="00C9491A"/>
    <w:rsid w:val="00C94F8C"/>
    <w:rsid w:val="00CA1569"/>
    <w:rsid w:val="00CA1C11"/>
    <w:rsid w:val="00CA3EBB"/>
    <w:rsid w:val="00CA5C33"/>
    <w:rsid w:val="00CA77E5"/>
    <w:rsid w:val="00CB06B8"/>
    <w:rsid w:val="00CB094E"/>
    <w:rsid w:val="00CB0971"/>
    <w:rsid w:val="00CB0E0E"/>
    <w:rsid w:val="00CB37B1"/>
    <w:rsid w:val="00CB3F78"/>
    <w:rsid w:val="00CB48F1"/>
    <w:rsid w:val="00CB4AA9"/>
    <w:rsid w:val="00CB539D"/>
    <w:rsid w:val="00CB649B"/>
    <w:rsid w:val="00CB6773"/>
    <w:rsid w:val="00CB6EAD"/>
    <w:rsid w:val="00CB6EC7"/>
    <w:rsid w:val="00CB72BB"/>
    <w:rsid w:val="00CC0379"/>
    <w:rsid w:val="00CC3698"/>
    <w:rsid w:val="00CC3D43"/>
    <w:rsid w:val="00CC48B5"/>
    <w:rsid w:val="00CC5838"/>
    <w:rsid w:val="00CC5AD2"/>
    <w:rsid w:val="00CC6A7C"/>
    <w:rsid w:val="00CC70EC"/>
    <w:rsid w:val="00CD105C"/>
    <w:rsid w:val="00CD2B8D"/>
    <w:rsid w:val="00CD4567"/>
    <w:rsid w:val="00CD45E0"/>
    <w:rsid w:val="00CD4BC2"/>
    <w:rsid w:val="00CD54D4"/>
    <w:rsid w:val="00CD55D0"/>
    <w:rsid w:val="00CD598C"/>
    <w:rsid w:val="00CD6CB3"/>
    <w:rsid w:val="00CE000C"/>
    <w:rsid w:val="00CE0115"/>
    <w:rsid w:val="00CE169F"/>
    <w:rsid w:val="00CE1871"/>
    <w:rsid w:val="00CE201B"/>
    <w:rsid w:val="00CE211B"/>
    <w:rsid w:val="00CE23B2"/>
    <w:rsid w:val="00CE26C5"/>
    <w:rsid w:val="00CE35BC"/>
    <w:rsid w:val="00CE47A1"/>
    <w:rsid w:val="00CE4C05"/>
    <w:rsid w:val="00CE51AD"/>
    <w:rsid w:val="00CE5C6C"/>
    <w:rsid w:val="00CF03A6"/>
    <w:rsid w:val="00CF07DA"/>
    <w:rsid w:val="00CF236D"/>
    <w:rsid w:val="00CF3DBD"/>
    <w:rsid w:val="00CF5292"/>
    <w:rsid w:val="00CF53BA"/>
    <w:rsid w:val="00CF58E7"/>
    <w:rsid w:val="00CF7DDF"/>
    <w:rsid w:val="00D02623"/>
    <w:rsid w:val="00D038D2"/>
    <w:rsid w:val="00D03BAD"/>
    <w:rsid w:val="00D03DC5"/>
    <w:rsid w:val="00D03E6A"/>
    <w:rsid w:val="00D046D6"/>
    <w:rsid w:val="00D060C1"/>
    <w:rsid w:val="00D066D7"/>
    <w:rsid w:val="00D067BC"/>
    <w:rsid w:val="00D075DA"/>
    <w:rsid w:val="00D10C7F"/>
    <w:rsid w:val="00D111E3"/>
    <w:rsid w:val="00D11529"/>
    <w:rsid w:val="00D12E50"/>
    <w:rsid w:val="00D12EE5"/>
    <w:rsid w:val="00D1431B"/>
    <w:rsid w:val="00D15744"/>
    <w:rsid w:val="00D15CFE"/>
    <w:rsid w:val="00D1610A"/>
    <w:rsid w:val="00D1676B"/>
    <w:rsid w:val="00D17F75"/>
    <w:rsid w:val="00D207FE"/>
    <w:rsid w:val="00D20925"/>
    <w:rsid w:val="00D212B2"/>
    <w:rsid w:val="00D21ECF"/>
    <w:rsid w:val="00D23129"/>
    <w:rsid w:val="00D238E3"/>
    <w:rsid w:val="00D23B2F"/>
    <w:rsid w:val="00D23BD2"/>
    <w:rsid w:val="00D2402D"/>
    <w:rsid w:val="00D25120"/>
    <w:rsid w:val="00D265C5"/>
    <w:rsid w:val="00D265FA"/>
    <w:rsid w:val="00D2774F"/>
    <w:rsid w:val="00D3077F"/>
    <w:rsid w:val="00D30C42"/>
    <w:rsid w:val="00D30CC2"/>
    <w:rsid w:val="00D329FF"/>
    <w:rsid w:val="00D32B13"/>
    <w:rsid w:val="00D3548C"/>
    <w:rsid w:val="00D35F6E"/>
    <w:rsid w:val="00D36D47"/>
    <w:rsid w:val="00D37A51"/>
    <w:rsid w:val="00D37EA5"/>
    <w:rsid w:val="00D40BF8"/>
    <w:rsid w:val="00D40CA4"/>
    <w:rsid w:val="00D40DF3"/>
    <w:rsid w:val="00D41EAC"/>
    <w:rsid w:val="00D42CBF"/>
    <w:rsid w:val="00D43898"/>
    <w:rsid w:val="00D43C09"/>
    <w:rsid w:val="00D44EA6"/>
    <w:rsid w:val="00D44F76"/>
    <w:rsid w:val="00D455DF"/>
    <w:rsid w:val="00D45653"/>
    <w:rsid w:val="00D46B07"/>
    <w:rsid w:val="00D50420"/>
    <w:rsid w:val="00D5270C"/>
    <w:rsid w:val="00D52CAC"/>
    <w:rsid w:val="00D54496"/>
    <w:rsid w:val="00D55672"/>
    <w:rsid w:val="00D5685E"/>
    <w:rsid w:val="00D56E18"/>
    <w:rsid w:val="00D56EBB"/>
    <w:rsid w:val="00D574E3"/>
    <w:rsid w:val="00D57862"/>
    <w:rsid w:val="00D60845"/>
    <w:rsid w:val="00D61A3A"/>
    <w:rsid w:val="00D640D3"/>
    <w:rsid w:val="00D64572"/>
    <w:rsid w:val="00D64A09"/>
    <w:rsid w:val="00D65176"/>
    <w:rsid w:val="00D65454"/>
    <w:rsid w:val="00D65714"/>
    <w:rsid w:val="00D65EC7"/>
    <w:rsid w:val="00D665A7"/>
    <w:rsid w:val="00D6693E"/>
    <w:rsid w:val="00D673F2"/>
    <w:rsid w:val="00D679C2"/>
    <w:rsid w:val="00D67BE0"/>
    <w:rsid w:val="00D715E8"/>
    <w:rsid w:val="00D735AE"/>
    <w:rsid w:val="00D737B7"/>
    <w:rsid w:val="00D738DA"/>
    <w:rsid w:val="00D75A15"/>
    <w:rsid w:val="00D75FFF"/>
    <w:rsid w:val="00D77075"/>
    <w:rsid w:val="00D77218"/>
    <w:rsid w:val="00D82752"/>
    <w:rsid w:val="00D85103"/>
    <w:rsid w:val="00D851B6"/>
    <w:rsid w:val="00D86594"/>
    <w:rsid w:val="00D86DA1"/>
    <w:rsid w:val="00D86DA9"/>
    <w:rsid w:val="00D86DB7"/>
    <w:rsid w:val="00D870B2"/>
    <w:rsid w:val="00D91A95"/>
    <w:rsid w:val="00D9219A"/>
    <w:rsid w:val="00D92316"/>
    <w:rsid w:val="00D92466"/>
    <w:rsid w:val="00D93EE6"/>
    <w:rsid w:val="00D94F4A"/>
    <w:rsid w:val="00D951BE"/>
    <w:rsid w:val="00D95FD8"/>
    <w:rsid w:val="00DA1C44"/>
    <w:rsid w:val="00DA1D2C"/>
    <w:rsid w:val="00DA2661"/>
    <w:rsid w:val="00DA32D7"/>
    <w:rsid w:val="00DA4A43"/>
    <w:rsid w:val="00DA4C7C"/>
    <w:rsid w:val="00DA53B8"/>
    <w:rsid w:val="00DA565B"/>
    <w:rsid w:val="00DA6EB0"/>
    <w:rsid w:val="00DB0F9C"/>
    <w:rsid w:val="00DB19D2"/>
    <w:rsid w:val="00DB1B86"/>
    <w:rsid w:val="00DB1B9E"/>
    <w:rsid w:val="00DB22C1"/>
    <w:rsid w:val="00DB38A6"/>
    <w:rsid w:val="00DB3BB0"/>
    <w:rsid w:val="00DB3DFD"/>
    <w:rsid w:val="00DB4E14"/>
    <w:rsid w:val="00DB5B26"/>
    <w:rsid w:val="00DB5D12"/>
    <w:rsid w:val="00DC0616"/>
    <w:rsid w:val="00DC0BBD"/>
    <w:rsid w:val="00DC1624"/>
    <w:rsid w:val="00DC451C"/>
    <w:rsid w:val="00DC515C"/>
    <w:rsid w:val="00DC58BD"/>
    <w:rsid w:val="00DC5E76"/>
    <w:rsid w:val="00DC68F5"/>
    <w:rsid w:val="00DC7948"/>
    <w:rsid w:val="00DD30D0"/>
    <w:rsid w:val="00DD35E1"/>
    <w:rsid w:val="00DD3D74"/>
    <w:rsid w:val="00DD42E7"/>
    <w:rsid w:val="00DD4432"/>
    <w:rsid w:val="00DD4A10"/>
    <w:rsid w:val="00DD50D2"/>
    <w:rsid w:val="00DD5EB0"/>
    <w:rsid w:val="00DD63D8"/>
    <w:rsid w:val="00DE04F5"/>
    <w:rsid w:val="00DE1E29"/>
    <w:rsid w:val="00DE3043"/>
    <w:rsid w:val="00DE379F"/>
    <w:rsid w:val="00DE3D3C"/>
    <w:rsid w:val="00DE4BA4"/>
    <w:rsid w:val="00DE5AFF"/>
    <w:rsid w:val="00DE6EE6"/>
    <w:rsid w:val="00DE7EAE"/>
    <w:rsid w:val="00DF09C7"/>
    <w:rsid w:val="00DF11F9"/>
    <w:rsid w:val="00DF1ADC"/>
    <w:rsid w:val="00DF1EA2"/>
    <w:rsid w:val="00DF2EE6"/>
    <w:rsid w:val="00DF2F8F"/>
    <w:rsid w:val="00DF363F"/>
    <w:rsid w:val="00DF386A"/>
    <w:rsid w:val="00DF4ABD"/>
    <w:rsid w:val="00DF4D5C"/>
    <w:rsid w:val="00DF52CF"/>
    <w:rsid w:val="00DF7EF3"/>
    <w:rsid w:val="00E0029E"/>
    <w:rsid w:val="00E005FD"/>
    <w:rsid w:val="00E0182E"/>
    <w:rsid w:val="00E03748"/>
    <w:rsid w:val="00E03D6B"/>
    <w:rsid w:val="00E041A3"/>
    <w:rsid w:val="00E04DB9"/>
    <w:rsid w:val="00E051C1"/>
    <w:rsid w:val="00E06B83"/>
    <w:rsid w:val="00E06D7D"/>
    <w:rsid w:val="00E0725B"/>
    <w:rsid w:val="00E07673"/>
    <w:rsid w:val="00E0785D"/>
    <w:rsid w:val="00E121FD"/>
    <w:rsid w:val="00E12376"/>
    <w:rsid w:val="00E127FA"/>
    <w:rsid w:val="00E1382E"/>
    <w:rsid w:val="00E14674"/>
    <w:rsid w:val="00E14B62"/>
    <w:rsid w:val="00E1506E"/>
    <w:rsid w:val="00E15224"/>
    <w:rsid w:val="00E157FA"/>
    <w:rsid w:val="00E20613"/>
    <w:rsid w:val="00E20ACC"/>
    <w:rsid w:val="00E20DC5"/>
    <w:rsid w:val="00E21AE3"/>
    <w:rsid w:val="00E224AE"/>
    <w:rsid w:val="00E22755"/>
    <w:rsid w:val="00E23F9D"/>
    <w:rsid w:val="00E24A30"/>
    <w:rsid w:val="00E26476"/>
    <w:rsid w:val="00E267DF"/>
    <w:rsid w:val="00E2739A"/>
    <w:rsid w:val="00E30D2E"/>
    <w:rsid w:val="00E31898"/>
    <w:rsid w:val="00E32C5B"/>
    <w:rsid w:val="00E32CBF"/>
    <w:rsid w:val="00E354F2"/>
    <w:rsid w:val="00E36DEF"/>
    <w:rsid w:val="00E4103F"/>
    <w:rsid w:val="00E410A5"/>
    <w:rsid w:val="00E416AF"/>
    <w:rsid w:val="00E416CC"/>
    <w:rsid w:val="00E416D6"/>
    <w:rsid w:val="00E4220E"/>
    <w:rsid w:val="00E425AA"/>
    <w:rsid w:val="00E43D9F"/>
    <w:rsid w:val="00E4406A"/>
    <w:rsid w:val="00E46C8F"/>
    <w:rsid w:val="00E47678"/>
    <w:rsid w:val="00E47FE4"/>
    <w:rsid w:val="00E505EF"/>
    <w:rsid w:val="00E5096A"/>
    <w:rsid w:val="00E50B4A"/>
    <w:rsid w:val="00E51ACC"/>
    <w:rsid w:val="00E5225B"/>
    <w:rsid w:val="00E52DB8"/>
    <w:rsid w:val="00E5314F"/>
    <w:rsid w:val="00E53439"/>
    <w:rsid w:val="00E53F6D"/>
    <w:rsid w:val="00E54328"/>
    <w:rsid w:val="00E55906"/>
    <w:rsid w:val="00E56528"/>
    <w:rsid w:val="00E56902"/>
    <w:rsid w:val="00E573B8"/>
    <w:rsid w:val="00E574E8"/>
    <w:rsid w:val="00E60754"/>
    <w:rsid w:val="00E60C4A"/>
    <w:rsid w:val="00E60FE6"/>
    <w:rsid w:val="00E61A87"/>
    <w:rsid w:val="00E6486E"/>
    <w:rsid w:val="00E652E5"/>
    <w:rsid w:val="00E661AD"/>
    <w:rsid w:val="00E66F5B"/>
    <w:rsid w:val="00E6742E"/>
    <w:rsid w:val="00E7030B"/>
    <w:rsid w:val="00E70EC0"/>
    <w:rsid w:val="00E71397"/>
    <w:rsid w:val="00E71ABE"/>
    <w:rsid w:val="00E71E19"/>
    <w:rsid w:val="00E7294D"/>
    <w:rsid w:val="00E74957"/>
    <w:rsid w:val="00E76D9C"/>
    <w:rsid w:val="00E775F0"/>
    <w:rsid w:val="00E77A30"/>
    <w:rsid w:val="00E82517"/>
    <w:rsid w:val="00E85A14"/>
    <w:rsid w:val="00E86192"/>
    <w:rsid w:val="00E86F0B"/>
    <w:rsid w:val="00E86F3B"/>
    <w:rsid w:val="00E900B8"/>
    <w:rsid w:val="00E92508"/>
    <w:rsid w:val="00E93748"/>
    <w:rsid w:val="00E93AC5"/>
    <w:rsid w:val="00E94554"/>
    <w:rsid w:val="00E961D3"/>
    <w:rsid w:val="00E96DA4"/>
    <w:rsid w:val="00E97D11"/>
    <w:rsid w:val="00EA04A9"/>
    <w:rsid w:val="00EA0D54"/>
    <w:rsid w:val="00EA14A0"/>
    <w:rsid w:val="00EA1786"/>
    <w:rsid w:val="00EA28EF"/>
    <w:rsid w:val="00EA330D"/>
    <w:rsid w:val="00EA58C6"/>
    <w:rsid w:val="00EA7DE8"/>
    <w:rsid w:val="00EB0C79"/>
    <w:rsid w:val="00EB10BE"/>
    <w:rsid w:val="00EB1166"/>
    <w:rsid w:val="00EB2A53"/>
    <w:rsid w:val="00EB2E32"/>
    <w:rsid w:val="00EB4BD3"/>
    <w:rsid w:val="00EB5089"/>
    <w:rsid w:val="00EB54D4"/>
    <w:rsid w:val="00EB7824"/>
    <w:rsid w:val="00EC06F8"/>
    <w:rsid w:val="00EC45D7"/>
    <w:rsid w:val="00EC54F9"/>
    <w:rsid w:val="00EC563E"/>
    <w:rsid w:val="00EC58E7"/>
    <w:rsid w:val="00EC5BDE"/>
    <w:rsid w:val="00EC612C"/>
    <w:rsid w:val="00EC6EF8"/>
    <w:rsid w:val="00EC703E"/>
    <w:rsid w:val="00ED1B7B"/>
    <w:rsid w:val="00ED33AB"/>
    <w:rsid w:val="00ED43A1"/>
    <w:rsid w:val="00ED5AFD"/>
    <w:rsid w:val="00ED780E"/>
    <w:rsid w:val="00EE0F81"/>
    <w:rsid w:val="00EE1921"/>
    <w:rsid w:val="00EE2A12"/>
    <w:rsid w:val="00EE327E"/>
    <w:rsid w:val="00EE337B"/>
    <w:rsid w:val="00EE5645"/>
    <w:rsid w:val="00EE6164"/>
    <w:rsid w:val="00EE6723"/>
    <w:rsid w:val="00EE6DEA"/>
    <w:rsid w:val="00EE6EFB"/>
    <w:rsid w:val="00EE7A48"/>
    <w:rsid w:val="00EF032E"/>
    <w:rsid w:val="00EF0445"/>
    <w:rsid w:val="00EF061F"/>
    <w:rsid w:val="00EF0E87"/>
    <w:rsid w:val="00EF11C9"/>
    <w:rsid w:val="00EF1BF0"/>
    <w:rsid w:val="00EF1DE7"/>
    <w:rsid w:val="00EF282D"/>
    <w:rsid w:val="00EF3101"/>
    <w:rsid w:val="00EF34B9"/>
    <w:rsid w:val="00EF4BC4"/>
    <w:rsid w:val="00EF7201"/>
    <w:rsid w:val="00F00D45"/>
    <w:rsid w:val="00F01E5C"/>
    <w:rsid w:val="00F02A06"/>
    <w:rsid w:val="00F02EA6"/>
    <w:rsid w:val="00F03418"/>
    <w:rsid w:val="00F04BF7"/>
    <w:rsid w:val="00F050C9"/>
    <w:rsid w:val="00F05A13"/>
    <w:rsid w:val="00F06142"/>
    <w:rsid w:val="00F126F8"/>
    <w:rsid w:val="00F12CC5"/>
    <w:rsid w:val="00F13896"/>
    <w:rsid w:val="00F1532C"/>
    <w:rsid w:val="00F174E4"/>
    <w:rsid w:val="00F176F6"/>
    <w:rsid w:val="00F17CD3"/>
    <w:rsid w:val="00F20596"/>
    <w:rsid w:val="00F213F9"/>
    <w:rsid w:val="00F21B06"/>
    <w:rsid w:val="00F22B39"/>
    <w:rsid w:val="00F23471"/>
    <w:rsid w:val="00F24B2A"/>
    <w:rsid w:val="00F25063"/>
    <w:rsid w:val="00F25898"/>
    <w:rsid w:val="00F25BAE"/>
    <w:rsid w:val="00F2760C"/>
    <w:rsid w:val="00F2776C"/>
    <w:rsid w:val="00F30E50"/>
    <w:rsid w:val="00F31CC5"/>
    <w:rsid w:val="00F31E88"/>
    <w:rsid w:val="00F3291C"/>
    <w:rsid w:val="00F32C4B"/>
    <w:rsid w:val="00F32EA6"/>
    <w:rsid w:val="00F34C20"/>
    <w:rsid w:val="00F3554A"/>
    <w:rsid w:val="00F3702F"/>
    <w:rsid w:val="00F4067A"/>
    <w:rsid w:val="00F40A0D"/>
    <w:rsid w:val="00F412BC"/>
    <w:rsid w:val="00F42A0B"/>
    <w:rsid w:val="00F42DF3"/>
    <w:rsid w:val="00F43733"/>
    <w:rsid w:val="00F45336"/>
    <w:rsid w:val="00F45586"/>
    <w:rsid w:val="00F455D0"/>
    <w:rsid w:val="00F46B21"/>
    <w:rsid w:val="00F4742F"/>
    <w:rsid w:val="00F47485"/>
    <w:rsid w:val="00F475B3"/>
    <w:rsid w:val="00F47A75"/>
    <w:rsid w:val="00F50352"/>
    <w:rsid w:val="00F51953"/>
    <w:rsid w:val="00F51AEA"/>
    <w:rsid w:val="00F51FAB"/>
    <w:rsid w:val="00F520B5"/>
    <w:rsid w:val="00F54365"/>
    <w:rsid w:val="00F5482C"/>
    <w:rsid w:val="00F5668C"/>
    <w:rsid w:val="00F5692A"/>
    <w:rsid w:val="00F57BE5"/>
    <w:rsid w:val="00F60664"/>
    <w:rsid w:val="00F61439"/>
    <w:rsid w:val="00F61F7A"/>
    <w:rsid w:val="00F6215C"/>
    <w:rsid w:val="00F64E1D"/>
    <w:rsid w:val="00F65C91"/>
    <w:rsid w:val="00F674DC"/>
    <w:rsid w:val="00F71077"/>
    <w:rsid w:val="00F716E9"/>
    <w:rsid w:val="00F720EB"/>
    <w:rsid w:val="00F72214"/>
    <w:rsid w:val="00F726B2"/>
    <w:rsid w:val="00F73417"/>
    <w:rsid w:val="00F7444E"/>
    <w:rsid w:val="00F7452C"/>
    <w:rsid w:val="00F74C83"/>
    <w:rsid w:val="00F75AE8"/>
    <w:rsid w:val="00F76F36"/>
    <w:rsid w:val="00F77F22"/>
    <w:rsid w:val="00F805DB"/>
    <w:rsid w:val="00F823F0"/>
    <w:rsid w:val="00F83A70"/>
    <w:rsid w:val="00F85423"/>
    <w:rsid w:val="00F856EB"/>
    <w:rsid w:val="00F858CF"/>
    <w:rsid w:val="00F85EFC"/>
    <w:rsid w:val="00F86AE6"/>
    <w:rsid w:val="00F90295"/>
    <w:rsid w:val="00F90605"/>
    <w:rsid w:val="00F919FF"/>
    <w:rsid w:val="00F9364E"/>
    <w:rsid w:val="00F9667E"/>
    <w:rsid w:val="00FA0F2E"/>
    <w:rsid w:val="00FA1B0F"/>
    <w:rsid w:val="00FA1EC9"/>
    <w:rsid w:val="00FA2495"/>
    <w:rsid w:val="00FA4717"/>
    <w:rsid w:val="00FA4DB7"/>
    <w:rsid w:val="00FA58CC"/>
    <w:rsid w:val="00FA63B6"/>
    <w:rsid w:val="00FA6604"/>
    <w:rsid w:val="00FB1BBE"/>
    <w:rsid w:val="00FB2F0B"/>
    <w:rsid w:val="00FB365D"/>
    <w:rsid w:val="00FB4B0C"/>
    <w:rsid w:val="00FB507B"/>
    <w:rsid w:val="00FB6248"/>
    <w:rsid w:val="00FB7E7F"/>
    <w:rsid w:val="00FC0495"/>
    <w:rsid w:val="00FC050E"/>
    <w:rsid w:val="00FC06C7"/>
    <w:rsid w:val="00FC06DA"/>
    <w:rsid w:val="00FC0CE4"/>
    <w:rsid w:val="00FC0FB0"/>
    <w:rsid w:val="00FC2C2C"/>
    <w:rsid w:val="00FC34F7"/>
    <w:rsid w:val="00FC38C0"/>
    <w:rsid w:val="00FC3B69"/>
    <w:rsid w:val="00FC3C36"/>
    <w:rsid w:val="00FC44CD"/>
    <w:rsid w:val="00FC46D6"/>
    <w:rsid w:val="00FC54C7"/>
    <w:rsid w:val="00FC5701"/>
    <w:rsid w:val="00FC5D40"/>
    <w:rsid w:val="00FD0CEA"/>
    <w:rsid w:val="00FD1373"/>
    <w:rsid w:val="00FD29B0"/>
    <w:rsid w:val="00FD30AC"/>
    <w:rsid w:val="00FD348C"/>
    <w:rsid w:val="00FD576E"/>
    <w:rsid w:val="00FD6FA7"/>
    <w:rsid w:val="00FE12E9"/>
    <w:rsid w:val="00FE1708"/>
    <w:rsid w:val="00FE1B53"/>
    <w:rsid w:val="00FE2C86"/>
    <w:rsid w:val="00FE2F98"/>
    <w:rsid w:val="00FE42AB"/>
    <w:rsid w:val="00FE4D99"/>
    <w:rsid w:val="00FE5810"/>
    <w:rsid w:val="00FE5FC3"/>
    <w:rsid w:val="00FE6692"/>
    <w:rsid w:val="00FE6EFB"/>
    <w:rsid w:val="00FE76ED"/>
    <w:rsid w:val="00FF1C23"/>
    <w:rsid w:val="00FF36AA"/>
    <w:rsid w:val="00FF37AC"/>
    <w:rsid w:val="00FF3AAB"/>
    <w:rsid w:val="00FF466D"/>
    <w:rsid w:val="00FF4862"/>
    <w:rsid w:val="00FF4CE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2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uiPriority="0" w:qFormat="1"/>
    <w:lsdException w:name="heading 4" w:semiHidden="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00C68"/>
  </w:style>
  <w:style w:type="paragraph" w:styleId="Ttulo1">
    <w:name w:val="heading 1"/>
    <w:aliases w:val="EMENTA,2 headline"/>
    <w:basedOn w:val="Normal"/>
    <w:next w:val="Normal"/>
    <w:link w:val="Ttulo1Char"/>
    <w:uiPriority w:val="99"/>
    <w:qFormat/>
    <w:rsid w:val="00A243CF"/>
    <w:pPr>
      <w:keepNext/>
      <w:spacing w:before="360" w:after="240"/>
      <w:ind w:left="1134"/>
      <w:outlineLvl w:val="0"/>
    </w:pPr>
    <w:rPr>
      <w:rFonts w:ascii="Arial" w:hAnsi="Arial" w:cs="Arial"/>
      <w:b/>
      <w:bCs/>
      <w:kern w:val="28"/>
    </w:rPr>
  </w:style>
  <w:style w:type="paragraph" w:styleId="Ttulo2">
    <w:name w:val="heading 2"/>
    <w:basedOn w:val="Normal"/>
    <w:next w:val="Normal"/>
    <w:link w:val="Ttulo2Char"/>
    <w:uiPriority w:val="99"/>
    <w:qFormat/>
    <w:rsid w:val="00A243CF"/>
    <w:pPr>
      <w:keepNext/>
      <w:tabs>
        <w:tab w:val="left" w:pos="1701"/>
      </w:tabs>
      <w:ind w:right="-1"/>
      <w:jc w:val="center"/>
      <w:outlineLvl w:val="1"/>
    </w:pPr>
    <w:rPr>
      <w:b/>
      <w:bCs/>
      <w:color w:val="000000"/>
      <w:sz w:val="24"/>
      <w:szCs w:val="24"/>
    </w:rPr>
  </w:style>
  <w:style w:type="paragraph" w:styleId="Ttulo3">
    <w:name w:val="heading 3"/>
    <w:basedOn w:val="Normal"/>
    <w:next w:val="Normal"/>
    <w:link w:val="Ttulo3Char"/>
    <w:uiPriority w:val="99"/>
    <w:qFormat/>
    <w:rsid w:val="00A243CF"/>
    <w:pPr>
      <w:keepNext/>
      <w:jc w:val="center"/>
      <w:outlineLvl w:val="2"/>
    </w:pPr>
    <w:rPr>
      <w:b/>
      <w:bCs/>
      <w:sz w:val="24"/>
      <w:szCs w:val="24"/>
    </w:rPr>
  </w:style>
  <w:style w:type="paragraph" w:styleId="Ttulo4">
    <w:name w:val="heading 4"/>
    <w:basedOn w:val="Normal"/>
    <w:next w:val="Normal"/>
    <w:link w:val="Ttulo4Char"/>
    <w:uiPriority w:val="99"/>
    <w:qFormat/>
    <w:rsid w:val="00A243CF"/>
    <w:pPr>
      <w:keepNext/>
      <w:tabs>
        <w:tab w:val="left" w:pos="1701"/>
      </w:tabs>
      <w:spacing w:before="360" w:after="240"/>
      <w:jc w:val="both"/>
      <w:outlineLvl w:val="3"/>
    </w:pPr>
    <w:rPr>
      <w:b/>
      <w:bCs/>
      <w:sz w:val="24"/>
      <w:szCs w:val="24"/>
    </w:rPr>
  </w:style>
  <w:style w:type="paragraph" w:styleId="Ttulo5">
    <w:name w:val="heading 5"/>
    <w:basedOn w:val="Normal"/>
    <w:next w:val="Normal"/>
    <w:link w:val="Ttulo5Char"/>
    <w:uiPriority w:val="99"/>
    <w:qFormat/>
    <w:rsid w:val="00A243CF"/>
    <w:pPr>
      <w:keepNext/>
      <w:numPr>
        <w:ilvl w:val="4"/>
      </w:numPr>
      <w:jc w:val="center"/>
      <w:outlineLvl w:val="4"/>
    </w:pPr>
    <w:rPr>
      <w:b/>
      <w:bCs/>
      <w:sz w:val="24"/>
      <w:szCs w:val="24"/>
    </w:rPr>
  </w:style>
  <w:style w:type="paragraph" w:styleId="Ttulo6">
    <w:name w:val="heading 6"/>
    <w:basedOn w:val="Normal"/>
    <w:next w:val="Normal"/>
    <w:link w:val="Ttulo6Char"/>
    <w:uiPriority w:val="99"/>
    <w:qFormat/>
    <w:rsid w:val="00A243CF"/>
    <w:pPr>
      <w:keepNext/>
      <w:jc w:val="both"/>
      <w:outlineLvl w:val="5"/>
    </w:pPr>
    <w:rPr>
      <w:sz w:val="24"/>
      <w:szCs w:val="24"/>
    </w:rPr>
  </w:style>
  <w:style w:type="paragraph" w:styleId="Ttulo7">
    <w:name w:val="heading 7"/>
    <w:basedOn w:val="Normal"/>
    <w:next w:val="Normal"/>
    <w:link w:val="Ttulo7Char"/>
    <w:uiPriority w:val="99"/>
    <w:qFormat/>
    <w:rsid w:val="00A243CF"/>
    <w:pPr>
      <w:keepNext/>
      <w:jc w:val="both"/>
      <w:outlineLvl w:val="6"/>
    </w:pPr>
    <w:rPr>
      <w:b/>
      <w:bCs/>
      <w:color w:val="FF0000"/>
      <w:sz w:val="24"/>
      <w:szCs w:val="24"/>
    </w:rPr>
  </w:style>
  <w:style w:type="paragraph" w:styleId="Ttulo8">
    <w:name w:val="heading 8"/>
    <w:basedOn w:val="Normal"/>
    <w:next w:val="Normal"/>
    <w:link w:val="Ttulo8Char"/>
    <w:uiPriority w:val="99"/>
    <w:qFormat/>
    <w:rsid w:val="00A243CF"/>
    <w:pPr>
      <w:keepNext/>
      <w:outlineLvl w:val="7"/>
    </w:pPr>
    <w:rPr>
      <w:b/>
      <w:bCs/>
      <w:sz w:val="24"/>
      <w:szCs w:val="24"/>
    </w:rPr>
  </w:style>
  <w:style w:type="paragraph" w:styleId="Ttulo9">
    <w:name w:val="heading 9"/>
    <w:basedOn w:val="Normal"/>
    <w:next w:val="Normal"/>
    <w:link w:val="Ttulo9Char"/>
    <w:uiPriority w:val="99"/>
    <w:qFormat/>
    <w:rsid w:val="00A243CF"/>
    <w:pPr>
      <w:keepNext/>
      <w:tabs>
        <w:tab w:val="left" w:pos="1701"/>
      </w:tabs>
      <w:spacing w:after="120" w:line="340" w:lineRule="exact"/>
      <w:outlineLvl w:val="8"/>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EMENTA Char,2 headline Char"/>
    <w:basedOn w:val="Fontepargpadro"/>
    <w:link w:val="Ttulo1"/>
    <w:uiPriority w:val="99"/>
    <w:locked/>
    <w:rsid w:val="00CA3EBB"/>
    <w:rPr>
      <w:rFonts w:ascii="Arial" w:hAnsi="Arial" w:cs="Arial"/>
      <w:b/>
      <w:bCs/>
      <w:snapToGrid w:val="0"/>
      <w:kern w:val="28"/>
    </w:rPr>
  </w:style>
  <w:style w:type="character" w:customStyle="1" w:styleId="Ttulo2Char">
    <w:name w:val="Título 2 Char"/>
    <w:basedOn w:val="Fontepargpadro"/>
    <w:link w:val="Ttulo2"/>
    <w:uiPriority w:val="99"/>
    <w:locked/>
    <w:rsid w:val="00CA3EBB"/>
    <w:rPr>
      <w:b/>
      <w:bCs/>
      <w:color w:val="000000"/>
      <w:sz w:val="24"/>
      <w:szCs w:val="24"/>
    </w:rPr>
  </w:style>
  <w:style w:type="character" w:customStyle="1" w:styleId="Ttulo3Char">
    <w:name w:val="Título 3 Char"/>
    <w:basedOn w:val="Fontepargpadro"/>
    <w:link w:val="Ttulo3"/>
    <w:uiPriority w:val="99"/>
    <w:semiHidden/>
    <w:locked/>
    <w:rsid w:val="00803DA4"/>
    <w:rPr>
      <w:rFonts w:ascii="Cambria" w:hAnsi="Cambria" w:cs="Cambria"/>
      <w:b/>
      <w:bCs/>
      <w:sz w:val="26"/>
      <w:szCs w:val="26"/>
    </w:rPr>
  </w:style>
  <w:style w:type="character" w:customStyle="1" w:styleId="Ttulo4Char">
    <w:name w:val="Título 4 Char"/>
    <w:basedOn w:val="Fontepargpadro"/>
    <w:link w:val="Ttulo4"/>
    <w:uiPriority w:val="99"/>
    <w:semiHidden/>
    <w:locked/>
    <w:rsid w:val="00803DA4"/>
    <w:rPr>
      <w:rFonts w:ascii="Calibri" w:hAnsi="Calibri" w:cs="Calibri"/>
      <w:b/>
      <w:bCs/>
      <w:sz w:val="28"/>
      <w:szCs w:val="28"/>
    </w:rPr>
  </w:style>
  <w:style w:type="character" w:customStyle="1" w:styleId="Ttulo5Char">
    <w:name w:val="Título 5 Char"/>
    <w:basedOn w:val="Fontepargpadro"/>
    <w:link w:val="Ttulo5"/>
    <w:uiPriority w:val="99"/>
    <w:semiHidden/>
    <w:locked/>
    <w:rsid w:val="00803DA4"/>
    <w:rPr>
      <w:rFonts w:ascii="Calibri" w:hAnsi="Calibri" w:cs="Calibri"/>
      <w:b/>
      <w:bCs/>
      <w:i/>
      <w:iCs/>
      <w:sz w:val="26"/>
      <w:szCs w:val="26"/>
    </w:rPr>
  </w:style>
  <w:style w:type="character" w:customStyle="1" w:styleId="Ttulo6Char">
    <w:name w:val="Título 6 Char"/>
    <w:basedOn w:val="Fontepargpadro"/>
    <w:link w:val="Ttulo6"/>
    <w:uiPriority w:val="99"/>
    <w:locked/>
    <w:rsid w:val="00CA3EBB"/>
    <w:rPr>
      <w:sz w:val="24"/>
      <w:szCs w:val="24"/>
    </w:rPr>
  </w:style>
  <w:style w:type="character" w:customStyle="1" w:styleId="Ttulo7Char">
    <w:name w:val="Título 7 Char"/>
    <w:basedOn w:val="Fontepargpadro"/>
    <w:link w:val="Ttulo7"/>
    <w:uiPriority w:val="99"/>
    <w:semiHidden/>
    <w:locked/>
    <w:rsid w:val="00803DA4"/>
    <w:rPr>
      <w:rFonts w:ascii="Calibri" w:hAnsi="Calibri" w:cs="Calibri"/>
      <w:sz w:val="24"/>
      <w:szCs w:val="24"/>
    </w:rPr>
  </w:style>
  <w:style w:type="character" w:customStyle="1" w:styleId="Ttulo8Char">
    <w:name w:val="Título 8 Char"/>
    <w:basedOn w:val="Fontepargpadro"/>
    <w:link w:val="Ttulo8"/>
    <w:uiPriority w:val="99"/>
    <w:locked/>
    <w:rsid w:val="00DA53B8"/>
    <w:rPr>
      <w:b/>
      <w:bCs/>
      <w:snapToGrid w:val="0"/>
      <w:sz w:val="24"/>
      <w:szCs w:val="24"/>
    </w:rPr>
  </w:style>
  <w:style w:type="character" w:customStyle="1" w:styleId="Ttulo9Char">
    <w:name w:val="Título 9 Char"/>
    <w:basedOn w:val="Fontepargpadro"/>
    <w:link w:val="Ttulo9"/>
    <w:uiPriority w:val="99"/>
    <w:semiHidden/>
    <w:locked/>
    <w:rsid w:val="00803DA4"/>
    <w:rPr>
      <w:rFonts w:ascii="Cambria" w:hAnsi="Cambria" w:cs="Cambria"/>
    </w:rPr>
  </w:style>
  <w:style w:type="paragraph" w:customStyle="1" w:styleId="ContratoTitulo">
    <w:name w:val="ContratoTitulo"/>
    <w:basedOn w:val="Normal"/>
    <w:next w:val="Contrato"/>
    <w:uiPriority w:val="99"/>
    <w:rsid w:val="00A243CF"/>
    <w:pPr>
      <w:numPr>
        <w:ilvl w:val="1"/>
        <w:numId w:val="2"/>
      </w:numPr>
      <w:tabs>
        <w:tab w:val="clear" w:pos="360"/>
      </w:tabs>
      <w:spacing w:after="240"/>
      <w:ind w:left="1701" w:hanging="283"/>
    </w:pPr>
    <w:rPr>
      <w:rFonts w:ascii="Arial" w:hAnsi="Arial" w:cs="Arial"/>
      <w:b/>
      <w:bCs/>
      <w:sz w:val="24"/>
      <w:szCs w:val="24"/>
    </w:rPr>
  </w:style>
  <w:style w:type="paragraph" w:customStyle="1" w:styleId="Contrato">
    <w:name w:val="Contrato"/>
    <w:basedOn w:val="Normal"/>
    <w:uiPriority w:val="99"/>
    <w:rsid w:val="00A243CF"/>
    <w:pPr>
      <w:tabs>
        <w:tab w:val="num" w:pos="360"/>
        <w:tab w:val="num" w:pos="926"/>
      </w:tabs>
      <w:spacing w:after="240"/>
      <w:ind w:left="926" w:hanging="360"/>
      <w:jc w:val="both"/>
    </w:pPr>
    <w:rPr>
      <w:sz w:val="24"/>
      <w:szCs w:val="24"/>
    </w:rPr>
  </w:style>
  <w:style w:type="paragraph" w:customStyle="1" w:styleId="Solon1">
    <w:name w:val="Solon1"/>
    <w:basedOn w:val="Normal"/>
    <w:uiPriority w:val="99"/>
    <w:rsid w:val="00A243CF"/>
    <w:pPr>
      <w:numPr>
        <w:numId w:val="1"/>
      </w:numPr>
      <w:tabs>
        <w:tab w:val="left" w:pos="1134"/>
        <w:tab w:val="num" w:pos="1209"/>
      </w:tabs>
      <w:spacing w:after="240"/>
      <w:ind w:left="1209" w:hanging="360"/>
      <w:jc w:val="both"/>
    </w:pPr>
    <w:rPr>
      <w:sz w:val="24"/>
      <w:szCs w:val="24"/>
    </w:rPr>
  </w:style>
  <w:style w:type="paragraph" w:customStyle="1" w:styleId="xl49">
    <w:name w:val="xl49"/>
    <w:basedOn w:val="Normal"/>
    <w:uiPriority w:val="99"/>
    <w:rsid w:val="00A243CF"/>
    <w:pPr>
      <w:spacing w:before="100" w:after="100"/>
      <w:jc w:val="center"/>
    </w:pPr>
    <w:rPr>
      <w:rFonts w:ascii="Arial" w:hAnsi="Arial" w:cs="Arial"/>
      <w:b/>
      <w:bCs/>
      <w:sz w:val="24"/>
      <w:szCs w:val="24"/>
    </w:rPr>
  </w:style>
  <w:style w:type="paragraph" w:styleId="Cabealho">
    <w:name w:val="header"/>
    <w:aliases w:val="Cabeçalho superior,Heading 1a"/>
    <w:basedOn w:val="Normal"/>
    <w:link w:val="CabealhoChar"/>
    <w:uiPriority w:val="99"/>
    <w:rsid w:val="00A243CF"/>
    <w:pPr>
      <w:tabs>
        <w:tab w:val="center" w:pos="4419"/>
        <w:tab w:val="right" w:pos="8838"/>
      </w:tabs>
      <w:jc w:val="both"/>
    </w:pPr>
    <w:rPr>
      <w:sz w:val="24"/>
      <w:szCs w:val="24"/>
    </w:rPr>
  </w:style>
  <w:style w:type="character" w:customStyle="1" w:styleId="CabealhoChar">
    <w:name w:val="Cabeçalho Char"/>
    <w:aliases w:val="Cabeçalho superior Char,Heading 1a Char"/>
    <w:basedOn w:val="Fontepargpadro"/>
    <w:link w:val="Cabealho"/>
    <w:uiPriority w:val="99"/>
    <w:locked/>
    <w:rsid w:val="00DA53B8"/>
    <w:rPr>
      <w:sz w:val="24"/>
      <w:szCs w:val="24"/>
    </w:rPr>
  </w:style>
  <w:style w:type="paragraph" w:customStyle="1" w:styleId="Nvel2">
    <w:name w:val="Nível 2"/>
    <w:basedOn w:val="Normal"/>
    <w:next w:val="Normal"/>
    <w:uiPriority w:val="99"/>
    <w:rsid w:val="00A243CF"/>
    <w:pPr>
      <w:spacing w:after="120"/>
      <w:jc w:val="both"/>
    </w:pPr>
    <w:rPr>
      <w:rFonts w:ascii="Arial" w:hAnsi="Arial" w:cs="Arial"/>
      <w:b/>
      <w:bCs/>
      <w:sz w:val="24"/>
      <w:szCs w:val="24"/>
    </w:rPr>
  </w:style>
  <w:style w:type="character" w:styleId="Hyperlink">
    <w:name w:val="Hyperlink"/>
    <w:basedOn w:val="Fontepargpadro"/>
    <w:uiPriority w:val="99"/>
    <w:semiHidden/>
    <w:rsid w:val="00A243CF"/>
    <w:rPr>
      <w:color w:val="0000FF"/>
      <w:u w:val="single"/>
    </w:rPr>
  </w:style>
  <w:style w:type="character" w:customStyle="1" w:styleId="A0">
    <w:name w:val="A0"/>
    <w:uiPriority w:val="99"/>
    <w:rsid w:val="00A243CF"/>
    <w:rPr>
      <w:color w:val="000000"/>
      <w:sz w:val="22"/>
      <w:szCs w:val="22"/>
    </w:rPr>
  </w:style>
  <w:style w:type="paragraph" w:customStyle="1" w:styleId="N21">
    <w:name w:val="N21"/>
    <w:basedOn w:val="Normal"/>
    <w:uiPriority w:val="99"/>
    <w:rsid w:val="00A243CF"/>
    <w:pPr>
      <w:spacing w:before="60"/>
      <w:ind w:left="2268" w:hanging="425"/>
      <w:jc w:val="both"/>
    </w:pPr>
    <w:rPr>
      <w:rFonts w:ascii="Arial" w:hAnsi="Arial" w:cs="Arial"/>
    </w:rPr>
  </w:style>
  <w:style w:type="paragraph" w:customStyle="1" w:styleId="Estilo1">
    <w:name w:val="Estilo1"/>
    <w:basedOn w:val="Normal"/>
    <w:uiPriority w:val="99"/>
    <w:rsid w:val="00A243CF"/>
    <w:pPr>
      <w:tabs>
        <w:tab w:val="left" w:pos="2268"/>
      </w:tabs>
      <w:ind w:left="2410" w:hanging="992"/>
      <w:jc w:val="both"/>
    </w:pPr>
    <w:rPr>
      <w:sz w:val="24"/>
      <w:szCs w:val="24"/>
    </w:rPr>
  </w:style>
  <w:style w:type="paragraph" w:customStyle="1" w:styleId="Blockquote">
    <w:name w:val="Blockquote"/>
    <w:basedOn w:val="Normal"/>
    <w:uiPriority w:val="99"/>
    <w:rsid w:val="00A243CF"/>
    <w:pPr>
      <w:spacing w:before="100" w:after="100"/>
      <w:ind w:left="360" w:right="360"/>
    </w:pPr>
    <w:rPr>
      <w:sz w:val="24"/>
      <w:szCs w:val="24"/>
    </w:rPr>
  </w:style>
  <w:style w:type="paragraph" w:customStyle="1" w:styleId="n1">
    <w:name w:val="n1"/>
    <w:basedOn w:val="Normal"/>
    <w:uiPriority w:val="99"/>
    <w:rsid w:val="00A243CF"/>
    <w:pPr>
      <w:tabs>
        <w:tab w:val="left" w:pos="1134"/>
      </w:tabs>
      <w:spacing w:before="240"/>
      <w:jc w:val="both"/>
    </w:pPr>
    <w:rPr>
      <w:rFonts w:ascii="Arial" w:hAnsi="Arial" w:cs="Arial"/>
    </w:rPr>
  </w:style>
  <w:style w:type="character" w:styleId="HiperlinkVisitado">
    <w:name w:val="FollowedHyperlink"/>
    <w:basedOn w:val="Fontepargpadro"/>
    <w:uiPriority w:val="99"/>
    <w:semiHidden/>
    <w:rsid w:val="00A243CF"/>
    <w:rPr>
      <w:color w:val="800080"/>
      <w:u w:val="single"/>
    </w:rPr>
  </w:style>
  <w:style w:type="paragraph" w:styleId="Recuodecorpodetexto">
    <w:name w:val="Body Text Indent"/>
    <w:basedOn w:val="Normal"/>
    <w:link w:val="RecuodecorpodetextoChar"/>
    <w:uiPriority w:val="99"/>
    <w:rsid w:val="00A243CF"/>
    <w:pPr>
      <w:ind w:left="2694" w:hanging="284"/>
      <w:jc w:val="both"/>
    </w:pPr>
    <w:rPr>
      <w:sz w:val="24"/>
      <w:szCs w:val="24"/>
    </w:rPr>
  </w:style>
  <w:style w:type="character" w:customStyle="1" w:styleId="RecuodecorpodetextoChar">
    <w:name w:val="Recuo de corpo de texto Char"/>
    <w:basedOn w:val="Fontepargpadro"/>
    <w:link w:val="Recuodecorpodetexto"/>
    <w:uiPriority w:val="99"/>
    <w:locked/>
    <w:rsid w:val="00B52107"/>
    <w:rPr>
      <w:sz w:val="24"/>
      <w:szCs w:val="24"/>
    </w:rPr>
  </w:style>
  <w:style w:type="paragraph" w:styleId="Corpodetexto">
    <w:name w:val="Body Text"/>
    <w:basedOn w:val="Normal"/>
    <w:link w:val="CorpodetextoChar"/>
    <w:uiPriority w:val="99"/>
    <w:rsid w:val="00A243CF"/>
    <w:rPr>
      <w:sz w:val="24"/>
      <w:szCs w:val="24"/>
    </w:rPr>
  </w:style>
  <w:style w:type="character" w:customStyle="1" w:styleId="CorpodetextoChar">
    <w:name w:val="Corpo de texto Char"/>
    <w:basedOn w:val="Fontepargpadro"/>
    <w:link w:val="Corpodetexto"/>
    <w:uiPriority w:val="99"/>
    <w:locked/>
    <w:rsid w:val="00CA3EBB"/>
    <w:rPr>
      <w:snapToGrid w:val="0"/>
      <w:sz w:val="24"/>
      <w:szCs w:val="24"/>
    </w:rPr>
  </w:style>
  <w:style w:type="paragraph" w:styleId="Textodenotaderodap">
    <w:name w:val="footnote text"/>
    <w:basedOn w:val="Normal"/>
    <w:link w:val="TextodenotaderodapChar"/>
    <w:rsid w:val="00A243CF"/>
  </w:style>
  <w:style w:type="character" w:customStyle="1" w:styleId="TextodenotaderodapChar">
    <w:name w:val="Texto de nota de rodapé Char"/>
    <w:basedOn w:val="Fontepargpadro"/>
    <w:link w:val="Textodenotaderodap"/>
    <w:locked/>
    <w:rsid w:val="00803DA4"/>
    <w:rPr>
      <w:sz w:val="20"/>
      <w:szCs w:val="20"/>
    </w:rPr>
  </w:style>
  <w:style w:type="character" w:styleId="Refdenotaderodap">
    <w:name w:val="footnote reference"/>
    <w:basedOn w:val="Fontepargpadro"/>
    <w:uiPriority w:val="99"/>
    <w:rsid w:val="00A243CF"/>
    <w:rPr>
      <w:vertAlign w:val="superscript"/>
    </w:rPr>
  </w:style>
  <w:style w:type="paragraph" w:styleId="Corpodetexto2">
    <w:name w:val="Body Text 2"/>
    <w:basedOn w:val="Normal"/>
    <w:link w:val="Corpodetexto2Char"/>
    <w:uiPriority w:val="99"/>
    <w:semiHidden/>
    <w:rsid w:val="00A243CF"/>
    <w:pPr>
      <w:tabs>
        <w:tab w:val="num" w:pos="709"/>
      </w:tabs>
      <w:jc w:val="both"/>
    </w:pPr>
    <w:rPr>
      <w:sz w:val="24"/>
      <w:szCs w:val="24"/>
    </w:rPr>
  </w:style>
  <w:style w:type="character" w:customStyle="1" w:styleId="Corpodetexto2Char">
    <w:name w:val="Corpo de texto 2 Char"/>
    <w:basedOn w:val="Fontepargpadro"/>
    <w:link w:val="Corpodetexto2"/>
    <w:uiPriority w:val="99"/>
    <w:semiHidden/>
    <w:locked/>
    <w:rsid w:val="00DA53B8"/>
    <w:rPr>
      <w:sz w:val="24"/>
      <w:szCs w:val="24"/>
    </w:rPr>
  </w:style>
  <w:style w:type="paragraph" w:styleId="Rodap">
    <w:name w:val="footer"/>
    <w:basedOn w:val="Normal"/>
    <w:link w:val="RodapChar"/>
    <w:uiPriority w:val="99"/>
    <w:rsid w:val="00A243CF"/>
    <w:pPr>
      <w:tabs>
        <w:tab w:val="center" w:pos="4419"/>
        <w:tab w:val="right" w:pos="8838"/>
      </w:tabs>
    </w:pPr>
  </w:style>
  <w:style w:type="character" w:customStyle="1" w:styleId="RodapChar">
    <w:name w:val="Rodapé Char"/>
    <w:basedOn w:val="Fontepargpadro"/>
    <w:link w:val="Rodap"/>
    <w:uiPriority w:val="99"/>
    <w:locked/>
    <w:rsid w:val="00CA3EBB"/>
  </w:style>
  <w:style w:type="character" w:styleId="Nmerodepgina">
    <w:name w:val="page number"/>
    <w:basedOn w:val="Fontepargpadro"/>
    <w:uiPriority w:val="99"/>
    <w:semiHidden/>
    <w:rsid w:val="00A243CF"/>
  </w:style>
  <w:style w:type="paragraph" w:styleId="Corpodetexto3">
    <w:name w:val="Body Text 3"/>
    <w:basedOn w:val="Normal"/>
    <w:link w:val="Corpodetexto3Char"/>
    <w:uiPriority w:val="99"/>
    <w:semiHidden/>
    <w:rsid w:val="00A243CF"/>
    <w:pPr>
      <w:tabs>
        <w:tab w:val="left" w:pos="1701"/>
      </w:tabs>
      <w:spacing w:after="120" w:line="340" w:lineRule="exact"/>
    </w:pPr>
    <w:rPr>
      <w:strike/>
      <w:color w:val="FF0000"/>
      <w:sz w:val="24"/>
      <w:szCs w:val="24"/>
    </w:rPr>
  </w:style>
  <w:style w:type="character" w:customStyle="1" w:styleId="Corpodetexto3Char">
    <w:name w:val="Corpo de texto 3 Char"/>
    <w:basedOn w:val="Fontepargpadro"/>
    <w:link w:val="Corpodetexto3"/>
    <w:uiPriority w:val="99"/>
    <w:semiHidden/>
    <w:locked/>
    <w:rsid w:val="00CA3EBB"/>
    <w:rPr>
      <w:strike/>
      <w:color w:val="FF0000"/>
      <w:sz w:val="24"/>
      <w:szCs w:val="24"/>
    </w:rPr>
  </w:style>
  <w:style w:type="paragraph" w:styleId="Recuodecorpodetexto2">
    <w:name w:val="Body Text Indent 2"/>
    <w:basedOn w:val="Normal"/>
    <w:link w:val="Recuodecorpodetexto2Char"/>
    <w:uiPriority w:val="99"/>
    <w:semiHidden/>
    <w:rsid w:val="00A243CF"/>
    <w:pPr>
      <w:ind w:firstLine="1560"/>
      <w:jc w:val="both"/>
    </w:pPr>
    <w:rPr>
      <w:strike/>
      <w:sz w:val="24"/>
      <w:szCs w:val="24"/>
    </w:rPr>
  </w:style>
  <w:style w:type="character" w:customStyle="1" w:styleId="Recuodecorpodetexto2Char">
    <w:name w:val="Recuo de corpo de texto 2 Char"/>
    <w:basedOn w:val="Fontepargpadro"/>
    <w:link w:val="Recuodecorpodetexto2"/>
    <w:uiPriority w:val="99"/>
    <w:semiHidden/>
    <w:locked/>
    <w:rsid w:val="00803DA4"/>
    <w:rPr>
      <w:sz w:val="20"/>
      <w:szCs w:val="20"/>
    </w:rPr>
  </w:style>
  <w:style w:type="paragraph" w:styleId="Textoembloco">
    <w:name w:val="Block Text"/>
    <w:basedOn w:val="Normal"/>
    <w:uiPriority w:val="99"/>
    <w:semiHidden/>
    <w:rsid w:val="00A243CF"/>
    <w:pPr>
      <w:tabs>
        <w:tab w:val="left" w:pos="1276"/>
      </w:tabs>
      <w:ind w:left="1560" w:right="2" w:hanging="1560"/>
      <w:jc w:val="both"/>
    </w:pPr>
    <w:rPr>
      <w:sz w:val="24"/>
      <w:szCs w:val="24"/>
    </w:rPr>
  </w:style>
  <w:style w:type="paragraph" w:customStyle="1" w:styleId="Cabealho0">
    <w:name w:val="#Cabeçalho"/>
    <w:basedOn w:val="Normal"/>
    <w:uiPriority w:val="99"/>
    <w:rsid w:val="00A243CF"/>
    <w:pPr>
      <w:spacing w:line="220" w:lineRule="exact"/>
      <w:jc w:val="both"/>
    </w:pPr>
    <w:rPr>
      <w:sz w:val="18"/>
      <w:szCs w:val="18"/>
    </w:rPr>
  </w:style>
  <w:style w:type="paragraph" w:customStyle="1" w:styleId="Default">
    <w:name w:val="Default"/>
    <w:rsid w:val="0013611A"/>
    <w:pPr>
      <w:autoSpaceDE w:val="0"/>
      <w:autoSpaceDN w:val="0"/>
      <w:adjustRightInd w:val="0"/>
    </w:pPr>
    <w:rPr>
      <w:color w:val="000000"/>
      <w:sz w:val="24"/>
      <w:szCs w:val="24"/>
    </w:rPr>
  </w:style>
  <w:style w:type="paragraph" w:styleId="TextosemFormatao">
    <w:name w:val="Plain Text"/>
    <w:basedOn w:val="Normal"/>
    <w:link w:val="TextosemFormataoChar"/>
    <w:uiPriority w:val="99"/>
    <w:rsid w:val="00CA3EBB"/>
    <w:rPr>
      <w:rFonts w:ascii="Consolas" w:hAnsi="Consolas" w:cs="Consolas"/>
      <w:sz w:val="21"/>
      <w:szCs w:val="21"/>
      <w:lang w:eastAsia="en-US"/>
    </w:rPr>
  </w:style>
  <w:style w:type="character" w:customStyle="1" w:styleId="TextosemFormataoChar">
    <w:name w:val="Texto sem Formatação Char"/>
    <w:basedOn w:val="Fontepargpadro"/>
    <w:link w:val="TextosemFormatao"/>
    <w:uiPriority w:val="99"/>
    <w:locked/>
    <w:rsid w:val="00CA3EBB"/>
    <w:rPr>
      <w:rFonts w:ascii="Consolas" w:hAnsi="Consolas" w:cs="Consolas"/>
      <w:sz w:val="21"/>
      <w:szCs w:val="21"/>
      <w:lang w:eastAsia="en-US"/>
    </w:rPr>
  </w:style>
  <w:style w:type="paragraph" w:styleId="Textodebalo">
    <w:name w:val="Balloon Text"/>
    <w:basedOn w:val="Normal"/>
    <w:link w:val="TextodebaloChar"/>
    <w:uiPriority w:val="99"/>
    <w:semiHidden/>
    <w:rsid w:val="00CA3EBB"/>
    <w:rPr>
      <w:rFonts w:ascii="Tahoma" w:hAnsi="Tahoma" w:cs="Tahoma"/>
      <w:sz w:val="16"/>
      <w:szCs w:val="16"/>
      <w:lang w:eastAsia="en-US"/>
    </w:rPr>
  </w:style>
  <w:style w:type="character" w:customStyle="1" w:styleId="TextodebaloChar">
    <w:name w:val="Texto de balão Char"/>
    <w:basedOn w:val="Fontepargpadro"/>
    <w:link w:val="Textodebalo"/>
    <w:uiPriority w:val="99"/>
    <w:semiHidden/>
    <w:locked/>
    <w:rsid w:val="00CA3EBB"/>
    <w:rPr>
      <w:rFonts w:ascii="Tahoma" w:hAnsi="Tahoma" w:cs="Tahoma"/>
      <w:sz w:val="16"/>
      <w:szCs w:val="16"/>
      <w:lang w:eastAsia="en-US"/>
    </w:rPr>
  </w:style>
  <w:style w:type="table" w:styleId="Tabelacomgrade">
    <w:name w:val="Table Grid"/>
    <w:basedOn w:val="Tabelanormal"/>
    <w:uiPriority w:val="99"/>
    <w:rsid w:val="00CA3EBB"/>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o">
    <w:name w:val="Revision"/>
    <w:hidden/>
    <w:uiPriority w:val="99"/>
    <w:semiHidden/>
    <w:rsid w:val="00CA3EBB"/>
    <w:rPr>
      <w:rFonts w:ascii="Calibri" w:hAnsi="Calibri" w:cs="Calibri"/>
      <w:sz w:val="22"/>
      <w:szCs w:val="22"/>
      <w:lang w:eastAsia="en-US"/>
    </w:rPr>
  </w:style>
  <w:style w:type="paragraph" w:styleId="PargrafodaLista">
    <w:name w:val="List Paragraph"/>
    <w:basedOn w:val="Normal"/>
    <w:uiPriority w:val="34"/>
    <w:qFormat/>
    <w:rsid w:val="00CA3EBB"/>
    <w:pPr>
      <w:spacing w:after="200" w:line="276" w:lineRule="auto"/>
      <w:ind w:left="720"/>
    </w:pPr>
    <w:rPr>
      <w:rFonts w:ascii="Calibri" w:hAnsi="Calibri" w:cs="Calibri"/>
      <w:sz w:val="22"/>
      <w:szCs w:val="22"/>
      <w:lang w:eastAsia="en-US"/>
    </w:rPr>
  </w:style>
  <w:style w:type="character" w:styleId="Refdecomentrio">
    <w:name w:val="annotation reference"/>
    <w:basedOn w:val="Fontepargpadro"/>
    <w:uiPriority w:val="99"/>
    <w:semiHidden/>
    <w:rsid w:val="00CA3EBB"/>
    <w:rPr>
      <w:sz w:val="16"/>
      <w:szCs w:val="16"/>
    </w:rPr>
  </w:style>
  <w:style w:type="paragraph" w:styleId="Textodecomentrio">
    <w:name w:val="annotation text"/>
    <w:basedOn w:val="Normal"/>
    <w:link w:val="TextodecomentrioChar"/>
    <w:uiPriority w:val="99"/>
    <w:semiHidden/>
    <w:rsid w:val="00CA3EBB"/>
    <w:pPr>
      <w:spacing w:after="200"/>
    </w:pPr>
    <w:rPr>
      <w:rFonts w:ascii="Calibri" w:hAnsi="Calibri" w:cs="Calibri"/>
      <w:lang w:eastAsia="en-US"/>
    </w:rPr>
  </w:style>
  <w:style w:type="character" w:customStyle="1" w:styleId="TextodecomentrioChar">
    <w:name w:val="Texto de comentário Char"/>
    <w:basedOn w:val="Fontepargpadro"/>
    <w:link w:val="Textodecomentrio"/>
    <w:uiPriority w:val="99"/>
    <w:locked/>
    <w:rsid w:val="00CA3EBB"/>
    <w:rPr>
      <w:rFonts w:ascii="Calibri" w:hAnsi="Calibri" w:cs="Calibri"/>
      <w:lang w:eastAsia="en-US"/>
    </w:rPr>
  </w:style>
  <w:style w:type="paragraph" w:styleId="Assuntodocomentrio">
    <w:name w:val="annotation subject"/>
    <w:basedOn w:val="Textodecomentrio"/>
    <w:next w:val="Textodecomentrio"/>
    <w:link w:val="AssuntodocomentrioChar"/>
    <w:uiPriority w:val="99"/>
    <w:semiHidden/>
    <w:rsid w:val="00CA3EBB"/>
    <w:rPr>
      <w:b/>
      <w:bCs/>
    </w:rPr>
  </w:style>
  <w:style w:type="character" w:customStyle="1" w:styleId="AssuntodocomentrioChar">
    <w:name w:val="Assunto do comentário Char"/>
    <w:basedOn w:val="TextodecomentrioChar"/>
    <w:link w:val="Assuntodocomentrio"/>
    <w:uiPriority w:val="99"/>
    <w:semiHidden/>
    <w:locked/>
    <w:rsid w:val="00CA3EBB"/>
    <w:rPr>
      <w:b/>
      <w:bCs/>
    </w:rPr>
  </w:style>
  <w:style w:type="paragraph" w:customStyle="1" w:styleId="C">
    <w:name w:val="C"/>
    <w:basedOn w:val="Normal"/>
    <w:uiPriority w:val="99"/>
    <w:rsid w:val="00CA3EBB"/>
    <w:pPr>
      <w:tabs>
        <w:tab w:val="left" w:pos="1418"/>
      </w:tabs>
      <w:jc w:val="both"/>
    </w:pPr>
    <w:rPr>
      <w:sz w:val="24"/>
      <w:szCs w:val="24"/>
    </w:rPr>
  </w:style>
  <w:style w:type="paragraph" w:customStyle="1" w:styleId="Numerado">
    <w:name w:val="Numerado"/>
    <w:basedOn w:val="C"/>
    <w:uiPriority w:val="99"/>
    <w:rsid w:val="00CA3EBB"/>
    <w:pPr>
      <w:widowControl w:val="0"/>
      <w:numPr>
        <w:numId w:val="3"/>
      </w:numPr>
      <w:spacing w:before="120"/>
    </w:pPr>
  </w:style>
  <w:style w:type="paragraph" w:styleId="Ttulo">
    <w:name w:val="Title"/>
    <w:basedOn w:val="Normal"/>
    <w:link w:val="TtuloChar"/>
    <w:uiPriority w:val="99"/>
    <w:qFormat/>
    <w:rsid w:val="00A514A6"/>
    <w:pPr>
      <w:jc w:val="center"/>
    </w:pPr>
    <w:rPr>
      <w:b/>
      <w:bCs/>
      <w:sz w:val="24"/>
      <w:szCs w:val="24"/>
    </w:rPr>
  </w:style>
  <w:style w:type="character" w:customStyle="1" w:styleId="TtuloChar">
    <w:name w:val="Título Char"/>
    <w:basedOn w:val="Fontepargpadro"/>
    <w:link w:val="Ttulo"/>
    <w:uiPriority w:val="99"/>
    <w:locked/>
    <w:rsid w:val="00A514A6"/>
    <w:rPr>
      <w:b/>
      <w:bCs/>
      <w:sz w:val="24"/>
      <w:szCs w:val="24"/>
    </w:rPr>
  </w:style>
  <w:style w:type="paragraph" w:customStyle="1" w:styleId="Default1">
    <w:name w:val="Default1"/>
    <w:basedOn w:val="Default"/>
    <w:next w:val="Default"/>
    <w:uiPriority w:val="99"/>
    <w:rsid w:val="00491B07"/>
    <w:rPr>
      <w:rFonts w:ascii="Arial" w:hAnsi="Arial" w:cs="Arial"/>
      <w:color w:val="auto"/>
      <w:sz w:val="20"/>
      <w:szCs w:val="20"/>
    </w:rPr>
  </w:style>
  <w:style w:type="paragraph" w:customStyle="1" w:styleId="A250875">
    <w:name w:val="_A250875"/>
    <w:basedOn w:val="Normal"/>
    <w:uiPriority w:val="99"/>
    <w:rsid w:val="00BA06FA"/>
    <w:pPr>
      <w:ind w:left="1008" w:firstLine="3456"/>
      <w:jc w:val="both"/>
    </w:pPr>
    <w:rPr>
      <w:rFonts w:ascii="Tms Rmn" w:hAnsi="Tms Rmn" w:cs="Tms Rmn"/>
      <w:sz w:val="24"/>
      <w:szCs w:val="24"/>
    </w:rPr>
  </w:style>
  <w:style w:type="paragraph" w:customStyle="1" w:styleId="PADRAO">
    <w:name w:val="PADRAO"/>
    <w:basedOn w:val="Normal"/>
    <w:uiPriority w:val="99"/>
    <w:rsid w:val="00DB3DFD"/>
    <w:pPr>
      <w:jc w:val="both"/>
    </w:pPr>
    <w:rPr>
      <w:rFonts w:ascii="Tms Rmn" w:hAnsi="Tms Rmn" w:cs="Tms Rmn"/>
      <w:sz w:val="24"/>
      <w:szCs w:val="24"/>
    </w:rPr>
  </w:style>
  <w:style w:type="paragraph" w:styleId="NormalWeb">
    <w:name w:val="Normal (Web)"/>
    <w:basedOn w:val="Normal"/>
    <w:rsid w:val="00AF3B38"/>
    <w:pPr>
      <w:spacing w:before="100" w:after="100"/>
    </w:pPr>
    <w:rPr>
      <w:sz w:val="24"/>
      <w:szCs w:val="24"/>
    </w:rPr>
  </w:style>
  <w:style w:type="paragraph" w:styleId="Legenda">
    <w:name w:val="caption"/>
    <w:basedOn w:val="Normal"/>
    <w:next w:val="Normal"/>
    <w:qFormat/>
    <w:rsid w:val="00B920AF"/>
    <w:pPr>
      <w:spacing w:after="120" w:line="360" w:lineRule="auto"/>
      <w:ind w:firstLine="709"/>
      <w:jc w:val="center"/>
    </w:pPr>
    <w:rPr>
      <w:rFonts w:ascii="ShelleyAllegro BT" w:hAnsi="ShelleyAllegro BT" w:cs="ShelleyAllegro BT"/>
      <w:b/>
      <w:bCs/>
      <w:i/>
      <w:iCs/>
      <w:sz w:val="32"/>
      <w:szCs w:val="32"/>
    </w:rPr>
  </w:style>
  <w:style w:type="paragraph" w:customStyle="1" w:styleId="Standard">
    <w:name w:val="Standard"/>
    <w:link w:val="StandardChar"/>
    <w:uiPriority w:val="99"/>
    <w:rsid w:val="0078493B"/>
    <w:pPr>
      <w:widowControl w:val="0"/>
      <w:suppressAutoHyphens/>
      <w:autoSpaceDN w:val="0"/>
      <w:textAlignment w:val="baseline"/>
    </w:pPr>
    <w:rPr>
      <w:kern w:val="3"/>
      <w:sz w:val="24"/>
      <w:szCs w:val="24"/>
      <w:lang w:eastAsia="zh-CN"/>
    </w:rPr>
  </w:style>
  <w:style w:type="paragraph" w:customStyle="1" w:styleId="List1">
    <w:name w:val="List 1"/>
    <w:basedOn w:val="Lista"/>
    <w:uiPriority w:val="99"/>
    <w:rsid w:val="00797CCC"/>
    <w:pPr>
      <w:widowControl w:val="0"/>
      <w:suppressAutoHyphens/>
      <w:autoSpaceDN w:val="0"/>
      <w:ind w:left="850" w:firstLine="0"/>
      <w:textAlignment w:val="baseline"/>
    </w:pPr>
    <w:rPr>
      <w:kern w:val="3"/>
      <w:sz w:val="24"/>
      <w:szCs w:val="24"/>
      <w:lang w:eastAsia="zh-CN"/>
    </w:rPr>
  </w:style>
  <w:style w:type="paragraph" w:styleId="Lista">
    <w:name w:val="List"/>
    <w:basedOn w:val="Normal"/>
    <w:uiPriority w:val="99"/>
    <w:semiHidden/>
    <w:rsid w:val="00797CCC"/>
    <w:pPr>
      <w:ind w:left="283" w:hanging="283"/>
    </w:pPr>
  </w:style>
  <w:style w:type="paragraph" w:customStyle="1" w:styleId="contrato0">
    <w:name w:val="contrato"/>
    <w:basedOn w:val="Normal"/>
    <w:uiPriority w:val="99"/>
    <w:rsid w:val="002979AD"/>
    <w:pPr>
      <w:jc w:val="both"/>
    </w:pPr>
    <w:rPr>
      <w:rFonts w:ascii="Arial" w:hAnsi="Arial" w:cs="Arial"/>
      <w:sz w:val="22"/>
      <w:szCs w:val="22"/>
      <w:lang w:val="pt-PT"/>
    </w:rPr>
  </w:style>
  <w:style w:type="paragraph" w:customStyle="1" w:styleId="Corpodetexto31">
    <w:name w:val="Corpo de texto 31"/>
    <w:basedOn w:val="Normal"/>
    <w:uiPriority w:val="99"/>
    <w:rsid w:val="00C10DA8"/>
    <w:pPr>
      <w:suppressAutoHyphens/>
      <w:spacing w:line="360" w:lineRule="auto"/>
      <w:jc w:val="both"/>
    </w:pPr>
    <w:rPr>
      <w:rFonts w:ascii="Arial" w:hAnsi="Arial" w:cs="Arial"/>
      <w:sz w:val="22"/>
      <w:szCs w:val="22"/>
      <w:lang w:eastAsia="ar-SA"/>
    </w:rPr>
  </w:style>
  <w:style w:type="paragraph" w:customStyle="1" w:styleId="PargrafodaLista1">
    <w:name w:val="Parágrafo da Lista1"/>
    <w:basedOn w:val="Normal"/>
    <w:uiPriority w:val="99"/>
    <w:rsid w:val="001F15FB"/>
    <w:pPr>
      <w:spacing w:after="200" w:line="276" w:lineRule="auto"/>
      <w:ind w:left="720"/>
    </w:pPr>
    <w:rPr>
      <w:rFonts w:ascii="Calibri" w:hAnsi="Calibri" w:cs="Calibri"/>
      <w:sz w:val="22"/>
      <w:szCs w:val="22"/>
      <w:lang w:eastAsia="en-US"/>
    </w:rPr>
  </w:style>
  <w:style w:type="character" w:customStyle="1" w:styleId="CharChar4">
    <w:name w:val="Char Char4"/>
    <w:basedOn w:val="Fontepargpadro"/>
    <w:uiPriority w:val="99"/>
    <w:rsid w:val="001F15FB"/>
    <w:rPr>
      <w:rFonts w:ascii="Consolas" w:hAnsi="Consolas" w:cs="Consolas"/>
      <w:sz w:val="21"/>
      <w:szCs w:val="21"/>
      <w:lang w:eastAsia="en-US"/>
    </w:rPr>
  </w:style>
  <w:style w:type="paragraph" w:customStyle="1" w:styleId="TipoNorma">
    <w:name w:val="TipoNorma"/>
    <w:basedOn w:val="Ttulo1"/>
    <w:uiPriority w:val="99"/>
    <w:rsid w:val="00611C12"/>
    <w:pPr>
      <w:spacing w:before="0"/>
      <w:ind w:left="0"/>
      <w:jc w:val="center"/>
    </w:pPr>
    <w:rPr>
      <w:rFonts w:ascii="Times New Roman" w:hAnsi="Times New Roman" w:cs="Times New Roman"/>
      <w:b w:val="0"/>
      <w:bCs w:val="0"/>
      <w:caps/>
      <w:kern w:val="0"/>
      <w:sz w:val="24"/>
      <w:szCs w:val="24"/>
      <w:lang w:eastAsia="zh-CN"/>
    </w:rPr>
  </w:style>
  <w:style w:type="character" w:styleId="nfase">
    <w:name w:val="Emphasis"/>
    <w:basedOn w:val="Fontepargpadro"/>
    <w:uiPriority w:val="99"/>
    <w:qFormat/>
    <w:locked/>
    <w:rsid w:val="00611C12"/>
    <w:rPr>
      <w:i/>
      <w:iCs/>
    </w:rPr>
  </w:style>
  <w:style w:type="character" w:customStyle="1" w:styleId="StandardChar">
    <w:name w:val="Standard Char"/>
    <w:basedOn w:val="Fontepargpadro"/>
    <w:link w:val="Standard"/>
    <w:uiPriority w:val="99"/>
    <w:locked/>
    <w:rsid w:val="00A134B4"/>
    <w:rPr>
      <w:kern w:val="3"/>
      <w:sz w:val="24"/>
      <w:szCs w:val="24"/>
      <w:lang w:val="pt-BR" w:eastAsia="zh-CN" w:bidi="ar-SA"/>
    </w:rPr>
  </w:style>
  <w:style w:type="paragraph" w:customStyle="1" w:styleId="Titulo1-Personalizado-TR">
    <w:name w:val="Titulo1-Personalizado-TR"/>
    <w:basedOn w:val="Ttulo1"/>
    <w:link w:val="Titulo1-Personalizado-TRChar"/>
    <w:uiPriority w:val="99"/>
    <w:rsid w:val="00A134B4"/>
    <w:pPr>
      <w:keepLines/>
      <w:widowControl w:val="0"/>
      <w:numPr>
        <w:numId w:val="20"/>
      </w:numPr>
      <w:pBdr>
        <w:top w:val="single" w:sz="4" w:space="1" w:color="auto"/>
        <w:bottom w:val="single" w:sz="4" w:space="1" w:color="auto"/>
      </w:pBdr>
      <w:suppressAutoHyphens/>
      <w:autoSpaceDN w:val="0"/>
      <w:spacing w:before="0" w:after="0"/>
      <w:jc w:val="both"/>
      <w:textAlignment w:val="baseline"/>
    </w:pPr>
    <w:rPr>
      <w:kern w:val="3"/>
      <w:sz w:val="26"/>
      <w:szCs w:val="26"/>
      <w:lang w:eastAsia="zh-CN"/>
    </w:rPr>
  </w:style>
  <w:style w:type="character" w:customStyle="1" w:styleId="CharChar6">
    <w:name w:val="Char Char6"/>
    <w:basedOn w:val="Fontepargpadro"/>
    <w:uiPriority w:val="99"/>
    <w:locked/>
    <w:rsid w:val="0011415F"/>
    <w:rPr>
      <w:rFonts w:ascii="Consolas" w:hAnsi="Consolas" w:cs="Consolas"/>
      <w:sz w:val="21"/>
      <w:szCs w:val="21"/>
      <w:lang w:val="pt-BR" w:eastAsia="en-US"/>
    </w:rPr>
  </w:style>
  <w:style w:type="character" w:customStyle="1" w:styleId="CharChar5">
    <w:name w:val="Char Char5"/>
    <w:basedOn w:val="Fontepargpadro"/>
    <w:uiPriority w:val="99"/>
    <w:rsid w:val="0011415F"/>
    <w:rPr>
      <w:rFonts w:ascii="Calibri" w:hAnsi="Calibri" w:cs="Calibri"/>
      <w:sz w:val="22"/>
      <w:szCs w:val="22"/>
      <w:lang w:val="pt-BR" w:eastAsia="en-US"/>
    </w:rPr>
  </w:style>
  <w:style w:type="character" w:customStyle="1" w:styleId="CharChar41">
    <w:name w:val="Char Char41"/>
    <w:basedOn w:val="Fontepargpadro"/>
    <w:uiPriority w:val="99"/>
    <w:rsid w:val="0011415F"/>
    <w:rPr>
      <w:rFonts w:ascii="Calibri" w:hAnsi="Calibri" w:cs="Calibri"/>
      <w:sz w:val="22"/>
      <w:szCs w:val="22"/>
      <w:lang w:val="pt-BR" w:eastAsia="en-US"/>
    </w:rPr>
  </w:style>
  <w:style w:type="character" w:customStyle="1" w:styleId="CharChar3">
    <w:name w:val="Char Char3"/>
    <w:basedOn w:val="Fontepargpadro"/>
    <w:uiPriority w:val="99"/>
    <w:locked/>
    <w:rsid w:val="0011415F"/>
    <w:rPr>
      <w:rFonts w:ascii="Arial" w:hAnsi="Arial" w:cs="Arial"/>
      <w:lang w:val="pt-BR" w:eastAsia="ar-SA" w:bidi="ar-SA"/>
    </w:rPr>
  </w:style>
  <w:style w:type="paragraph" w:customStyle="1" w:styleId="Contedodatabela">
    <w:name w:val="Conteúdo da tabela"/>
    <w:basedOn w:val="Normal"/>
    <w:uiPriority w:val="99"/>
    <w:rsid w:val="0011415F"/>
    <w:pPr>
      <w:widowControl w:val="0"/>
      <w:suppressLineNumbers/>
      <w:suppressAutoHyphens/>
    </w:pPr>
    <w:rPr>
      <w:sz w:val="24"/>
      <w:szCs w:val="24"/>
      <w:lang w:eastAsia="ar-SA"/>
    </w:rPr>
  </w:style>
  <w:style w:type="character" w:customStyle="1" w:styleId="CharChar2">
    <w:name w:val="Char Char2"/>
    <w:basedOn w:val="Fontepargpadro"/>
    <w:uiPriority w:val="99"/>
    <w:rsid w:val="0011415F"/>
  </w:style>
  <w:style w:type="character" w:customStyle="1" w:styleId="CharChar1">
    <w:name w:val="Char Char1"/>
    <w:basedOn w:val="CharChar2"/>
    <w:uiPriority w:val="99"/>
    <w:rsid w:val="0011415F"/>
    <w:rPr>
      <w:b/>
      <w:bCs/>
    </w:rPr>
  </w:style>
  <w:style w:type="character" w:customStyle="1" w:styleId="CharChar">
    <w:name w:val="Char Char"/>
    <w:basedOn w:val="Fontepargpadro"/>
    <w:uiPriority w:val="99"/>
    <w:rsid w:val="0011415F"/>
    <w:rPr>
      <w:rFonts w:ascii="Tahoma" w:hAnsi="Tahoma" w:cs="Tahoma"/>
      <w:sz w:val="16"/>
      <w:szCs w:val="16"/>
    </w:rPr>
  </w:style>
  <w:style w:type="character" w:customStyle="1" w:styleId="CharChar7">
    <w:name w:val="Char Char7"/>
    <w:basedOn w:val="Fontepargpadro"/>
    <w:uiPriority w:val="99"/>
    <w:rsid w:val="0011415F"/>
    <w:rPr>
      <w:rFonts w:ascii="Cambria" w:hAnsi="Cambria" w:cs="Cambria"/>
      <w:b/>
      <w:bCs/>
      <w:color w:val="auto"/>
      <w:kern w:val="3"/>
      <w:sz w:val="23"/>
      <w:szCs w:val="23"/>
      <w:lang w:eastAsia="zh-CN"/>
    </w:rPr>
  </w:style>
  <w:style w:type="character" w:customStyle="1" w:styleId="Titulo1-Personalizado-TRChar">
    <w:name w:val="Titulo1-Personalizado-TR Char"/>
    <w:basedOn w:val="CharChar8"/>
    <w:link w:val="Titulo1-Personalizado-TR"/>
    <w:uiPriority w:val="99"/>
    <w:locked/>
    <w:rsid w:val="0011415F"/>
    <w:rPr>
      <w:rFonts w:ascii="Arial" w:hAnsi="Arial" w:cs="Arial"/>
      <w:b/>
      <w:bCs/>
      <w:kern w:val="3"/>
      <w:sz w:val="26"/>
      <w:szCs w:val="26"/>
      <w:lang w:eastAsia="zh-CN"/>
    </w:rPr>
  </w:style>
  <w:style w:type="character" w:customStyle="1" w:styleId="CharChar8">
    <w:name w:val="Char Char8"/>
    <w:basedOn w:val="Fontepargpadro"/>
    <w:uiPriority w:val="99"/>
    <w:rsid w:val="0011415F"/>
    <w:rPr>
      <w:rFonts w:ascii="Cambria" w:hAnsi="Cambria" w:cs="Cambria"/>
      <w:b/>
      <w:bCs/>
      <w:kern w:val="32"/>
      <w:sz w:val="32"/>
      <w:szCs w:val="32"/>
    </w:rPr>
  </w:style>
  <w:style w:type="paragraph" w:customStyle="1" w:styleId="ListParagraph1">
    <w:name w:val="List Paragraph1"/>
    <w:basedOn w:val="Normal"/>
    <w:uiPriority w:val="99"/>
    <w:rsid w:val="00E961D3"/>
    <w:pPr>
      <w:widowControl w:val="0"/>
      <w:suppressAutoHyphens/>
      <w:autoSpaceDN w:val="0"/>
      <w:ind w:left="720"/>
      <w:textAlignment w:val="baseline"/>
    </w:pPr>
    <w:rPr>
      <w:kern w:val="3"/>
      <w:sz w:val="24"/>
      <w:szCs w:val="24"/>
      <w:lang w:eastAsia="zh-CN"/>
    </w:rPr>
  </w:style>
  <w:style w:type="character" w:customStyle="1" w:styleId="footer-contact-left">
    <w:name w:val="footer-contact-left"/>
    <w:basedOn w:val="Fontepargpadro"/>
    <w:uiPriority w:val="99"/>
    <w:rsid w:val="00BB3921"/>
  </w:style>
  <w:style w:type="numbering" w:customStyle="1" w:styleId="CPL">
    <w:name w:val="CPL"/>
    <w:rsid w:val="006405B8"/>
    <w:pPr>
      <w:numPr>
        <w:numId w:val="7"/>
      </w:numPr>
    </w:pPr>
  </w:style>
  <w:style w:type="numbering" w:customStyle="1" w:styleId="WW8Num2">
    <w:name w:val="WW8Num2"/>
    <w:rsid w:val="006405B8"/>
    <w:pPr>
      <w:numPr>
        <w:numId w:val="4"/>
      </w:numPr>
    </w:pPr>
  </w:style>
  <w:style w:type="numbering" w:customStyle="1" w:styleId="john">
    <w:name w:val="john"/>
    <w:uiPriority w:val="99"/>
    <w:rsid w:val="001373B7"/>
    <w:pPr>
      <w:numPr>
        <w:numId w:val="33"/>
      </w:numPr>
    </w:pPr>
  </w:style>
  <w:style w:type="paragraph" w:customStyle="1" w:styleId="PargrafodaLista2">
    <w:name w:val="Parágrafo da Lista2"/>
    <w:basedOn w:val="Normal"/>
    <w:uiPriority w:val="99"/>
    <w:rsid w:val="00252325"/>
    <w:pPr>
      <w:spacing w:after="200" w:line="276" w:lineRule="auto"/>
      <w:ind w:left="720"/>
    </w:pPr>
    <w:rPr>
      <w:rFonts w:ascii="Calibri" w:hAnsi="Calibri" w:cs="Calibri"/>
      <w:sz w:val="22"/>
      <w:szCs w:val="22"/>
      <w:lang w:eastAsia="en-US"/>
    </w:rPr>
  </w:style>
  <w:style w:type="paragraph" w:styleId="Sumrio1">
    <w:name w:val="toc 1"/>
    <w:basedOn w:val="Normal"/>
    <w:next w:val="Normal"/>
    <w:autoRedefine/>
    <w:rsid w:val="00090C7D"/>
    <w:pPr>
      <w:tabs>
        <w:tab w:val="left" w:leader="dot" w:pos="8505"/>
      </w:tabs>
      <w:spacing w:before="120" w:after="120" w:line="360" w:lineRule="auto"/>
    </w:pPr>
    <w:rPr>
      <w:b/>
      <w:sz w:val="36"/>
      <w:szCs w:val="36"/>
      <w:lang w:val="pt-PT"/>
    </w:rPr>
  </w:style>
  <w:style w:type="character" w:customStyle="1" w:styleId="EstiloDeEmail1071">
    <w:name w:val="EstiloDeEmail107"/>
    <w:aliases w:val="EstiloDeEmail107"/>
    <w:basedOn w:val="Fontepargpadro"/>
    <w:semiHidden/>
    <w:personal/>
    <w:personalCompose/>
    <w:rsid w:val="009502BE"/>
    <w:rPr>
      <w:rFonts w:ascii="Tahoma" w:hAnsi="Tahoma" w:cs="Tahoma"/>
      <w:b w:val="0"/>
      <w:bCs w:val="0"/>
      <w:i w:val="0"/>
      <w:iCs w:val="0"/>
      <w:strike w:val="0"/>
      <w:color w:val="auto"/>
      <w:sz w:val="20"/>
      <w:szCs w:val="20"/>
      <w:u w:val="none"/>
    </w:rPr>
  </w:style>
</w:styles>
</file>

<file path=word/webSettings.xml><?xml version="1.0" encoding="utf-8"?>
<w:webSettings xmlns:r="http://schemas.openxmlformats.org/officeDocument/2006/relationships" xmlns:w="http://schemas.openxmlformats.org/wordprocessingml/2006/main">
  <w:divs>
    <w:div w:id="858497">
      <w:bodyDiv w:val="1"/>
      <w:marLeft w:val="0"/>
      <w:marRight w:val="0"/>
      <w:marTop w:val="0"/>
      <w:marBottom w:val="0"/>
      <w:divBdr>
        <w:top w:val="none" w:sz="0" w:space="0" w:color="auto"/>
        <w:left w:val="none" w:sz="0" w:space="0" w:color="auto"/>
        <w:bottom w:val="none" w:sz="0" w:space="0" w:color="auto"/>
        <w:right w:val="none" w:sz="0" w:space="0" w:color="auto"/>
      </w:divBdr>
    </w:div>
    <w:div w:id="13968010">
      <w:marLeft w:val="0"/>
      <w:marRight w:val="0"/>
      <w:marTop w:val="0"/>
      <w:marBottom w:val="0"/>
      <w:divBdr>
        <w:top w:val="none" w:sz="0" w:space="0" w:color="auto"/>
        <w:left w:val="none" w:sz="0" w:space="0" w:color="auto"/>
        <w:bottom w:val="none" w:sz="0" w:space="0" w:color="auto"/>
        <w:right w:val="none" w:sz="0" w:space="0" w:color="auto"/>
      </w:divBdr>
    </w:div>
    <w:div w:id="13968011">
      <w:marLeft w:val="0"/>
      <w:marRight w:val="0"/>
      <w:marTop w:val="0"/>
      <w:marBottom w:val="0"/>
      <w:divBdr>
        <w:top w:val="none" w:sz="0" w:space="0" w:color="auto"/>
        <w:left w:val="none" w:sz="0" w:space="0" w:color="auto"/>
        <w:bottom w:val="none" w:sz="0" w:space="0" w:color="auto"/>
        <w:right w:val="none" w:sz="0" w:space="0" w:color="auto"/>
      </w:divBdr>
    </w:div>
    <w:div w:id="13968012">
      <w:marLeft w:val="0"/>
      <w:marRight w:val="0"/>
      <w:marTop w:val="0"/>
      <w:marBottom w:val="0"/>
      <w:divBdr>
        <w:top w:val="none" w:sz="0" w:space="0" w:color="auto"/>
        <w:left w:val="none" w:sz="0" w:space="0" w:color="auto"/>
        <w:bottom w:val="none" w:sz="0" w:space="0" w:color="auto"/>
        <w:right w:val="none" w:sz="0" w:space="0" w:color="auto"/>
      </w:divBdr>
    </w:div>
    <w:div w:id="13968013">
      <w:marLeft w:val="0"/>
      <w:marRight w:val="0"/>
      <w:marTop w:val="0"/>
      <w:marBottom w:val="0"/>
      <w:divBdr>
        <w:top w:val="none" w:sz="0" w:space="0" w:color="auto"/>
        <w:left w:val="none" w:sz="0" w:space="0" w:color="auto"/>
        <w:bottom w:val="none" w:sz="0" w:space="0" w:color="auto"/>
        <w:right w:val="none" w:sz="0" w:space="0" w:color="auto"/>
      </w:divBdr>
    </w:div>
    <w:div w:id="13968014">
      <w:marLeft w:val="0"/>
      <w:marRight w:val="0"/>
      <w:marTop w:val="0"/>
      <w:marBottom w:val="0"/>
      <w:divBdr>
        <w:top w:val="none" w:sz="0" w:space="0" w:color="auto"/>
        <w:left w:val="none" w:sz="0" w:space="0" w:color="auto"/>
        <w:bottom w:val="none" w:sz="0" w:space="0" w:color="auto"/>
        <w:right w:val="none" w:sz="0" w:space="0" w:color="auto"/>
      </w:divBdr>
    </w:div>
    <w:div w:id="13968015">
      <w:marLeft w:val="0"/>
      <w:marRight w:val="0"/>
      <w:marTop w:val="0"/>
      <w:marBottom w:val="0"/>
      <w:divBdr>
        <w:top w:val="none" w:sz="0" w:space="0" w:color="auto"/>
        <w:left w:val="none" w:sz="0" w:space="0" w:color="auto"/>
        <w:bottom w:val="none" w:sz="0" w:space="0" w:color="auto"/>
        <w:right w:val="none" w:sz="0" w:space="0" w:color="auto"/>
      </w:divBdr>
    </w:div>
    <w:div w:id="13968016">
      <w:marLeft w:val="0"/>
      <w:marRight w:val="0"/>
      <w:marTop w:val="0"/>
      <w:marBottom w:val="0"/>
      <w:divBdr>
        <w:top w:val="none" w:sz="0" w:space="0" w:color="auto"/>
        <w:left w:val="none" w:sz="0" w:space="0" w:color="auto"/>
        <w:bottom w:val="none" w:sz="0" w:space="0" w:color="auto"/>
        <w:right w:val="none" w:sz="0" w:space="0" w:color="auto"/>
      </w:divBdr>
    </w:div>
    <w:div w:id="13968017">
      <w:marLeft w:val="0"/>
      <w:marRight w:val="0"/>
      <w:marTop w:val="0"/>
      <w:marBottom w:val="0"/>
      <w:divBdr>
        <w:top w:val="none" w:sz="0" w:space="0" w:color="auto"/>
        <w:left w:val="none" w:sz="0" w:space="0" w:color="auto"/>
        <w:bottom w:val="none" w:sz="0" w:space="0" w:color="auto"/>
        <w:right w:val="none" w:sz="0" w:space="0" w:color="auto"/>
      </w:divBdr>
    </w:div>
    <w:div w:id="13968018">
      <w:marLeft w:val="0"/>
      <w:marRight w:val="0"/>
      <w:marTop w:val="0"/>
      <w:marBottom w:val="0"/>
      <w:divBdr>
        <w:top w:val="none" w:sz="0" w:space="0" w:color="auto"/>
        <w:left w:val="none" w:sz="0" w:space="0" w:color="auto"/>
        <w:bottom w:val="none" w:sz="0" w:space="0" w:color="auto"/>
        <w:right w:val="none" w:sz="0" w:space="0" w:color="auto"/>
      </w:divBdr>
    </w:div>
    <w:div w:id="13968019">
      <w:marLeft w:val="0"/>
      <w:marRight w:val="0"/>
      <w:marTop w:val="0"/>
      <w:marBottom w:val="0"/>
      <w:divBdr>
        <w:top w:val="none" w:sz="0" w:space="0" w:color="auto"/>
        <w:left w:val="none" w:sz="0" w:space="0" w:color="auto"/>
        <w:bottom w:val="none" w:sz="0" w:space="0" w:color="auto"/>
        <w:right w:val="none" w:sz="0" w:space="0" w:color="auto"/>
      </w:divBdr>
    </w:div>
    <w:div w:id="13968020">
      <w:marLeft w:val="0"/>
      <w:marRight w:val="0"/>
      <w:marTop w:val="0"/>
      <w:marBottom w:val="0"/>
      <w:divBdr>
        <w:top w:val="none" w:sz="0" w:space="0" w:color="auto"/>
        <w:left w:val="none" w:sz="0" w:space="0" w:color="auto"/>
        <w:bottom w:val="none" w:sz="0" w:space="0" w:color="auto"/>
        <w:right w:val="none" w:sz="0" w:space="0" w:color="auto"/>
      </w:divBdr>
    </w:div>
    <w:div w:id="13968021">
      <w:marLeft w:val="0"/>
      <w:marRight w:val="0"/>
      <w:marTop w:val="0"/>
      <w:marBottom w:val="0"/>
      <w:divBdr>
        <w:top w:val="none" w:sz="0" w:space="0" w:color="auto"/>
        <w:left w:val="none" w:sz="0" w:space="0" w:color="auto"/>
        <w:bottom w:val="none" w:sz="0" w:space="0" w:color="auto"/>
        <w:right w:val="none" w:sz="0" w:space="0" w:color="auto"/>
      </w:divBdr>
    </w:div>
    <w:div w:id="13968022">
      <w:marLeft w:val="0"/>
      <w:marRight w:val="0"/>
      <w:marTop w:val="0"/>
      <w:marBottom w:val="0"/>
      <w:divBdr>
        <w:top w:val="none" w:sz="0" w:space="0" w:color="auto"/>
        <w:left w:val="none" w:sz="0" w:space="0" w:color="auto"/>
        <w:bottom w:val="none" w:sz="0" w:space="0" w:color="auto"/>
        <w:right w:val="none" w:sz="0" w:space="0" w:color="auto"/>
      </w:divBdr>
    </w:div>
    <w:div w:id="13968023">
      <w:marLeft w:val="0"/>
      <w:marRight w:val="0"/>
      <w:marTop w:val="0"/>
      <w:marBottom w:val="0"/>
      <w:divBdr>
        <w:top w:val="none" w:sz="0" w:space="0" w:color="auto"/>
        <w:left w:val="none" w:sz="0" w:space="0" w:color="auto"/>
        <w:bottom w:val="none" w:sz="0" w:space="0" w:color="auto"/>
        <w:right w:val="none" w:sz="0" w:space="0" w:color="auto"/>
      </w:divBdr>
    </w:div>
    <w:div w:id="13968024">
      <w:marLeft w:val="0"/>
      <w:marRight w:val="0"/>
      <w:marTop w:val="0"/>
      <w:marBottom w:val="0"/>
      <w:divBdr>
        <w:top w:val="none" w:sz="0" w:space="0" w:color="auto"/>
        <w:left w:val="none" w:sz="0" w:space="0" w:color="auto"/>
        <w:bottom w:val="none" w:sz="0" w:space="0" w:color="auto"/>
        <w:right w:val="none" w:sz="0" w:space="0" w:color="auto"/>
      </w:divBdr>
    </w:div>
    <w:div w:id="13968025">
      <w:marLeft w:val="0"/>
      <w:marRight w:val="0"/>
      <w:marTop w:val="0"/>
      <w:marBottom w:val="0"/>
      <w:divBdr>
        <w:top w:val="none" w:sz="0" w:space="0" w:color="auto"/>
        <w:left w:val="none" w:sz="0" w:space="0" w:color="auto"/>
        <w:bottom w:val="none" w:sz="0" w:space="0" w:color="auto"/>
        <w:right w:val="none" w:sz="0" w:space="0" w:color="auto"/>
      </w:divBdr>
    </w:div>
    <w:div w:id="13968026">
      <w:marLeft w:val="0"/>
      <w:marRight w:val="0"/>
      <w:marTop w:val="0"/>
      <w:marBottom w:val="0"/>
      <w:divBdr>
        <w:top w:val="none" w:sz="0" w:space="0" w:color="auto"/>
        <w:left w:val="none" w:sz="0" w:space="0" w:color="auto"/>
        <w:bottom w:val="none" w:sz="0" w:space="0" w:color="auto"/>
        <w:right w:val="none" w:sz="0" w:space="0" w:color="auto"/>
      </w:divBdr>
    </w:div>
    <w:div w:id="13968027">
      <w:marLeft w:val="0"/>
      <w:marRight w:val="0"/>
      <w:marTop w:val="0"/>
      <w:marBottom w:val="0"/>
      <w:divBdr>
        <w:top w:val="none" w:sz="0" w:space="0" w:color="auto"/>
        <w:left w:val="none" w:sz="0" w:space="0" w:color="auto"/>
        <w:bottom w:val="none" w:sz="0" w:space="0" w:color="auto"/>
        <w:right w:val="none" w:sz="0" w:space="0" w:color="auto"/>
      </w:divBdr>
    </w:div>
    <w:div w:id="13968028">
      <w:marLeft w:val="0"/>
      <w:marRight w:val="0"/>
      <w:marTop w:val="0"/>
      <w:marBottom w:val="0"/>
      <w:divBdr>
        <w:top w:val="none" w:sz="0" w:space="0" w:color="auto"/>
        <w:left w:val="none" w:sz="0" w:space="0" w:color="auto"/>
        <w:bottom w:val="none" w:sz="0" w:space="0" w:color="auto"/>
        <w:right w:val="none" w:sz="0" w:space="0" w:color="auto"/>
      </w:divBdr>
    </w:div>
    <w:div w:id="23144099">
      <w:bodyDiv w:val="1"/>
      <w:marLeft w:val="0"/>
      <w:marRight w:val="0"/>
      <w:marTop w:val="0"/>
      <w:marBottom w:val="0"/>
      <w:divBdr>
        <w:top w:val="none" w:sz="0" w:space="0" w:color="auto"/>
        <w:left w:val="none" w:sz="0" w:space="0" w:color="auto"/>
        <w:bottom w:val="none" w:sz="0" w:space="0" w:color="auto"/>
        <w:right w:val="none" w:sz="0" w:space="0" w:color="auto"/>
      </w:divBdr>
    </w:div>
    <w:div w:id="187332982">
      <w:bodyDiv w:val="1"/>
      <w:marLeft w:val="0"/>
      <w:marRight w:val="0"/>
      <w:marTop w:val="0"/>
      <w:marBottom w:val="0"/>
      <w:divBdr>
        <w:top w:val="none" w:sz="0" w:space="0" w:color="auto"/>
        <w:left w:val="none" w:sz="0" w:space="0" w:color="auto"/>
        <w:bottom w:val="none" w:sz="0" w:space="0" w:color="auto"/>
        <w:right w:val="none" w:sz="0" w:space="0" w:color="auto"/>
      </w:divBdr>
    </w:div>
    <w:div w:id="649135770">
      <w:bodyDiv w:val="1"/>
      <w:marLeft w:val="0"/>
      <w:marRight w:val="0"/>
      <w:marTop w:val="0"/>
      <w:marBottom w:val="0"/>
      <w:divBdr>
        <w:top w:val="none" w:sz="0" w:space="0" w:color="auto"/>
        <w:left w:val="none" w:sz="0" w:space="0" w:color="auto"/>
        <w:bottom w:val="none" w:sz="0" w:space="0" w:color="auto"/>
        <w:right w:val="none" w:sz="0" w:space="0" w:color="auto"/>
      </w:divBdr>
    </w:div>
    <w:div w:id="663439803">
      <w:bodyDiv w:val="1"/>
      <w:marLeft w:val="0"/>
      <w:marRight w:val="0"/>
      <w:marTop w:val="0"/>
      <w:marBottom w:val="0"/>
      <w:divBdr>
        <w:top w:val="none" w:sz="0" w:space="0" w:color="auto"/>
        <w:left w:val="none" w:sz="0" w:space="0" w:color="auto"/>
        <w:bottom w:val="none" w:sz="0" w:space="0" w:color="auto"/>
        <w:right w:val="none" w:sz="0" w:space="0" w:color="auto"/>
      </w:divBdr>
    </w:div>
    <w:div w:id="849029168">
      <w:bodyDiv w:val="1"/>
      <w:marLeft w:val="0"/>
      <w:marRight w:val="0"/>
      <w:marTop w:val="0"/>
      <w:marBottom w:val="0"/>
      <w:divBdr>
        <w:top w:val="none" w:sz="0" w:space="0" w:color="auto"/>
        <w:left w:val="none" w:sz="0" w:space="0" w:color="auto"/>
        <w:bottom w:val="none" w:sz="0" w:space="0" w:color="auto"/>
        <w:right w:val="none" w:sz="0" w:space="0" w:color="auto"/>
      </w:divBdr>
    </w:div>
    <w:div w:id="1192374201">
      <w:bodyDiv w:val="1"/>
      <w:marLeft w:val="0"/>
      <w:marRight w:val="0"/>
      <w:marTop w:val="0"/>
      <w:marBottom w:val="0"/>
      <w:divBdr>
        <w:top w:val="none" w:sz="0" w:space="0" w:color="auto"/>
        <w:left w:val="none" w:sz="0" w:space="0" w:color="auto"/>
        <w:bottom w:val="none" w:sz="0" w:space="0" w:color="auto"/>
        <w:right w:val="none" w:sz="0" w:space="0" w:color="auto"/>
      </w:divBdr>
    </w:div>
    <w:div w:id="151010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si.servidores@trf5.jus.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CF0FB-1887-43DB-A568-DBF09A82B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50</Pages>
  <Words>18742</Words>
  <Characters>105221</Characters>
  <Application>Microsoft Office Word</Application>
  <DocSecurity>0</DocSecurity>
  <Lines>876</Lines>
  <Paragraphs>247</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TCU</Company>
  <LinksUpToDate>false</LinksUpToDate>
  <CharactersWithSpaces>123716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creator>jccabral</dc:creator>
  <cp:lastModifiedBy>mntavares</cp:lastModifiedBy>
  <cp:revision>7</cp:revision>
  <cp:lastPrinted>2016-11-11T15:04:00Z</cp:lastPrinted>
  <dcterms:created xsi:type="dcterms:W3CDTF">2016-11-10T21:10:00Z</dcterms:created>
  <dcterms:modified xsi:type="dcterms:W3CDTF">2017-03-29T21:06:00Z</dcterms:modified>
</cp:coreProperties>
</file>